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669835185"/>
        <w:docPartObj>
          <w:docPartGallery w:val="Cover Pages"/>
          <w:docPartUnique/>
        </w:docPartObj>
      </w:sdtPr>
      <w:sdtEndPr>
        <w:rPr>
          <w:rFonts w:ascii="Arial Black" w:eastAsia="Calibri" w:hAnsi="Arial Black" w:cs="Calibri"/>
          <w:b/>
          <w:color w:val="auto"/>
          <w:sz w:val="60"/>
          <w:szCs w:val="60"/>
          <w:lang w:val="en-US" w:bidi="fi-FI"/>
        </w:rPr>
      </w:sdtEndPr>
      <w:sdtContent>
        <w:p w14:paraId="0872DB1B" w14:textId="780B5C94" w:rsidR="00E6262F" w:rsidRDefault="00E6262F"/>
        <w:p w14:paraId="217F0636" w14:textId="225E1C69" w:rsidR="00E6262F" w:rsidRDefault="00E6262F">
          <w:pPr>
            <w:spacing w:after="160" w:line="259" w:lineRule="auto"/>
            <w:ind w:left="0" w:firstLine="0"/>
            <w:rPr>
              <w:rFonts w:ascii="Arial Black" w:eastAsia="Calibri" w:hAnsi="Arial Black" w:cs="Calibri"/>
              <w:b/>
              <w:color w:val="auto"/>
              <w:sz w:val="60"/>
              <w:szCs w:val="60"/>
              <w:lang w:val="en-US" w:bidi="fi-FI"/>
            </w:rPr>
          </w:pPr>
          <w:r>
            <w:rPr>
              <w:noProof/>
              <w:lang w:val="en-US" w:eastAsia="en-US"/>
            </w:rPr>
            <mc:AlternateContent>
              <mc:Choice Requires="wps">
                <w:drawing>
                  <wp:inline distT="0" distB="0" distL="0" distR="0" wp14:anchorId="3F1F1B4C" wp14:editId="18186FA2">
                    <wp:extent cx="6347460" cy="2877820"/>
                    <wp:effectExtent l="0" t="0" r="15240" b="0"/>
                    <wp:docPr id="131" name="Text Box 131" descr="Rulebook for a Fair Data Economy - Rulebook Template for Data Networks&#10;Version 1.2 English"/>
                    <wp:cNvGraphicFramePr/>
                    <a:graphic xmlns:a="http://schemas.openxmlformats.org/drawingml/2006/main">
                      <a:graphicData uri="http://schemas.microsoft.com/office/word/2010/wordprocessingShape">
                        <wps:wsp>
                          <wps:cNvSpPr txBox="1"/>
                          <wps:spPr>
                            <a:xfrm>
                              <a:off x="0" y="0"/>
                              <a:ext cx="6347460" cy="287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607B5" w14:textId="77777777" w:rsidR="00F71EAB" w:rsidRDefault="00F71EAB" w:rsidP="00172DE3">
                                <w:pPr>
                                  <w:keepNext/>
                                  <w:keepLines/>
                                  <w:spacing w:before="240" w:after="120" w:line="240" w:lineRule="auto"/>
                                  <w:ind w:left="0" w:firstLine="0"/>
                                  <w:rPr>
                                    <w:rFonts w:ascii="Arial Black" w:eastAsia="Calibri" w:hAnsi="Arial Black" w:cs="Calibri"/>
                                    <w:b/>
                                    <w:color w:val="auto"/>
                                    <w:sz w:val="60"/>
                                    <w:szCs w:val="60"/>
                                    <w:lang w:val="en-US" w:bidi="fi-FI"/>
                                  </w:rPr>
                                </w:pPr>
                                <w:r>
                                  <w:rPr>
                                    <w:rFonts w:ascii="Arial Black" w:eastAsia="Calibri" w:hAnsi="Arial Black" w:cs="Calibri"/>
                                    <w:b/>
                                    <w:color w:val="auto"/>
                                    <w:sz w:val="60"/>
                                    <w:szCs w:val="60"/>
                                    <w:lang w:val="en-US" w:bidi="fi-FI"/>
                                  </w:rPr>
                                  <w:t xml:space="preserve">Rulebook for a </w:t>
                                </w:r>
                                <w:r w:rsidRPr="00EE1A9A">
                                  <w:rPr>
                                    <w:rFonts w:ascii="Arial Black" w:eastAsia="Calibri" w:hAnsi="Arial Black" w:cs="Calibri"/>
                                    <w:b/>
                                    <w:color w:val="auto"/>
                                    <w:sz w:val="60"/>
                                    <w:szCs w:val="60"/>
                                    <w:lang w:val="en-US" w:bidi="fi-FI"/>
                                  </w:rPr>
                                  <w:t>Fair Data Economy</w:t>
                                </w:r>
                              </w:p>
                              <w:p w14:paraId="50A5E0B7" w14:textId="227F1504" w:rsidR="00F71EAB" w:rsidRPr="00EE1A9A" w:rsidRDefault="00F71EAB" w:rsidP="00172DE3">
                                <w:pPr>
                                  <w:keepNext/>
                                  <w:keepLines/>
                                  <w:spacing w:before="240" w:after="120" w:line="240" w:lineRule="auto"/>
                                  <w:ind w:left="0" w:firstLine="0"/>
                                  <w:rPr>
                                    <w:rFonts w:eastAsia="Georgia"/>
                                    <w:color w:val="auto"/>
                                    <w:sz w:val="40"/>
                                    <w:szCs w:val="40"/>
                                    <w:lang w:val="en-US"/>
                                  </w:rPr>
                                </w:pPr>
                                <w:r w:rsidRPr="00EE1A9A">
                                  <w:rPr>
                                    <w:rFonts w:eastAsia="Georgia"/>
                                    <w:color w:val="auto"/>
                                    <w:sz w:val="40"/>
                                    <w:szCs w:val="40"/>
                                    <w:lang w:val="en-US" w:bidi="fi-FI"/>
                                  </w:rPr>
                                  <w:t>R</w:t>
                                </w:r>
                                <w:r>
                                  <w:rPr>
                                    <w:rFonts w:eastAsia="Georgia"/>
                                    <w:color w:val="auto"/>
                                    <w:sz w:val="40"/>
                                    <w:szCs w:val="40"/>
                                    <w:lang w:val="en-US" w:bidi="fi-FI"/>
                                  </w:rPr>
                                  <w:t>ulebook Template for Data Networks</w:t>
                                </w:r>
                              </w:p>
                              <w:p w14:paraId="06AAAC9E" w14:textId="77777777" w:rsidR="00F71EAB" w:rsidRPr="00EE1A9A" w:rsidRDefault="00F71EAB" w:rsidP="00E6262F">
                                <w:pPr>
                                  <w:spacing w:after="200" w:line="360" w:lineRule="auto"/>
                                  <w:ind w:left="0" w:firstLine="0"/>
                                  <w:rPr>
                                    <w:rFonts w:ascii="Calibri" w:eastAsia="Calibri" w:hAnsi="Calibri" w:cs="Calibri"/>
                                    <w:color w:val="auto"/>
                                    <w:sz w:val="24"/>
                                    <w:szCs w:val="24"/>
                                    <w:lang w:val="en-US"/>
                                  </w:rPr>
                                </w:pPr>
                              </w:p>
                              <w:p w14:paraId="5CACDE99" w14:textId="6F4B3769" w:rsidR="00F71EAB" w:rsidRPr="00EE1A9A" w:rsidRDefault="00F71EAB" w:rsidP="00E6262F">
                                <w:pPr>
                                  <w:keepNext/>
                                  <w:keepLines/>
                                  <w:spacing w:before="360" w:after="80" w:line="360" w:lineRule="auto"/>
                                  <w:ind w:left="0" w:firstLine="0"/>
                                  <w:rPr>
                                    <w:rFonts w:eastAsia="Georgia"/>
                                    <w:color w:val="auto"/>
                                    <w:sz w:val="24"/>
                                    <w:szCs w:val="24"/>
                                    <w:lang w:val="en-US"/>
                                  </w:rPr>
                                </w:pPr>
                                <w:bookmarkStart w:id="0" w:name="_qq4q3b9av72i" w:colFirst="0" w:colLast="0"/>
                                <w:bookmarkStart w:id="1" w:name="_ijq93539487o" w:colFirst="0" w:colLast="0"/>
                                <w:bookmarkEnd w:id="0"/>
                                <w:bookmarkEnd w:id="1"/>
                                <w:r w:rsidRPr="00EE1A9A">
                                  <w:rPr>
                                    <w:rFonts w:eastAsia="Georgia"/>
                                    <w:color w:val="auto"/>
                                    <w:sz w:val="24"/>
                                    <w:szCs w:val="24"/>
                                    <w:lang w:val="en-US" w:bidi="fi-FI"/>
                                  </w:rPr>
                                  <w:t>Versio</w:t>
                                </w:r>
                                <w:r>
                                  <w:rPr>
                                    <w:rFonts w:eastAsia="Georgia"/>
                                    <w:color w:val="auto"/>
                                    <w:sz w:val="24"/>
                                    <w:szCs w:val="24"/>
                                    <w:lang w:val="en-US" w:bidi="fi-FI"/>
                                  </w:rPr>
                                  <w:t>n</w:t>
                                </w:r>
                                <w:r w:rsidRPr="00EE1A9A">
                                  <w:rPr>
                                    <w:rFonts w:eastAsia="Georgia"/>
                                    <w:color w:val="auto"/>
                                    <w:sz w:val="24"/>
                                    <w:szCs w:val="24"/>
                                    <w:lang w:val="en-US" w:bidi="fi-FI"/>
                                  </w:rPr>
                                  <w:t xml:space="preserve"> 1.</w:t>
                                </w:r>
                                <w:r>
                                  <w:rPr>
                                    <w:rFonts w:eastAsia="Georgia"/>
                                    <w:color w:val="auto"/>
                                    <w:sz w:val="24"/>
                                    <w:szCs w:val="24"/>
                                    <w:lang w:val="en-US" w:bidi="fi-FI"/>
                                  </w:rPr>
                                  <w:t>2</w:t>
                                </w:r>
                                <w:r w:rsidRPr="00EE1A9A">
                                  <w:rPr>
                                    <w:rFonts w:eastAsia="Georgia"/>
                                    <w:color w:val="auto"/>
                                    <w:sz w:val="24"/>
                                    <w:szCs w:val="24"/>
                                    <w:lang w:val="en-US" w:bidi="fi-FI"/>
                                  </w:rPr>
                                  <w:t xml:space="preserve"> e</w:t>
                                </w:r>
                                <w:r>
                                  <w:rPr>
                                    <w:rFonts w:eastAsia="Georgia"/>
                                    <w:color w:val="auto"/>
                                    <w:sz w:val="24"/>
                                    <w:szCs w:val="24"/>
                                    <w:lang w:val="en-US" w:bidi="fi-FI"/>
                                  </w:rPr>
                                  <w:t>n</w:t>
                                </w:r>
                              </w:p>
                              <w:p w14:paraId="614C01BE" w14:textId="2A46ECA7" w:rsidR="00F71EAB" w:rsidRPr="00E6262F" w:rsidRDefault="00F71EAB" w:rsidP="00E6262F">
                                <w:pPr>
                                  <w:spacing w:after="200" w:line="240" w:lineRule="auto"/>
                                  <w:ind w:left="0" w:firstLine="0"/>
                                  <w:rPr>
                                    <w:rFonts w:eastAsia="Calibri"/>
                                    <w:color w:val="auto"/>
                                    <w:sz w:val="24"/>
                                    <w:szCs w:val="24"/>
                                  </w:rPr>
                                </w:pPr>
                                <w:r>
                                  <w:rPr>
                                    <w:rFonts w:eastAsia="Calibri"/>
                                    <w:color w:val="auto"/>
                                    <w:sz w:val="24"/>
                                    <w:szCs w:val="24"/>
                                    <w:lang w:bidi="fi-FI"/>
                                  </w:rPr>
                                  <w:t>7.1</w:t>
                                </w:r>
                                <w:r w:rsidRPr="004502C1">
                                  <w:rPr>
                                    <w:rFonts w:eastAsia="Calibri"/>
                                    <w:color w:val="auto"/>
                                    <w:sz w:val="24"/>
                                    <w:szCs w:val="24"/>
                                    <w:lang w:bidi="fi-FI"/>
                                  </w:rPr>
                                  <w:t>.20</w:t>
                                </w:r>
                                <w:r>
                                  <w:rPr>
                                    <w:rFonts w:eastAsia="Calibri"/>
                                    <w:color w:val="auto"/>
                                    <w:sz w:val="24"/>
                                    <w:szCs w:val="24"/>
                                    <w:lang w:bidi="fi-FI"/>
                                  </w:rPr>
                                  <w:t>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3F1F1B4C" id="_x0000_t202" coordsize="21600,21600" o:spt="202" path="m,l,21600r21600,l21600,xe">
                    <v:stroke joinstyle="miter"/>
                    <v:path gradientshapeok="t" o:connecttype="rect"/>
                  </v:shapetype>
                  <v:shape id="Text Box 131" o:spid="_x0000_s1026" type="#_x0000_t202" alt="Rulebook for a Fair Data Economy - Rulebook Template for Data Networks&#10;Version 1.2 English" style="width:499.8pt;height:22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" filled="f" stroked="f" strokeweight=".5pt">
                    <v:textbox style="mso-fit-shape-to-text:t" inset="0,0,0,0">
                      <w:txbxContent>
                        <w:p w14:paraId="005607B5" w14:textId="77777777" w:rsidR="00F71EAB" w:rsidRDefault="00F71EAB" w:rsidP="00172DE3">
                          <w:pPr>
                            <w:keepNext/>
                            <w:keepLines/>
                            <w:spacing w:before="240" w:after="120" w:line="240" w:lineRule="auto"/>
                            <w:ind w:left="0" w:firstLine="0"/>
                            <w:rPr>
                              <w:rFonts w:ascii="Arial Black" w:eastAsia="Calibri" w:hAnsi="Arial Black" w:cs="Calibri"/>
                              <w:b/>
                              <w:color w:val="auto"/>
                              <w:sz w:val="60"/>
                              <w:szCs w:val="60"/>
                              <w:lang w:val="en-US" w:bidi="fi-FI"/>
                            </w:rPr>
                          </w:pPr>
                          <w:r>
                            <w:rPr>
                              <w:rFonts w:ascii="Arial Black" w:eastAsia="Calibri" w:hAnsi="Arial Black" w:cs="Calibri"/>
                              <w:b/>
                              <w:color w:val="auto"/>
                              <w:sz w:val="60"/>
                              <w:szCs w:val="60"/>
                              <w:lang w:val="en-US" w:bidi="fi-FI"/>
                            </w:rPr>
                            <w:t xml:space="preserve">Rulebook for a </w:t>
                          </w:r>
                          <w:r w:rsidRPr="00EE1A9A">
                            <w:rPr>
                              <w:rFonts w:ascii="Arial Black" w:eastAsia="Calibri" w:hAnsi="Arial Black" w:cs="Calibri"/>
                              <w:b/>
                              <w:color w:val="auto"/>
                              <w:sz w:val="60"/>
                              <w:szCs w:val="60"/>
                              <w:lang w:val="en-US" w:bidi="fi-FI"/>
                            </w:rPr>
                            <w:t>Fair Data Economy</w:t>
                          </w:r>
                        </w:p>
                        <w:p w14:paraId="50A5E0B7" w14:textId="227F1504" w:rsidR="00F71EAB" w:rsidRPr="00EE1A9A" w:rsidRDefault="00F71EAB" w:rsidP="00172DE3">
                          <w:pPr>
                            <w:keepNext/>
                            <w:keepLines/>
                            <w:spacing w:before="240" w:after="120" w:line="240" w:lineRule="auto"/>
                            <w:ind w:left="0" w:firstLine="0"/>
                            <w:rPr>
                              <w:rFonts w:eastAsia="Georgia"/>
                              <w:color w:val="auto"/>
                              <w:sz w:val="40"/>
                              <w:szCs w:val="40"/>
                              <w:lang w:val="en-US"/>
                            </w:rPr>
                          </w:pPr>
                          <w:r w:rsidRPr="00EE1A9A">
                            <w:rPr>
                              <w:rFonts w:eastAsia="Georgia"/>
                              <w:color w:val="auto"/>
                              <w:sz w:val="40"/>
                              <w:szCs w:val="40"/>
                              <w:lang w:val="en-US" w:bidi="fi-FI"/>
                            </w:rPr>
                            <w:t>R</w:t>
                          </w:r>
                          <w:r>
                            <w:rPr>
                              <w:rFonts w:eastAsia="Georgia"/>
                              <w:color w:val="auto"/>
                              <w:sz w:val="40"/>
                              <w:szCs w:val="40"/>
                              <w:lang w:val="en-US" w:bidi="fi-FI"/>
                            </w:rPr>
                            <w:t>ulebook Template for Data Networks</w:t>
                          </w:r>
                        </w:p>
                        <w:p w14:paraId="06AAAC9E" w14:textId="77777777" w:rsidR="00F71EAB" w:rsidRPr="00EE1A9A" w:rsidRDefault="00F71EAB" w:rsidP="00E6262F">
                          <w:pPr>
                            <w:spacing w:after="200" w:line="360" w:lineRule="auto"/>
                            <w:ind w:left="0" w:firstLine="0"/>
                            <w:rPr>
                              <w:rFonts w:ascii="Calibri" w:eastAsia="Calibri" w:hAnsi="Calibri" w:cs="Calibri"/>
                              <w:color w:val="auto"/>
                              <w:sz w:val="24"/>
                              <w:szCs w:val="24"/>
                              <w:lang w:val="en-US"/>
                            </w:rPr>
                          </w:pPr>
                        </w:p>
                        <w:p w14:paraId="5CACDE99" w14:textId="6F4B3769" w:rsidR="00F71EAB" w:rsidRPr="00EE1A9A" w:rsidRDefault="00F71EAB" w:rsidP="00E6262F">
                          <w:pPr>
                            <w:keepNext/>
                            <w:keepLines/>
                            <w:spacing w:before="360" w:after="80" w:line="360" w:lineRule="auto"/>
                            <w:ind w:left="0" w:firstLine="0"/>
                            <w:rPr>
                              <w:rFonts w:eastAsia="Georgia"/>
                              <w:color w:val="auto"/>
                              <w:sz w:val="24"/>
                              <w:szCs w:val="24"/>
                              <w:lang w:val="en-US"/>
                            </w:rPr>
                          </w:pPr>
                          <w:bookmarkStart w:id="2" w:name="_qq4q3b9av72i" w:colFirst="0" w:colLast="0"/>
                          <w:bookmarkStart w:id="3" w:name="_ijq93539487o" w:colFirst="0" w:colLast="0"/>
                          <w:bookmarkEnd w:id="2"/>
                          <w:bookmarkEnd w:id="3"/>
                          <w:r w:rsidRPr="00EE1A9A">
                            <w:rPr>
                              <w:rFonts w:eastAsia="Georgia"/>
                              <w:color w:val="auto"/>
                              <w:sz w:val="24"/>
                              <w:szCs w:val="24"/>
                              <w:lang w:val="en-US" w:bidi="fi-FI"/>
                            </w:rPr>
                            <w:t>Versio</w:t>
                          </w:r>
                          <w:r>
                            <w:rPr>
                              <w:rFonts w:eastAsia="Georgia"/>
                              <w:color w:val="auto"/>
                              <w:sz w:val="24"/>
                              <w:szCs w:val="24"/>
                              <w:lang w:val="en-US" w:bidi="fi-FI"/>
                            </w:rPr>
                            <w:t>n</w:t>
                          </w:r>
                          <w:r w:rsidRPr="00EE1A9A">
                            <w:rPr>
                              <w:rFonts w:eastAsia="Georgia"/>
                              <w:color w:val="auto"/>
                              <w:sz w:val="24"/>
                              <w:szCs w:val="24"/>
                              <w:lang w:val="en-US" w:bidi="fi-FI"/>
                            </w:rPr>
                            <w:t xml:space="preserve"> 1.</w:t>
                          </w:r>
                          <w:r>
                            <w:rPr>
                              <w:rFonts w:eastAsia="Georgia"/>
                              <w:color w:val="auto"/>
                              <w:sz w:val="24"/>
                              <w:szCs w:val="24"/>
                              <w:lang w:val="en-US" w:bidi="fi-FI"/>
                            </w:rPr>
                            <w:t>2</w:t>
                          </w:r>
                          <w:r w:rsidRPr="00EE1A9A">
                            <w:rPr>
                              <w:rFonts w:eastAsia="Georgia"/>
                              <w:color w:val="auto"/>
                              <w:sz w:val="24"/>
                              <w:szCs w:val="24"/>
                              <w:lang w:val="en-US" w:bidi="fi-FI"/>
                            </w:rPr>
                            <w:t xml:space="preserve"> e</w:t>
                          </w:r>
                          <w:r>
                            <w:rPr>
                              <w:rFonts w:eastAsia="Georgia"/>
                              <w:color w:val="auto"/>
                              <w:sz w:val="24"/>
                              <w:szCs w:val="24"/>
                              <w:lang w:val="en-US" w:bidi="fi-FI"/>
                            </w:rPr>
                            <w:t>n</w:t>
                          </w:r>
                        </w:p>
                        <w:p w14:paraId="614C01BE" w14:textId="2A46ECA7" w:rsidR="00F71EAB" w:rsidRPr="00E6262F" w:rsidRDefault="00F71EAB" w:rsidP="00E6262F">
                          <w:pPr>
                            <w:spacing w:after="200" w:line="240" w:lineRule="auto"/>
                            <w:ind w:left="0" w:firstLine="0"/>
                            <w:rPr>
                              <w:rFonts w:eastAsia="Calibri"/>
                              <w:color w:val="auto"/>
                              <w:sz w:val="24"/>
                              <w:szCs w:val="24"/>
                            </w:rPr>
                          </w:pPr>
                          <w:r>
                            <w:rPr>
                              <w:rFonts w:eastAsia="Calibri"/>
                              <w:color w:val="auto"/>
                              <w:sz w:val="24"/>
                              <w:szCs w:val="24"/>
                              <w:lang w:bidi="fi-FI"/>
                            </w:rPr>
                            <w:t>7.1</w:t>
                          </w:r>
                          <w:r w:rsidRPr="004502C1">
                            <w:rPr>
                              <w:rFonts w:eastAsia="Calibri"/>
                              <w:color w:val="auto"/>
                              <w:sz w:val="24"/>
                              <w:szCs w:val="24"/>
                              <w:lang w:bidi="fi-FI"/>
                            </w:rPr>
                            <w:t>.20</w:t>
                          </w:r>
                          <w:r>
                            <w:rPr>
                              <w:rFonts w:eastAsia="Calibri"/>
                              <w:color w:val="auto"/>
                              <w:sz w:val="24"/>
                              <w:szCs w:val="24"/>
                              <w:lang w:bidi="fi-FI"/>
                            </w:rPr>
                            <w:t>21</w:t>
                          </w:r>
                        </w:p>
                      </w:txbxContent>
                    </v:textbox>
                    <w10:anchorlock/>
                  </v:shape>
                </w:pict>
              </mc:Fallback>
            </mc:AlternateContent>
          </w:r>
          <w:r>
            <w:rPr>
              <w:rFonts w:ascii="Arial Black" w:eastAsia="Calibri" w:hAnsi="Arial Black" w:cs="Calibri"/>
              <w:b/>
              <w:color w:val="auto"/>
              <w:sz w:val="60"/>
              <w:szCs w:val="60"/>
              <w:lang w:val="en-US" w:bidi="fi-FI"/>
            </w:rPr>
            <w:br w:type="page"/>
          </w:r>
        </w:p>
      </w:sdtContent>
    </w:sdt>
    <w:p w14:paraId="63752E53" w14:textId="6A24BA84" w:rsidR="008308AE" w:rsidRDefault="008308AE">
      <w:pPr>
        <w:spacing w:after="160" w:line="259" w:lineRule="auto"/>
        <w:ind w:left="0" w:firstLine="0"/>
        <w:rPr>
          <w:lang w:val="en-US"/>
        </w:rPr>
      </w:pPr>
    </w:p>
    <w:p w14:paraId="0177C05E" w14:textId="0CE2BB8F" w:rsidR="00712B52" w:rsidRPr="00712B52" w:rsidRDefault="00712B52" w:rsidP="00712B52">
      <w:pPr>
        <w:rPr>
          <w:lang w:val="en-US"/>
        </w:rPr>
      </w:pPr>
      <w:r w:rsidRPr="00712B52">
        <w:rPr>
          <w:lang w:val="en-US"/>
        </w:rPr>
        <w:t xml:space="preserve">The Rulebook Template is created by the Rulebook Workgroup in Sitra’s IHAN program. This version was actively contributed by </w:t>
      </w:r>
      <w:r w:rsidRPr="00712B52">
        <w:rPr>
          <w:lang w:val="en-US"/>
        </w:rPr>
        <w:br/>
        <w:t xml:space="preserve">Olli Pitkänen (1001 Lakes Oy), </w:t>
      </w:r>
      <w:r w:rsidR="00135A64" w:rsidRPr="00712B52">
        <w:rPr>
          <w:lang w:val="en-US"/>
        </w:rPr>
        <w:t xml:space="preserve">Jyrki Suokas (Sitra), </w:t>
      </w:r>
      <w:r w:rsidRPr="00712B52">
        <w:rPr>
          <w:lang w:val="en-US"/>
        </w:rPr>
        <w:t>Sami Jokela (1001 Lakes Oy), Jorma Yli-Jaakkola (</w:t>
      </w:r>
      <w:r w:rsidR="00FC692F">
        <w:rPr>
          <w:lang w:val="en-US"/>
        </w:rPr>
        <w:t>Lexia</w:t>
      </w:r>
      <w:r w:rsidR="00FC692F" w:rsidRPr="00712B52">
        <w:rPr>
          <w:lang w:val="en-US"/>
        </w:rPr>
        <w:t xml:space="preserve"> </w:t>
      </w:r>
      <w:r w:rsidRPr="00712B52">
        <w:rPr>
          <w:lang w:val="en-US"/>
        </w:rPr>
        <w:t xml:space="preserve">Attorneys Ltd), </w:t>
      </w:r>
      <w:r w:rsidR="00135A64" w:rsidRPr="00712B52">
        <w:rPr>
          <w:lang w:val="en-US"/>
        </w:rPr>
        <w:t>Jani Koskinen (</w:t>
      </w:r>
      <w:r w:rsidR="00135A64">
        <w:rPr>
          <w:lang w:val="en-US"/>
        </w:rPr>
        <w:t>University of Turku</w:t>
      </w:r>
      <w:r w:rsidR="00135A64" w:rsidRPr="00712B52">
        <w:rPr>
          <w:lang w:val="en-US"/>
        </w:rPr>
        <w:t xml:space="preserve">), </w:t>
      </w:r>
      <w:r w:rsidRPr="00712B52">
        <w:rPr>
          <w:lang w:val="en-US"/>
        </w:rPr>
        <w:t>Jussi Mäkinen (Technology Industries of Finland), Kai Kuohuva (TietoEVRY Oyj), Kari Hiekkanen (Aalto</w:t>
      </w:r>
      <w:r>
        <w:rPr>
          <w:lang w:val="en-US"/>
        </w:rPr>
        <w:t xml:space="preserve"> University</w:t>
      </w:r>
      <w:r w:rsidRPr="00712B52">
        <w:rPr>
          <w:lang w:val="en-US"/>
        </w:rPr>
        <w:t>), Saara Malkamäki (Sitra), Marko Turpeinen (1001 Lakes Oy), Antti Kettunen (TietoEVRY Oyj), Petri Laine (Hybrida)</w:t>
      </w:r>
      <w:r>
        <w:rPr>
          <w:lang w:val="en-US"/>
        </w:rPr>
        <w:t>,</w:t>
      </w:r>
      <w:r w:rsidRPr="00712B52">
        <w:rPr>
          <w:lang w:val="en-US"/>
        </w:rPr>
        <w:t xml:space="preserve"> Kari Uusitalo (Business Finland)</w:t>
      </w:r>
      <w:r w:rsidR="00FC692F">
        <w:rPr>
          <w:lang w:val="en-US"/>
        </w:rPr>
        <w:t xml:space="preserve">, </w:t>
      </w:r>
      <w:r w:rsidR="004E66B7">
        <w:rPr>
          <w:lang w:val="en-US"/>
        </w:rPr>
        <w:t xml:space="preserve">Pekka Mäkelä (University of Helsinki), </w:t>
      </w:r>
      <w:r w:rsidR="004E66B7" w:rsidRPr="004E66B7">
        <w:rPr>
          <w:lang w:val="en-US"/>
        </w:rPr>
        <w:t>Meri Valtiala</w:t>
      </w:r>
      <w:r w:rsidR="004E66B7">
        <w:rPr>
          <w:lang w:val="en-US"/>
        </w:rPr>
        <w:t xml:space="preserve"> (</w:t>
      </w:r>
      <w:r w:rsidR="00135A64" w:rsidRPr="00135A64">
        <w:rPr>
          <w:lang w:val="en-US"/>
        </w:rPr>
        <w:t>The Human Colossus Foundation</w:t>
      </w:r>
      <w:r w:rsidR="004E66B7">
        <w:rPr>
          <w:lang w:val="en-US"/>
        </w:rPr>
        <w:t xml:space="preserve">), </w:t>
      </w:r>
      <w:r w:rsidR="00135A64" w:rsidRPr="00135A64">
        <w:rPr>
          <w:lang w:val="en-US"/>
        </w:rPr>
        <w:t>Anna-Mari Rusanen</w:t>
      </w:r>
      <w:r w:rsidR="00135A64">
        <w:rPr>
          <w:lang w:val="en-US"/>
        </w:rPr>
        <w:t xml:space="preserve"> (</w:t>
      </w:r>
      <w:r w:rsidR="00135A64" w:rsidRPr="00135A64">
        <w:rPr>
          <w:lang w:val="en-US"/>
        </w:rPr>
        <w:t>Ministry of Finance</w:t>
      </w:r>
      <w:r w:rsidR="00135A64">
        <w:rPr>
          <w:lang w:val="en-US"/>
        </w:rPr>
        <w:t xml:space="preserve">), </w:t>
      </w:r>
      <w:r w:rsidR="00FC692F">
        <w:rPr>
          <w:lang w:val="en-US"/>
        </w:rPr>
        <w:t>Sari Isokorpi (</w:t>
      </w:r>
      <w:r w:rsidR="00FC692F" w:rsidRPr="00FC692F">
        <w:rPr>
          <w:lang w:val="en-US"/>
        </w:rPr>
        <w:t>Medifilm Oy</w:t>
      </w:r>
      <w:r w:rsidR="00FC692F">
        <w:rPr>
          <w:lang w:val="en-US"/>
        </w:rPr>
        <w:t>),</w:t>
      </w:r>
      <w:r w:rsidR="00FC692F" w:rsidRPr="00FC692F">
        <w:rPr>
          <w:lang w:val="en-US"/>
        </w:rPr>
        <w:t xml:space="preserve"> </w:t>
      </w:r>
      <w:r w:rsidR="00FC692F">
        <w:rPr>
          <w:lang w:val="en-US"/>
        </w:rPr>
        <w:t>and Otto Lindholm (</w:t>
      </w:r>
      <w:r w:rsidR="00FC692F" w:rsidRPr="00FC692F">
        <w:rPr>
          <w:lang w:val="en-US"/>
        </w:rPr>
        <w:t>Dottir Attorneys Ltd</w:t>
      </w:r>
      <w:r w:rsidR="00FC692F">
        <w:rPr>
          <w:lang w:val="en-US"/>
        </w:rPr>
        <w:t>)</w:t>
      </w:r>
      <w:r w:rsidR="00135A64">
        <w:rPr>
          <w:lang w:val="en-US"/>
        </w:rPr>
        <w:t>.</w:t>
      </w:r>
    </w:p>
    <w:p w14:paraId="6A1B911D" w14:textId="77777777" w:rsidR="00712B52" w:rsidRPr="00712B52" w:rsidRDefault="00712B52" w:rsidP="00712B52">
      <w:pPr>
        <w:rPr>
          <w:lang w:val="en-US"/>
        </w:rPr>
      </w:pPr>
    </w:p>
    <w:p w14:paraId="3E9B03DE" w14:textId="4E798145" w:rsidR="00712B52" w:rsidRPr="00C93054" w:rsidRDefault="00C93054" w:rsidP="00712B52">
      <w:pPr>
        <w:rPr>
          <w:lang w:val="en-US"/>
        </w:rPr>
      </w:pPr>
      <w:r w:rsidRPr="00C93054">
        <w:rPr>
          <w:lang w:val="en-US"/>
        </w:rPr>
        <w:t xml:space="preserve">Rulebook Template for Data </w:t>
      </w:r>
      <w:r>
        <w:rPr>
          <w:lang w:val="en-US"/>
        </w:rPr>
        <w:t>Networks</w:t>
      </w:r>
    </w:p>
    <w:p w14:paraId="5818747E" w14:textId="77777777" w:rsidR="00712B52" w:rsidRPr="00C93054" w:rsidRDefault="00712B52" w:rsidP="00C93054">
      <w:pPr>
        <w:ind w:left="0" w:firstLine="0"/>
        <w:rPr>
          <w:lang w:val="en-US"/>
        </w:rPr>
      </w:pPr>
    </w:p>
    <w:p w14:paraId="3D39EFCC" w14:textId="4B3310A3" w:rsidR="00712B52" w:rsidRPr="00C93054" w:rsidRDefault="00C93054" w:rsidP="00712B52">
      <w:pPr>
        <w:rPr>
          <w:lang w:val="en-US"/>
        </w:rPr>
      </w:pPr>
      <w:r w:rsidRPr="00C93054">
        <w:t>Inquir</w:t>
      </w:r>
      <w:r>
        <w:t>i</w:t>
      </w:r>
      <w:r w:rsidRPr="00C93054">
        <w:t>es</w:t>
      </w:r>
      <w:r w:rsidR="00712B52" w:rsidRPr="00C93054">
        <w:rPr>
          <w:lang w:val="en-US"/>
        </w:rPr>
        <w:t>: ihan@sitra.fi</w:t>
      </w:r>
    </w:p>
    <w:p w14:paraId="72B13FC5" w14:textId="77777777" w:rsidR="00712B52" w:rsidRPr="00712B52" w:rsidRDefault="00712B52" w:rsidP="00712B52">
      <w:pPr>
        <w:rPr>
          <w:lang w:val="fi-FI"/>
        </w:rPr>
      </w:pPr>
      <w:r w:rsidRPr="00712B52">
        <w:rPr>
          <w:lang w:val="fi-FI"/>
        </w:rPr>
        <w:t>www.sitra.fi</w:t>
      </w:r>
    </w:p>
    <w:p w14:paraId="25194CC9" w14:textId="714205C8" w:rsidR="00712B52" w:rsidRDefault="00712B52" w:rsidP="00712B52">
      <w:r>
        <w:t>© Sitra 202</w:t>
      </w:r>
      <w:r w:rsidR="00A117F4">
        <w:t>1</w:t>
      </w:r>
    </w:p>
    <w:p w14:paraId="3C75A446" w14:textId="3CA612F4" w:rsidR="00231DB4" w:rsidRDefault="000A4CE4" w:rsidP="0066080F">
      <w:pPr>
        <w:pStyle w:val="Otsikko1"/>
      </w:pPr>
      <w:bookmarkStart w:id="4" w:name="_Toc60218041"/>
      <w:bookmarkStart w:id="5" w:name="_Toc60915043"/>
      <w:r w:rsidRPr="00DD2B62">
        <w:lastRenderedPageBreak/>
        <w:t>Rulebook</w:t>
      </w:r>
      <w:r w:rsidR="00FA6653">
        <w:t xml:space="preserve"> template for Data Networks</w:t>
      </w:r>
      <w:bookmarkEnd w:id="4"/>
      <w:bookmarkEnd w:id="5"/>
    </w:p>
    <w:p w14:paraId="7C683C32" w14:textId="77777777" w:rsidR="008A0C23" w:rsidRPr="008A0C23" w:rsidRDefault="008A0C23" w:rsidP="008A0C23"/>
    <w:p w14:paraId="7C37C6B1" w14:textId="7EE76DE7" w:rsidR="00D6324D" w:rsidRDefault="000A4CE4">
      <w:pPr>
        <w:ind w:left="-5" w:right="11"/>
      </w:pPr>
      <w:r>
        <w:t>This Rulebook template is produced in Sitra’s IHAN programme by the Rulebook workgroup. It is openly available under Creative Commons 4.0 CC-BY terms and conditions</w:t>
      </w:r>
    </w:p>
    <w:p w14:paraId="0F7030C1" w14:textId="77777777" w:rsidR="004C535B" w:rsidRDefault="004C535B">
      <w:pPr>
        <w:ind w:left="-5" w:right="11"/>
      </w:pPr>
    </w:p>
    <w:p w14:paraId="7C8C7497" w14:textId="0EE008B7" w:rsidR="00C20D35" w:rsidRDefault="00370871">
      <w:pPr>
        <w:ind w:left="-5" w:right="11"/>
      </w:pPr>
      <w:r>
        <w:br/>
      </w:r>
    </w:p>
    <w:bookmarkStart w:id="6" w:name="_Toc60218042" w:displacedByCustomXml="next"/>
    <w:sdt>
      <w:sdtPr>
        <w:rPr>
          <w:b w:val="0"/>
          <w:bCs w:val="0"/>
          <w:color w:val="000000"/>
          <w:sz w:val="16"/>
          <w:szCs w:val="22"/>
        </w:rPr>
        <w:id w:val="1285391146"/>
        <w:docPartObj>
          <w:docPartGallery w:val="Table of Contents"/>
          <w:docPartUnique/>
        </w:docPartObj>
      </w:sdtPr>
      <w:sdtEndPr>
        <w:rPr>
          <w:noProof/>
        </w:rPr>
      </w:sdtEndPr>
      <w:sdtContent>
        <w:p w14:paraId="360A6732" w14:textId="53ACC6AF" w:rsidR="004C535B" w:rsidRPr="0092561B" w:rsidRDefault="004C535B" w:rsidP="00FC3F0D">
          <w:pPr>
            <w:pStyle w:val="Sisllysluettelonotsikko"/>
          </w:pPr>
          <w:r w:rsidRPr="00FC3F0D">
            <w:t>Table of Contents</w:t>
          </w:r>
        </w:p>
        <w:p w14:paraId="7F11FE7E" w14:textId="354D5361" w:rsidR="00A117F4" w:rsidRDefault="0092561B">
          <w:pPr>
            <w:pStyle w:val="Sisluet1"/>
            <w:tabs>
              <w:tab w:val="left" w:pos="480"/>
              <w:tab w:val="right" w:leader="dot" w:pos="9961"/>
            </w:tabs>
            <w:rPr>
              <w:rFonts w:eastAsiaTheme="minorEastAsia" w:cstheme="minorBidi"/>
              <w:b w:val="0"/>
              <w:bCs w:val="0"/>
              <w:caps w:val="0"/>
              <w:noProof/>
              <w:color w:val="auto"/>
              <w:sz w:val="24"/>
              <w:szCs w:val="24"/>
              <w:lang/>
            </w:rPr>
          </w:pPr>
          <w:r>
            <w:rPr>
              <w:caps w:val="0"/>
            </w:rPr>
            <w:fldChar w:fldCharType="begin"/>
          </w:r>
          <w:r>
            <w:rPr>
              <w:caps w:val="0"/>
            </w:rPr>
            <w:instrText xml:space="preserve"> TOC \h \z \t "Heading 1,1,Heading 2,2,Heading 3,3,bor_Brief Heading 1 NoNumber,1,bor_Brief Heading 2 NoNumber,2,bor_Brief Heading 1,1,bor_Brief Heading 2,2,bor_Brief Heading 3,3" </w:instrText>
          </w:r>
          <w:r>
            <w:rPr>
              <w:caps w:val="0"/>
            </w:rPr>
            <w:fldChar w:fldCharType="separate"/>
          </w:r>
          <w:hyperlink w:anchor="_Toc60915043" w:history="1">
            <w:r w:rsidR="00A117F4" w:rsidRPr="00CA0EC2">
              <w:rPr>
                <w:rStyle w:val="Hyperlinkki"/>
                <w:noProof/>
              </w:rPr>
              <w:t>1</w:t>
            </w:r>
            <w:r w:rsidR="00A117F4">
              <w:rPr>
                <w:rFonts w:eastAsiaTheme="minorEastAsia" w:cstheme="minorBidi"/>
                <w:b w:val="0"/>
                <w:bCs w:val="0"/>
                <w:caps w:val="0"/>
                <w:noProof/>
                <w:color w:val="auto"/>
                <w:sz w:val="24"/>
                <w:szCs w:val="24"/>
                <w:lang/>
              </w:rPr>
              <w:tab/>
            </w:r>
            <w:r w:rsidR="00A117F4" w:rsidRPr="00CA0EC2">
              <w:rPr>
                <w:rStyle w:val="Hyperlinkki"/>
                <w:noProof/>
              </w:rPr>
              <w:t>Rulebook template for Data Networks</w:t>
            </w:r>
            <w:r w:rsidR="00A117F4">
              <w:rPr>
                <w:noProof/>
                <w:webHidden/>
              </w:rPr>
              <w:tab/>
            </w:r>
            <w:r w:rsidR="00A117F4">
              <w:rPr>
                <w:noProof/>
                <w:webHidden/>
              </w:rPr>
              <w:fldChar w:fldCharType="begin"/>
            </w:r>
            <w:r w:rsidR="00A117F4">
              <w:rPr>
                <w:noProof/>
                <w:webHidden/>
              </w:rPr>
              <w:instrText xml:space="preserve"> PAGEREF _Toc60915043 \h </w:instrText>
            </w:r>
            <w:r w:rsidR="00A117F4">
              <w:rPr>
                <w:noProof/>
                <w:webHidden/>
              </w:rPr>
            </w:r>
            <w:r w:rsidR="00A117F4">
              <w:rPr>
                <w:noProof/>
                <w:webHidden/>
              </w:rPr>
              <w:fldChar w:fldCharType="separate"/>
            </w:r>
            <w:r w:rsidR="00EE7567">
              <w:rPr>
                <w:noProof/>
                <w:webHidden/>
              </w:rPr>
              <w:t>2</w:t>
            </w:r>
            <w:r w:rsidR="00A117F4">
              <w:rPr>
                <w:noProof/>
                <w:webHidden/>
              </w:rPr>
              <w:fldChar w:fldCharType="end"/>
            </w:r>
          </w:hyperlink>
        </w:p>
        <w:p w14:paraId="705D1BD6" w14:textId="5E5063B4" w:rsidR="00A117F4" w:rsidRDefault="0096275C">
          <w:pPr>
            <w:pStyle w:val="Sisluet1"/>
            <w:tabs>
              <w:tab w:val="left" w:pos="480"/>
              <w:tab w:val="right" w:leader="dot" w:pos="9961"/>
            </w:tabs>
            <w:rPr>
              <w:rFonts w:eastAsiaTheme="minorEastAsia" w:cstheme="minorBidi"/>
              <w:b w:val="0"/>
              <w:bCs w:val="0"/>
              <w:caps w:val="0"/>
              <w:noProof/>
              <w:color w:val="auto"/>
              <w:sz w:val="24"/>
              <w:szCs w:val="24"/>
              <w:lang/>
            </w:rPr>
          </w:pPr>
          <w:hyperlink w:anchor="_Toc60915044" w:history="1">
            <w:r w:rsidR="00A117F4" w:rsidRPr="00CA0EC2">
              <w:rPr>
                <w:rStyle w:val="Hyperlinkki"/>
                <w:noProof/>
              </w:rPr>
              <w:t>2</w:t>
            </w:r>
            <w:r w:rsidR="00A117F4">
              <w:rPr>
                <w:rFonts w:eastAsiaTheme="minorEastAsia" w:cstheme="minorBidi"/>
                <w:b w:val="0"/>
                <w:bCs w:val="0"/>
                <w:caps w:val="0"/>
                <w:noProof/>
                <w:color w:val="auto"/>
                <w:sz w:val="24"/>
                <w:szCs w:val="24"/>
                <w:lang/>
              </w:rPr>
              <w:tab/>
            </w:r>
            <w:r w:rsidR="00A117F4" w:rsidRPr="00CA0EC2">
              <w:rPr>
                <w:rStyle w:val="Hyperlinkki"/>
                <w:noProof/>
              </w:rPr>
              <w:t>General Part</w:t>
            </w:r>
            <w:r w:rsidR="00A117F4">
              <w:rPr>
                <w:noProof/>
                <w:webHidden/>
              </w:rPr>
              <w:tab/>
            </w:r>
            <w:r w:rsidR="00A117F4">
              <w:rPr>
                <w:noProof/>
                <w:webHidden/>
              </w:rPr>
              <w:fldChar w:fldCharType="begin"/>
            </w:r>
            <w:r w:rsidR="00A117F4">
              <w:rPr>
                <w:noProof/>
                <w:webHidden/>
              </w:rPr>
              <w:instrText xml:space="preserve"> PAGEREF _Toc60915044 \h </w:instrText>
            </w:r>
            <w:r w:rsidR="00A117F4">
              <w:rPr>
                <w:noProof/>
                <w:webHidden/>
              </w:rPr>
            </w:r>
            <w:r w:rsidR="00A117F4">
              <w:rPr>
                <w:noProof/>
                <w:webHidden/>
              </w:rPr>
              <w:fldChar w:fldCharType="separate"/>
            </w:r>
            <w:r w:rsidR="00EE7567">
              <w:rPr>
                <w:noProof/>
                <w:webHidden/>
              </w:rPr>
              <w:t>4</w:t>
            </w:r>
            <w:r w:rsidR="00A117F4">
              <w:rPr>
                <w:noProof/>
                <w:webHidden/>
              </w:rPr>
              <w:fldChar w:fldCharType="end"/>
            </w:r>
          </w:hyperlink>
        </w:p>
        <w:p w14:paraId="3F01C885" w14:textId="296F58EE" w:rsidR="00A117F4" w:rsidRDefault="0096275C">
          <w:pPr>
            <w:pStyle w:val="Sisluet2"/>
            <w:tabs>
              <w:tab w:val="left" w:pos="800"/>
              <w:tab w:val="right" w:leader="dot" w:pos="9961"/>
            </w:tabs>
            <w:rPr>
              <w:rFonts w:eastAsiaTheme="minorEastAsia" w:cstheme="minorBidi"/>
              <w:smallCaps w:val="0"/>
              <w:noProof/>
              <w:color w:val="auto"/>
              <w:sz w:val="24"/>
              <w:szCs w:val="24"/>
              <w:lang/>
            </w:rPr>
          </w:pPr>
          <w:hyperlink w:anchor="_Toc60915045" w:history="1">
            <w:r w:rsidR="00A117F4" w:rsidRPr="00CA0EC2">
              <w:rPr>
                <w:rStyle w:val="Hyperlinkki"/>
                <w:noProof/>
              </w:rPr>
              <w:t>2.1</w:t>
            </w:r>
            <w:r w:rsidR="00A117F4">
              <w:rPr>
                <w:rFonts w:eastAsiaTheme="minorEastAsia" w:cstheme="minorBidi"/>
                <w:smallCaps w:val="0"/>
                <w:noProof/>
                <w:color w:val="auto"/>
                <w:sz w:val="24"/>
                <w:szCs w:val="24"/>
                <w:lang/>
              </w:rPr>
              <w:tab/>
            </w:r>
            <w:r w:rsidR="00A117F4" w:rsidRPr="00CA0EC2">
              <w:rPr>
                <w:rStyle w:val="Hyperlinkki"/>
                <w:noProof/>
              </w:rPr>
              <w:t>Introduction</w:t>
            </w:r>
            <w:r w:rsidR="00A117F4">
              <w:rPr>
                <w:noProof/>
                <w:webHidden/>
              </w:rPr>
              <w:tab/>
            </w:r>
            <w:r w:rsidR="00A117F4">
              <w:rPr>
                <w:noProof/>
                <w:webHidden/>
              </w:rPr>
              <w:fldChar w:fldCharType="begin"/>
            </w:r>
            <w:r w:rsidR="00A117F4">
              <w:rPr>
                <w:noProof/>
                <w:webHidden/>
              </w:rPr>
              <w:instrText xml:space="preserve"> PAGEREF _Toc60915045 \h </w:instrText>
            </w:r>
            <w:r w:rsidR="00A117F4">
              <w:rPr>
                <w:noProof/>
                <w:webHidden/>
              </w:rPr>
            </w:r>
            <w:r w:rsidR="00A117F4">
              <w:rPr>
                <w:noProof/>
                <w:webHidden/>
              </w:rPr>
              <w:fldChar w:fldCharType="separate"/>
            </w:r>
            <w:r w:rsidR="00EE7567">
              <w:rPr>
                <w:noProof/>
                <w:webHidden/>
              </w:rPr>
              <w:t>4</w:t>
            </w:r>
            <w:r w:rsidR="00A117F4">
              <w:rPr>
                <w:noProof/>
                <w:webHidden/>
              </w:rPr>
              <w:fldChar w:fldCharType="end"/>
            </w:r>
          </w:hyperlink>
        </w:p>
        <w:p w14:paraId="42765FD2" w14:textId="0FBAD56E" w:rsidR="00A117F4" w:rsidRDefault="0096275C">
          <w:pPr>
            <w:pStyle w:val="Sisluet2"/>
            <w:tabs>
              <w:tab w:val="left" w:pos="800"/>
              <w:tab w:val="right" w:leader="dot" w:pos="9961"/>
            </w:tabs>
            <w:rPr>
              <w:rFonts w:eastAsiaTheme="minorEastAsia" w:cstheme="minorBidi"/>
              <w:smallCaps w:val="0"/>
              <w:noProof/>
              <w:color w:val="auto"/>
              <w:sz w:val="24"/>
              <w:szCs w:val="24"/>
              <w:lang/>
            </w:rPr>
          </w:pPr>
          <w:hyperlink w:anchor="_Toc60915046" w:history="1">
            <w:r w:rsidR="00A117F4" w:rsidRPr="00CA0EC2">
              <w:rPr>
                <w:rStyle w:val="Hyperlinkki"/>
                <w:noProof/>
              </w:rPr>
              <w:t>2.2</w:t>
            </w:r>
            <w:r w:rsidR="00A117F4">
              <w:rPr>
                <w:rFonts w:eastAsiaTheme="minorEastAsia" w:cstheme="minorBidi"/>
                <w:smallCaps w:val="0"/>
                <w:noProof/>
                <w:color w:val="auto"/>
                <w:sz w:val="24"/>
                <w:szCs w:val="24"/>
                <w:lang/>
              </w:rPr>
              <w:tab/>
            </w:r>
            <w:r w:rsidR="00A117F4" w:rsidRPr="00CA0EC2">
              <w:rPr>
                <w:rStyle w:val="Hyperlinkki"/>
                <w:noProof/>
              </w:rPr>
              <w:t>Quick Start Guide</w:t>
            </w:r>
            <w:r w:rsidR="00A117F4">
              <w:rPr>
                <w:noProof/>
                <w:webHidden/>
              </w:rPr>
              <w:tab/>
            </w:r>
            <w:r w:rsidR="00A117F4">
              <w:rPr>
                <w:noProof/>
                <w:webHidden/>
              </w:rPr>
              <w:fldChar w:fldCharType="begin"/>
            </w:r>
            <w:r w:rsidR="00A117F4">
              <w:rPr>
                <w:noProof/>
                <w:webHidden/>
              </w:rPr>
              <w:instrText xml:space="preserve"> PAGEREF _Toc60915046 \h </w:instrText>
            </w:r>
            <w:r w:rsidR="00A117F4">
              <w:rPr>
                <w:noProof/>
                <w:webHidden/>
              </w:rPr>
            </w:r>
            <w:r w:rsidR="00A117F4">
              <w:rPr>
                <w:noProof/>
                <w:webHidden/>
              </w:rPr>
              <w:fldChar w:fldCharType="separate"/>
            </w:r>
            <w:r w:rsidR="00EE7567">
              <w:rPr>
                <w:noProof/>
                <w:webHidden/>
              </w:rPr>
              <w:t>5</w:t>
            </w:r>
            <w:r w:rsidR="00A117F4">
              <w:rPr>
                <w:noProof/>
                <w:webHidden/>
              </w:rPr>
              <w:fldChar w:fldCharType="end"/>
            </w:r>
          </w:hyperlink>
        </w:p>
        <w:p w14:paraId="5246DC65" w14:textId="7DBAE952" w:rsidR="00A117F4" w:rsidRDefault="0096275C">
          <w:pPr>
            <w:pStyle w:val="Sisluet2"/>
            <w:tabs>
              <w:tab w:val="left" w:pos="800"/>
              <w:tab w:val="right" w:leader="dot" w:pos="9961"/>
            </w:tabs>
            <w:rPr>
              <w:rFonts w:eastAsiaTheme="minorEastAsia" w:cstheme="minorBidi"/>
              <w:smallCaps w:val="0"/>
              <w:noProof/>
              <w:color w:val="auto"/>
              <w:sz w:val="24"/>
              <w:szCs w:val="24"/>
              <w:lang/>
            </w:rPr>
          </w:pPr>
          <w:hyperlink w:anchor="_Toc60915047" w:history="1">
            <w:r w:rsidR="00A117F4" w:rsidRPr="00CA0EC2">
              <w:rPr>
                <w:rStyle w:val="Hyperlinkki"/>
                <w:noProof/>
              </w:rPr>
              <w:t>2.3</w:t>
            </w:r>
            <w:r w:rsidR="00A117F4">
              <w:rPr>
                <w:rFonts w:eastAsiaTheme="minorEastAsia" w:cstheme="minorBidi"/>
                <w:smallCaps w:val="0"/>
                <w:noProof/>
                <w:color w:val="auto"/>
                <w:sz w:val="24"/>
                <w:szCs w:val="24"/>
                <w:lang/>
              </w:rPr>
              <w:tab/>
            </w:r>
            <w:r w:rsidR="00A117F4" w:rsidRPr="00CA0EC2">
              <w:rPr>
                <w:rStyle w:val="Hyperlinkki"/>
                <w:noProof/>
              </w:rPr>
              <w:t>What is new in this version?</w:t>
            </w:r>
            <w:r w:rsidR="00A117F4">
              <w:rPr>
                <w:noProof/>
                <w:webHidden/>
              </w:rPr>
              <w:tab/>
            </w:r>
            <w:r w:rsidR="00A117F4">
              <w:rPr>
                <w:noProof/>
                <w:webHidden/>
              </w:rPr>
              <w:fldChar w:fldCharType="begin"/>
            </w:r>
            <w:r w:rsidR="00A117F4">
              <w:rPr>
                <w:noProof/>
                <w:webHidden/>
              </w:rPr>
              <w:instrText xml:space="preserve"> PAGEREF _Toc60915047 \h </w:instrText>
            </w:r>
            <w:r w:rsidR="00A117F4">
              <w:rPr>
                <w:noProof/>
                <w:webHidden/>
              </w:rPr>
            </w:r>
            <w:r w:rsidR="00A117F4">
              <w:rPr>
                <w:noProof/>
                <w:webHidden/>
              </w:rPr>
              <w:fldChar w:fldCharType="separate"/>
            </w:r>
            <w:r w:rsidR="00EE7567">
              <w:rPr>
                <w:noProof/>
                <w:webHidden/>
              </w:rPr>
              <w:t>6</w:t>
            </w:r>
            <w:r w:rsidR="00A117F4">
              <w:rPr>
                <w:noProof/>
                <w:webHidden/>
              </w:rPr>
              <w:fldChar w:fldCharType="end"/>
            </w:r>
          </w:hyperlink>
        </w:p>
        <w:p w14:paraId="0381F81F" w14:textId="41BC0F7C" w:rsidR="00A117F4" w:rsidRDefault="0096275C">
          <w:pPr>
            <w:pStyle w:val="Sisluet1"/>
            <w:tabs>
              <w:tab w:val="left" w:pos="480"/>
              <w:tab w:val="right" w:leader="dot" w:pos="9961"/>
            </w:tabs>
            <w:rPr>
              <w:rFonts w:eastAsiaTheme="minorEastAsia" w:cstheme="minorBidi"/>
              <w:b w:val="0"/>
              <w:bCs w:val="0"/>
              <w:caps w:val="0"/>
              <w:noProof/>
              <w:color w:val="auto"/>
              <w:sz w:val="24"/>
              <w:szCs w:val="24"/>
              <w:lang/>
            </w:rPr>
          </w:pPr>
          <w:hyperlink w:anchor="_Toc60915048" w:history="1">
            <w:r w:rsidR="00A117F4" w:rsidRPr="00CA0EC2">
              <w:rPr>
                <w:rStyle w:val="Hyperlinkki"/>
                <w:noProof/>
              </w:rPr>
              <w:t>3</w:t>
            </w:r>
            <w:r w:rsidR="00A117F4">
              <w:rPr>
                <w:rFonts w:eastAsiaTheme="minorEastAsia" w:cstheme="minorBidi"/>
                <w:b w:val="0"/>
                <w:bCs w:val="0"/>
                <w:caps w:val="0"/>
                <w:noProof/>
                <w:color w:val="auto"/>
                <w:sz w:val="24"/>
                <w:szCs w:val="24"/>
                <w:lang/>
              </w:rPr>
              <w:tab/>
            </w:r>
            <w:r w:rsidR="00A117F4" w:rsidRPr="00CA0EC2">
              <w:rPr>
                <w:rStyle w:val="Hyperlinkki"/>
                <w:noProof/>
              </w:rPr>
              <w:t>Glossary</w:t>
            </w:r>
            <w:r w:rsidR="00A117F4">
              <w:rPr>
                <w:noProof/>
                <w:webHidden/>
              </w:rPr>
              <w:tab/>
            </w:r>
            <w:r w:rsidR="00A117F4">
              <w:rPr>
                <w:noProof/>
                <w:webHidden/>
              </w:rPr>
              <w:fldChar w:fldCharType="begin"/>
            </w:r>
            <w:r w:rsidR="00A117F4">
              <w:rPr>
                <w:noProof/>
                <w:webHidden/>
              </w:rPr>
              <w:instrText xml:space="preserve"> PAGEREF _Toc60915048 \h </w:instrText>
            </w:r>
            <w:r w:rsidR="00A117F4">
              <w:rPr>
                <w:noProof/>
                <w:webHidden/>
              </w:rPr>
            </w:r>
            <w:r w:rsidR="00A117F4">
              <w:rPr>
                <w:noProof/>
                <w:webHidden/>
              </w:rPr>
              <w:fldChar w:fldCharType="separate"/>
            </w:r>
            <w:r w:rsidR="00EE7567">
              <w:rPr>
                <w:noProof/>
                <w:webHidden/>
              </w:rPr>
              <w:t>7</w:t>
            </w:r>
            <w:r w:rsidR="00A117F4">
              <w:rPr>
                <w:noProof/>
                <w:webHidden/>
              </w:rPr>
              <w:fldChar w:fldCharType="end"/>
            </w:r>
          </w:hyperlink>
        </w:p>
        <w:p w14:paraId="2C18602E" w14:textId="451E6DD6" w:rsidR="00A117F4" w:rsidRDefault="0096275C">
          <w:pPr>
            <w:pStyle w:val="Sisluet1"/>
            <w:tabs>
              <w:tab w:val="left" w:pos="480"/>
              <w:tab w:val="right" w:leader="dot" w:pos="9961"/>
            </w:tabs>
            <w:rPr>
              <w:rFonts w:eastAsiaTheme="minorEastAsia" w:cstheme="minorBidi"/>
              <w:b w:val="0"/>
              <w:bCs w:val="0"/>
              <w:caps w:val="0"/>
              <w:noProof/>
              <w:color w:val="auto"/>
              <w:sz w:val="24"/>
              <w:szCs w:val="24"/>
              <w:lang/>
            </w:rPr>
          </w:pPr>
          <w:hyperlink w:anchor="_Toc60915881" w:history="1">
            <w:r w:rsidR="00A117F4" w:rsidRPr="00CA0EC2">
              <w:rPr>
                <w:rStyle w:val="Hyperlinkki"/>
                <w:noProof/>
              </w:rPr>
              <w:t>4</w:t>
            </w:r>
            <w:r w:rsidR="00A117F4">
              <w:rPr>
                <w:rFonts w:eastAsiaTheme="minorEastAsia" w:cstheme="minorBidi"/>
                <w:b w:val="0"/>
                <w:bCs w:val="0"/>
                <w:caps w:val="0"/>
                <w:noProof/>
                <w:color w:val="auto"/>
                <w:sz w:val="24"/>
                <w:szCs w:val="24"/>
                <w:lang/>
              </w:rPr>
              <w:tab/>
            </w:r>
            <w:r w:rsidR="00A117F4" w:rsidRPr="00CA0EC2">
              <w:rPr>
                <w:rStyle w:val="Hyperlinkki"/>
                <w:noProof/>
              </w:rPr>
              <w:t>Contractual Framework</w:t>
            </w:r>
            <w:r w:rsidR="00A117F4">
              <w:rPr>
                <w:noProof/>
                <w:webHidden/>
              </w:rPr>
              <w:tab/>
            </w:r>
            <w:r w:rsidR="00A117F4">
              <w:rPr>
                <w:noProof/>
                <w:webHidden/>
              </w:rPr>
              <w:fldChar w:fldCharType="begin"/>
            </w:r>
            <w:r w:rsidR="00A117F4">
              <w:rPr>
                <w:noProof/>
                <w:webHidden/>
              </w:rPr>
              <w:instrText xml:space="preserve"> PAGEREF _Toc60915881 \h </w:instrText>
            </w:r>
            <w:r w:rsidR="00A117F4">
              <w:rPr>
                <w:noProof/>
                <w:webHidden/>
              </w:rPr>
            </w:r>
            <w:r w:rsidR="00A117F4">
              <w:rPr>
                <w:noProof/>
                <w:webHidden/>
              </w:rPr>
              <w:fldChar w:fldCharType="separate"/>
            </w:r>
            <w:r w:rsidR="00EE7567">
              <w:rPr>
                <w:noProof/>
                <w:webHidden/>
              </w:rPr>
              <w:t>9</w:t>
            </w:r>
            <w:r w:rsidR="00A117F4">
              <w:rPr>
                <w:noProof/>
                <w:webHidden/>
              </w:rPr>
              <w:fldChar w:fldCharType="end"/>
            </w:r>
          </w:hyperlink>
        </w:p>
        <w:p w14:paraId="3E2E90EA" w14:textId="314ED559" w:rsidR="00A117F4" w:rsidRDefault="0096275C">
          <w:pPr>
            <w:pStyle w:val="Sisluet2"/>
            <w:tabs>
              <w:tab w:val="left" w:pos="800"/>
              <w:tab w:val="right" w:leader="dot" w:pos="9961"/>
            </w:tabs>
            <w:rPr>
              <w:rFonts w:eastAsiaTheme="minorEastAsia" w:cstheme="minorBidi"/>
              <w:smallCaps w:val="0"/>
              <w:noProof/>
              <w:color w:val="auto"/>
              <w:sz w:val="24"/>
              <w:szCs w:val="24"/>
              <w:lang/>
            </w:rPr>
          </w:pPr>
          <w:hyperlink w:anchor="_Toc60915882" w:history="1">
            <w:r w:rsidR="00A117F4" w:rsidRPr="00CA0EC2">
              <w:rPr>
                <w:rStyle w:val="Hyperlinkki"/>
                <w:noProof/>
              </w:rPr>
              <w:t>4.1</w:t>
            </w:r>
            <w:r w:rsidR="00A117F4">
              <w:rPr>
                <w:rFonts w:eastAsiaTheme="minorEastAsia" w:cstheme="minorBidi"/>
                <w:smallCaps w:val="0"/>
                <w:noProof/>
                <w:color w:val="auto"/>
                <w:sz w:val="24"/>
                <w:szCs w:val="24"/>
                <w:lang/>
              </w:rPr>
              <w:tab/>
            </w:r>
            <w:r w:rsidR="00A117F4" w:rsidRPr="00CA0EC2">
              <w:rPr>
                <w:rStyle w:val="Hyperlinkki"/>
                <w:noProof/>
              </w:rPr>
              <w:t>General Terms and conditions</w:t>
            </w:r>
            <w:r w:rsidR="00A117F4">
              <w:rPr>
                <w:noProof/>
                <w:webHidden/>
              </w:rPr>
              <w:tab/>
            </w:r>
            <w:r w:rsidR="00A117F4">
              <w:rPr>
                <w:noProof/>
                <w:webHidden/>
              </w:rPr>
              <w:fldChar w:fldCharType="begin"/>
            </w:r>
            <w:r w:rsidR="00A117F4">
              <w:rPr>
                <w:noProof/>
                <w:webHidden/>
              </w:rPr>
              <w:instrText xml:space="preserve"> PAGEREF _Toc60915882 \h </w:instrText>
            </w:r>
            <w:r w:rsidR="00A117F4">
              <w:rPr>
                <w:noProof/>
                <w:webHidden/>
              </w:rPr>
            </w:r>
            <w:r w:rsidR="00A117F4">
              <w:rPr>
                <w:noProof/>
                <w:webHidden/>
              </w:rPr>
              <w:fldChar w:fldCharType="separate"/>
            </w:r>
            <w:r w:rsidR="00EE7567">
              <w:rPr>
                <w:noProof/>
                <w:webHidden/>
              </w:rPr>
              <w:t>12</w:t>
            </w:r>
            <w:r w:rsidR="00A117F4">
              <w:rPr>
                <w:noProof/>
                <w:webHidden/>
              </w:rPr>
              <w:fldChar w:fldCharType="end"/>
            </w:r>
          </w:hyperlink>
        </w:p>
        <w:p w14:paraId="1B7A306F" w14:textId="2B1C7F53" w:rsidR="00A117F4" w:rsidRDefault="0096275C">
          <w:pPr>
            <w:pStyle w:val="Sisluet2"/>
            <w:tabs>
              <w:tab w:val="left" w:pos="800"/>
              <w:tab w:val="right" w:leader="dot" w:pos="9961"/>
            </w:tabs>
            <w:rPr>
              <w:rFonts w:eastAsiaTheme="minorEastAsia" w:cstheme="minorBidi"/>
              <w:smallCaps w:val="0"/>
              <w:noProof/>
              <w:color w:val="auto"/>
              <w:sz w:val="24"/>
              <w:szCs w:val="24"/>
              <w:lang/>
            </w:rPr>
          </w:pPr>
          <w:hyperlink w:anchor="_Toc60915883" w:history="1">
            <w:r w:rsidR="00A117F4" w:rsidRPr="00CA0EC2">
              <w:rPr>
                <w:rStyle w:val="Hyperlinkki"/>
                <w:caps/>
                <w:noProof/>
              </w:rPr>
              <w:t>4.2</w:t>
            </w:r>
            <w:r w:rsidR="00A117F4">
              <w:rPr>
                <w:rFonts w:eastAsiaTheme="minorEastAsia" w:cstheme="minorBidi"/>
                <w:smallCaps w:val="0"/>
                <w:noProof/>
                <w:color w:val="auto"/>
                <w:sz w:val="24"/>
                <w:szCs w:val="24"/>
                <w:lang/>
              </w:rPr>
              <w:tab/>
            </w:r>
            <w:r w:rsidR="00A117F4" w:rsidRPr="00CA0EC2">
              <w:rPr>
                <w:rStyle w:val="Hyperlinkki"/>
                <w:noProof/>
              </w:rPr>
              <w:t>Constitutive Agreement [Template]</w:t>
            </w:r>
            <w:r w:rsidR="00A117F4">
              <w:rPr>
                <w:noProof/>
                <w:webHidden/>
              </w:rPr>
              <w:tab/>
            </w:r>
            <w:r w:rsidR="00A117F4">
              <w:rPr>
                <w:noProof/>
                <w:webHidden/>
              </w:rPr>
              <w:fldChar w:fldCharType="begin"/>
            </w:r>
            <w:r w:rsidR="00A117F4">
              <w:rPr>
                <w:noProof/>
                <w:webHidden/>
              </w:rPr>
              <w:instrText xml:space="preserve"> PAGEREF _Toc60915883 \h </w:instrText>
            </w:r>
            <w:r w:rsidR="00A117F4">
              <w:rPr>
                <w:noProof/>
                <w:webHidden/>
              </w:rPr>
            </w:r>
            <w:r w:rsidR="00A117F4">
              <w:rPr>
                <w:noProof/>
                <w:webHidden/>
              </w:rPr>
              <w:fldChar w:fldCharType="separate"/>
            </w:r>
            <w:r w:rsidR="00EE7567">
              <w:rPr>
                <w:noProof/>
                <w:webHidden/>
              </w:rPr>
              <w:t>21</w:t>
            </w:r>
            <w:r w:rsidR="00A117F4">
              <w:rPr>
                <w:noProof/>
                <w:webHidden/>
              </w:rPr>
              <w:fldChar w:fldCharType="end"/>
            </w:r>
          </w:hyperlink>
        </w:p>
        <w:p w14:paraId="39A0DA7B" w14:textId="53AC73E0" w:rsidR="00A117F4" w:rsidRDefault="0096275C">
          <w:pPr>
            <w:pStyle w:val="Sisluet2"/>
            <w:tabs>
              <w:tab w:val="left" w:pos="800"/>
              <w:tab w:val="right" w:leader="dot" w:pos="9961"/>
            </w:tabs>
            <w:rPr>
              <w:rFonts w:eastAsiaTheme="minorEastAsia" w:cstheme="minorBidi"/>
              <w:smallCaps w:val="0"/>
              <w:noProof/>
              <w:color w:val="auto"/>
              <w:sz w:val="24"/>
              <w:szCs w:val="24"/>
              <w:lang/>
            </w:rPr>
          </w:pPr>
          <w:hyperlink w:anchor="_Toc60915884" w:history="1">
            <w:r w:rsidR="00A117F4" w:rsidRPr="00CA0EC2">
              <w:rPr>
                <w:rStyle w:val="Hyperlinkki"/>
                <w:noProof/>
              </w:rPr>
              <w:t>4.3</w:t>
            </w:r>
            <w:r w:rsidR="00A117F4">
              <w:rPr>
                <w:rFonts w:eastAsiaTheme="minorEastAsia" w:cstheme="minorBidi"/>
                <w:smallCaps w:val="0"/>
                <w:noProof/>
                <w:color w:val="auto"/>
                <w:sz w:val="24"/>
                <w:szCs w:val="24"/>
                <w:lang/>
              </w:rPr>
              <w:tab/>
            </w:r>
            <w:r w:rsidR="00A117F4" w:rsidRPr="00CA0EC2">
              <w:rPr>
                <w:rStyle w:val="Hyperlinkki"/>
                <w:noProof/>
              </w:rPr>
              <w:t>Accession Agreement [Template]</w:t>
            </w:r>
            <w:r w:rsidR="00A117F4">
              <w:rPr>
                <w:noProof/>
                <w:webHidden/>
              </w:rPr>
              <w:tab/>
            </w:r>
            <w:r w:rsidR="00A117F4">
              <w:rPr>
                <w:noProof/>
                <w:webHidden/>
              </w:rPr>
              <w:fldChar w:fldCharType="begin"/>
            </w:r>
            <w:r w:rsidR="00A117F4">
              <w:rPr>
                <w:noProof/>
                <w:webHidden/>
              </w:rPr>
              <w:instrText xml:space="preserve"> PAGEREF _Toc60915884 \h </w:instrText>
            </w:r>
            <w:r w:rsidR="00A117F4">
              <w:rPr>
                <w:noProof/>
                <w:webHidden/>
              </w:rPr>
            </w:r>
            <w:r w:rsidR="00A117F4">
              <w:rPr>
                <w:noProof/>
                <w:webHidden/>
              </w:rPr>
              <w:fldChar w:fldCharType="separate"/>
            </w:r>
            <w:r w:rsidR="00EE7567">
              <w:rPr>
                <w:noProof/>
                <w:webHidden/>
              </w:rPr>
              <w:t>26</w:t>
            </w:r>
            <w:r w:rsidR="00A117F4">
              <w:rPr>
                <w:noProof/>
                <w:webHidden/>
              </w:rPr>
              <w:fldChar w:fldCharType="end"/>
            </w:r>
          </w:hyperlink>
        </w:p>
        <w:p w14:paraId="6AEA7773" w14:textId="2DE507E1" w:rsidR="00A117F4" w:rsidRDefault="0096275C">
          <w:pPr>
            <w:pStyle w:val="Sisluet2"/>
            <w:tabs>
              <w:tab w:val="left" w:pos="800"/>
              <w:tab w:val="right" w:leader="dot" w:pos="9961"/>
            </w:tabs>
            <w:rPr>
              <w:rFonts w:eastAsiaTheme="minorEastAsia" w:cstheme="minorBidi"/>
              <w:smallCaps w:val="0"/>
              <w:noProof/>
              <w:color w:val="auto"/>
              <w:sz w:val="24"/>
              <w:szCs w:val="24"/>
              <w:lang/>
            </w:rPr>
          </w:pPr>
          <w:hyperlink w:anchor="_Toc60915885" w:history="1">
            <w:r w:rsidR="00A117F4" w:rsidRPr="00CA0EC2">
              <w:rPr>
                <w:rStyle w:val="Hyperlinkki"/>
                <w:noProof/>
              </w:rPr>
              <w:t>4.4</w:t>
            </w:r>
            <w:r w:rsidR="00A117F4">
              <w:rPr>
                <w:rFonts w:eastAsiaTheme="minorEastAsia" w:cstheme="minorBidi"/>
                <w:smallCaps w:val="0"/>
                <w:noProof/>
                <w:color w:val="auto"/>
                <w:sz w:val="24"/>
                <w:szCs w:val="24"/>
                <w:lang/>
              </w:rPr>
              <w:tab/>
            </w:r>
            <w:r w:rsidR="00A117F4" w:rsidRPr="00CA0EC2">
              <w:rPr>
                <w:rStyle w:val="Hyperlinkki"/>
                <w:noProof/>
              </w:rPr>
              <w:t>Dataset Terms of Use [Template]</w:t>
            </w:r>
            <w:r w:rsidR="00A117F4">
              <w:rPr>
                <w:noProof/>
                <w:webHidden/>
              </w:rPr>
              <w:tab/>
            </w:r>
            <w:r w:rsidR="00A117F4">
              <w:rPr>
                <w:noProof/>
                <w:webHidden/>
              </w:rPr>
              <w:fldChar w:fldCharType="begin"/>
            </w:r>
            <w:r w:rsidR="00A117F4">
              <w:rPr>
                <w:noProof/>
                <w:webHidden/>
              </w:rPr>
              <w:instrText xml:space="preserve"> PAGEREF _Toc60915885 \h </w:instrText>
            </w:r>
            <w:r w:rsidR="00A117F4">
              <w:rPr>
                <w:noProof/>
                <w:webHidden/>
              </w:rPr>
            </w:r>
            <w:r w:rsidR="00A117F4">
              <w:rPr>
                <w:noProof/>
                <w:webHidden/>
              </w:rPr>
              <w:fldChar w:fldCharType="separate"/>
            </w:r>
            <w:r w:rsidR="00EE7567">
              <w:rPr>
                <w:noProof/>
                <w:webHidden/>
              </w:rPr>
              <w:t>29</w:t>
            </w:r>
            <w:r w:rsidR="00A117F4">
              <w:rPr>
                <w:noProof/>
                <w:webHidden/>
              </w:rPr>
              <w:fldChar w:fldCharType="end"/>
            </w:r>
          </w:hyperlink>
        </w:p>
        <w:p w14:paraId="3FF55DA7" w14:textId="3B71B85F" w:rsidR="00A117F4" w:rsidRDefault="0096275C">
          <w:pPr>
            <w:pStyle w:val="Sisluet2"/>
            <w:tabs>
              <w:tab w:val="left" w:pos="800"/>
              <w:tab w:val="right" w:leader="dot" w:pos="9961"/>
            </w:tabs>
            <w:rPr>
              <w:rFonts w:eastAsiaTheme="minorEastAsia" w:cstheme="minorBidi"/>
              <w:smallCaps w:val="0"/>
              <w:noProof/>
              <w:color w:val="auto"/>
              <w:sz w:val="24"/>
              <w:szCs w:val="24"/>
              <w:lang/>
            </w:rPr>
          </w:pPr>
          <w:hyperlink w:anchor="_Toc60915886" w:history="1">
            <w:r w:rsidR="00A117F4" w:rsidRPr="00CA0EC2">
              <w:rPr>
                <w:rStyle w:val="Hyperlinkki"/>
                <w:noProof/>
              </w:rPr>
              <w:t>4.5</w:t>
            </w:r>
            <w:r w:rsidR="00A117F4">
              <w:rPr>
                <w:rFonts w:eastAsiaTheme="minorEastAsia" w:cstheme="minorBidi"/>
                <w:smallCaps w:val="0"/>
                <w:noProof/>
                <w:color w:val="auto"/>
                <w:sz w:val="24"/>
                <w:szCs w:val="24"/>
                <w:lang/>
              </w:rPr>
              <w:tab/>
            </w:r>
            <w:r w:rsidR="00A117F4" w:rsidRPr="00CA0EC2">
              <w:rPr>
                <w:rStyle w:val="Hyperlinkki"/>
                <w:noProof/>
              </w:rPr>
              <w:t>Governance Model [template]</w:t>
            </w:r>
            <w:r w:rsidR="00A117F4">
              <w:rPr>
                <w:noProof/>
                <w:webHidden/>
              </w:rPr>
              <w:tab/>
            </w:r>
            <w:r w:rsidR="00A117F4">
              <w:rPr>
                <w:noProof/>
                <w:webHidden/>
              </w:rPr>
              <w:fldChar w:fldCharType="begin"/>
            </w:r>
            <w:r w:rsidR="00A117F4">
              <w:rPr>
                <w:noProof/>
                <w:webHidden/>
              </w:rPr>
              <w:instrText xml:space="preserve"> PAGEREF _Toc60915886 \h </w:instrText>
            </w:r>
            <w:r w:rsidR="00A117F4">
              <w:rPr>
                <w:noProof/>
                <w:webHidden/>
              </w:rPr>
            </w:r>
            <w:r w:rsidR="00A117F4">
              <w:rPr>
                <w:noProof/>
                <w:webHidden/>
              </w:rPr>
              <w:fldChar w:fldCharType="separate"/>
            </w:r>
            <w:r w:rsidR="00EE7567">
              <w:rPr>
                <w:noProof/>
                <w:webHidden/>
              </w:rPr>
              <w:t>33</w:t>
            </w:r>
            <w:r w:rsidR="00A117F4">
              <w:rPr>
                <w:noProof/>
                <w:webHidden/>
              </w:rPr>
              <w:fldChar w:fldCharType="end"/>
            </w:r>
          </w:hyperlink>
        </w:p>
        <w:p w14:paraId="4316B8A5" w14:textId="60CA1636" w:rsidR="00A117F4" w:rsidRDefault="0096275C">
          <w:pPr>
            <w:pStyle w:val="Sisluet2"/>
            <w:tabs>
              <w:tab w:val="left" w:pos="800"/>
              <w:tab w:val="right" w:leader="dot" w:pos="9961"/>
            </w:tabs>
            <w:rPr>
              <w:rFonts w:eastAsiaTheme="minorEastAsia" w:cstheme="minorBidi"/>
              <w:smallCaps w:val="0"/>
              <w:noProof/>
              <w:color w:val="auto"/>
              <w:sz w:val="24"/>
              <w:szCs w:val="24"/>
              <w:lang/>
            </w:rPr>
          </w:pPr>
          <w:hyperlink w:anchor="_Toc60915887" w:history="1">
            <w:r w:rsidR="00A117F4" w:rsidRPr="00CA0EC2">
              <w:rPr>
                <w:rStyle w:val="Hyperlinkki"/>
                <w:noProof/>
              </w:rPr>
              <w:t>4.6</w:t>
            </w:r>
            <w:r w:rsidR="00A117F4">
              <w:rPr>
                <w:rFonts w:eastAsiaTheme="minorEastAsia" w:cstheme="minorBidi"/>
                <w:smallCaps w:val="0"/>
                <w:noProof/>
                <w:color w:val="auto"/>
                <w:sz w:val="24"/>
                <w:szCs w:val="24"/>
                <w:lang/>
              </w:rPr>
              <w:tab/>
            </w:r>
            <w:r w:rsidR="00A117F4" w:rsidRPr="00CA0EC2">
              <w:rPr>
                <w:rStyle w:val="Hyperlinkki"/>
                <w:noProof/>
              </w:rPr>
              <w:t>Description of the Data Network</w:t>
            </w:r>
            <w:r w:rsidR="00A117F4">
              <w:rPr>
                <w:noProof/>
                <w:webHidden/>
              </w:rPr>
              <w:tab/>
            </w:r>
            <w:r w:rsidR="00A117F4">
              <w:rPr>
                <w:noProof/>
                <w:webHidden/>
              </w:rPr>
              <w:fldChar w:fldCharType="begin"/>
            </w:r>
            <w:r w:rsidR="00A117F4">
              <w:rPr>
                <w:noProof/>
                <w:webHidden/>
              </w:rPr>
              <w:instrText xml:space="preserve"> PAGEREF _Toc60915887 \h </w:instrText>
            </w:r>
            <w:r w:rsidR="00A117F4">
              <w:rPr>
                <w:noProof/>
                <w:webHidden/>
              </w:rPr>
            </w:r>
            <w:r w:rsidR="00A117F4">
              <w:rPr>
                <w:noProof/>
                <w:webHidden/>
              </w:rPr>
              <w:fldChar w:fldCharType="separate"/>
            </w:r>
            <w:r w:rsidR="00EE7567">
              <w:rPr>
                <w:noProof/>
                <w:webHidden/>
              </w:rPr>
              <w:t>37</w:t>
            </w:r>
            <w:r w:rsidR="00A117F4">
              <w:rPr>
                <w:noProof/>
                <w:webHidden/>
              </w:rPr>
              <w:fldChar w:fldCharType="end"/>
            </w:r>
          </w:hyperlink>
        </w:p>
        <w:p w14:paraId="59B657C6" w14:textId="2D14F761" w:rsidR="00A117F4" w:rsidRDefault="0096275C">
          <w:pPr>
            <w:pStyle w:val="Sisluet3"/>
            <w:tabs>
              <w:tab w:val="left" w:pos="960"/>
              <w:tab w:val="right" w:leader="dot" w:pos="9961"/>
            </w:tabs>
            <w:rPr>
              <w:rFonts w:eastAsiaTheme="minorEastAsia" w:cstheme="minorBidi"/>
              <w:i w:val="0"/>
              <w:iCs w:val="0"/>
              <w:noProof/>
              <w:color w:val="auto"/>
              <w:sz w:val="24"/>
              <w:szCs w:val="24"/>
              <w:lang/>
            </w:rPr>
          </w:pPr>
          <w:hyperlink w:anchor="_Toc60915888" w:history="1">
            <w:r w:rsidR="00A117F4" w:rsidRPr="00CA0EC2">
              <w:rPr>
                <w:rStyle w:val="Hyperlinkki"/>
                <w:noProof/>
              </w:rPr>
              <w:t>4.6.1</w:t>
            </w:r>
            <w:r w:rsidR="00A117F4">
              <w:rPr>
                <w:rFonts w:eastAsiaTheme="minorEastAsia" w:cstheme="minorBidi"/>
                <w:i w:val="0"/>
                <w:iCs w:val="0"/>
                <w:noProof/>
                <w:color w:val="auto"/>
                <w:sz w:val="24"/>
                <w:szCs w:val="24"/>
                <w:lang/>
              </w:rPr>
              <w:tab/>
            </w:r>
            <w:r w:rsidR="00A117F4" w:rsidRPr="00CA0EC2">
              <w:rPr>
                <w:rStyle w:val="Hyperlinkki"/>
                <w:noProof/>
              </w:rPr>
              <w:t>Business Part in the Description of the Data Network</w:t>
            </w:r>
            <w:r w:rsidR="00A117F4">
              <w:rPr>
                <w:noProof/>
                <w:webHidden/>
              </w:rPr>
              <w:tab/>
            </w:r>
            <w:r w:rsidR="00A117F4">
              <w:rPr>
                <w:noProof/>
                <w:webHidden/>
              </w:rPr>
              <w:fldChar w:fldCharType="begin"/>
            </w:r>
            <w:r w:rsidR="00A117F4">
              <w:rPr>
                <w:noProof/>
                <w:webHidden/>
              </w:rPr>
              <w:instrText xml:space="preserve"> PAGEREF _Toc60915888 \h </w:instrText>
            </w:r>
            <w:r w:rsidR="00A117F4">
              <w:rPr>
                <w:noProof/>
                <w:webHidden/>
              </w:rPr>
            </w:r>
            <w:r w:rsidR="00A117F4">
              <w:rPr>
                <w:noProof/>
                <w:webHidden/>
              </w:rPr>
              <w:fldChar w:fldCharType="separate"/>
            </w:r>
            <w:r w:rsidR="00EE7567">
              <w:rPr>
                <w:noProof/>
                <w:webHidden/>
              </w:rPr>
              <w:t>37</w:t>
            </w:r>
            <w:r w:rsidR="00A117F4">
              <w:rPr>
                <w:noProof/>
                <w:webHidden/>
              </w:rPr>
              <w:fldChar w:fldCharType="end"/>
            </w:r>
          </w:hyperlink>
        </w:p>
        <w:p w14:paraId="43522BDC" w14:textId="2980A53D" w:rsidR="00A117F4" w:rsidRDefault="0096275C">
          <w:pPr>
            <w:pStyle w:val="Sisluet3"/>
            <w:tabs>
              <w:tab w:val="left" w:pos="960"/>
              <w:tab w:val="right" w:leader="dot" w:pos="9961"/>
            </w:tabs>
            <w:rPr>
              <w:rFonts w:eastAsiaTheme="minorEastAsia" w:cstheme="minorBidi"/>
              <w:i w:val="0"/>
              <w:iCs w:val="0"/>
              <w:noProof/>
              <w:color w:val="auto"/>
              <w:sz w:val="24"/>
              <w:szCs w:val="24"/>
              <w:lang/>
            </w:rPr>
          </w:pPr>
          <w:hyperlink w:anchor="_Toc60915889" w:history="1">
            <w:r w:rsidR="00A117F4" w:rsidRPr="00CA0EC2">
              <w:rPr>
                <w:rStyle w:val="Hyperlinkki"/>
                <w:noProof/>
              </w:rPr>
              <w:t>4.6.2</w:t>
            </w:r>
            <w:r w:rsidR="00A117F4">
              <w:rPr>
                <w:rFonts w:eastAsiaTheme="minorEastAsia" w:cstheme="minorBidi"/>
                <w:i w:val="0"/>
                <w:iCs w:val="0"/>
                <w:noProof/>
                <w:color w:val="auto"/>
                <w:sz w:val="24"/>
                <w:szCs w:val="24"/>
                <w:lang/>
              </w:rPr>
              <w:tab/>
            </w:r>
            <w:r w:rsidR="00A117F4" w:rsidRPr="00CA0EC2">
              <w:rPr>
                <w:rStyle w:val="Hyperlinkki"/>
                <w:noProof/>
              </w:rPr>
              <w:t>Technology Part in the Description of the Data Network</w:t>
            </w:r>
            <w:r w:rsidR="00A117F4">
              <w:rPr>
                <w:noProof/>
                <w:webHidden/>
              </w:rPr>
              <w:tab/>
            </w:r>
            <w:r w:rsidR="00A117F4">
              <w:rPr>
                <w:noProof/>
                <w:webHidden/>
              </w:rPr>
              <w:fldChar w:fldCharType="begin"/>
            </w:r>
            <w:r w:rsidR="00A117F4">
              <w:rPr>
                <w:noProof/>
                <w:webHidden/>
              </w:rPr>
              <w:instrText xml:space="preserve"> PAGEREF _Toc60915889 \h </w:instrText>
            </w:r>
            <w:r w:rsidR="00A117F4">
              <w:rPr>
                <w:noProof/>
                <w:webHidden/>
              </w:rPr>
            </w:r>
            <w:r w:rsidR="00A117F4">
              <w:rPr>
                <w:noProof/>
                <w:webHidden/>
              </w:rPr>
              <w:fldChar w:fldCharType="separate"/>
            </w:r>
            <w:r w:rsidR="00EE7567">
              <w:rPr>
                <w:noProof/>
                <w:webHidden/>
              </w:rPr>
              <w:t>45</w:t>
            </w:r>
            <w:r w:rsidR="00A117F4">
              <w:rPr>
                <w:noProof/>
                <w:webHidden/>
              </w:rPr>
              <w:fldChar w:fldCharType="end"/>
            </w:r>
          </w:hyperlink>
        </w:p>
        <w:p w14:paraId="42696419" w14:textId="5D604966" w:rsidR="00A117F4" w:rsidRDefault="0096275C">
          <w:pPr>
            <w:pStyle w:val="Sisluet1"/>
            <w:tabs>
              <w:tab w:val="left" w:pos="480"/>
              <w:tab w:val="right" w:leader="dot" w:pos="9961"/>
            </w:tabs>
            <w:rPr>
              <w:rFonts w:eastAsiaTheme="minorEastAsia" w:cstheme="minorBidi"/>
              <w:b w:val="0"/>
              <w:bCs w:val="0"/>
              <w:caps w:val="0"/>
              <w:noProof/>
              <w:color w:val="auto"/>
              <w:sz w:val="24"/>
              <w:szCs w:val="24"/>
              <w:lang/>
            </w:rPr>
          </w:pPr>
          <w:hyperlink w:anchor="_Toc60915890" w:history="1">
            <w:r w:rsidR="00A117F4" w:rsidRPr="00CA0EC2">
              <w:rPr>
                <w:rStyle w:val="Hyperlinkki"/>
                <w:noProof/>
              </w:rPr>
              <w:t>5</w:t>
            </w:r>
            <w:r w:rsidR="00A117F4">
              <w:rPr>
                <w:rFonts w:eastAsiaTheme="minorEastAsia" w:cstheme="minorBidi"/>
                <w:b w:val="0"/>
                <w:bCs w:val="0"/>
                <w:caps w:val="0"/>
                <w:noProof/>
                <w:color w:val="auto"/>
                <w:sz w:val="24"/>
                <w:szCs w:val="24"/>
                <w:lang/>
              </w:rPr>
              <w:tab/>
            </w:r>
            <w:r w:rsidR="00A117F4" w:rsidRPr="00CA0EC2">
              <w:rPr>
                <w:rStyle w:val="Hyperlinkki"/>
                <w:noProof/>
              </w:rPr>
              <w:t>Code of Conduct</w:t>
            </w:r>
            <w:r w:rsidR="00A117F4">
              <w:rPr>
                <w:noProof/>
                <w:webHidden/>
              </w:rPr>
              <w:tab/>
            </w:r>
            <w:r w:rsidR="00A117F4">
              <w:rPr>
                <w:noProof/>
                <w:webHidden/>
              </w:rPr>
              <w:fldChar w:fldCharType="begin"/>
            </w:r>
            <w:r w:rsidR="00A117F4">
              <w:rPr>
                <w:noProof/>
                <w:webHidden/>
              </w:rPr>
              <w:instrText xml:space="preserve"> PAGEREF _Toc60915890 \h </w:instrText>
            </w:r>
            <w:r w:rsidR="00A117F4">
              <w:rPr>
                <w:noProof/>
                <w:webHidden/>
              </w:rPr>
            </w:r>
            <w:r w:rsidR="00A117F4">
              <w:rPr>
                <w:noProof/>
                <w:webHidden/>
              </w:rPr>
              <w:fldChar w:fldCharType="separate"/>
            </w:r>
            <w:r w:rsidR="00EE7567">
              <w:rPr>
                <w:noProof/>
                <w:webHidden/>
              </w:rPr>
              <w:t>49</w:t>
            </w:r>
            <w:r w:rsidR="00A117F4">
              <w:rPr>
                <w:noProof/>
                <w:webHidden/>
              </w:rPr>
              <w:fldChar w:fldCharType="end"/>
            </w:r>
          </w:hyperlink>
        </w:p>
        <w:p w14:paraId="6031F05E" w14:textId="01CBED05" w:rsidR="00A117F4" w:rsidRDefault="0096275C">
          <w:pPr>
            <w:pStyle w:val="Sisluet2"/>
            <w:tabs>
              <w:tab w:val="left" w:pos="800"/>
              <w:tab w:val="right" w:leader="dot" w:pos="9961"/>
            </w:tabs>
            <w:rPr>
              <w:rFonts w:eastAsiaTheme="minorEastAsia" w:cstheme="minorBidi"/>
              <w:smallCaps w:val="0"/>
              <w:noProof/>
              <w:color w:val="auto"/>
              <w:sz w:val="24"/>
              <w:szCs w:val="24"/>
              <w:lang/>
            </w:rPr>
          </w:pPr>
          <w:hyperlink w:anchor="_Toc60915891" w:history="1">
            <w:r w:rsidR="00A117F4" w:rsidRPr="00CA0EC2">
              <w:rPr>
                <w:rStyle w:val="Hyperlinkki"/>
                <w:noProof/>
              </w:rPr>
              <w:t>5.1</w:t>
            </w:r>
            <w:r w:rsidR="00A117F4">
              <w:rPr>
                <w:rFonts w:eastAsiaTheme="minorEastAsia" w:cstheme="minorBidi"/>
                <w:smallCaps w:val="0"/>
                <w:noProof/>
                <w:color w:val="auto"/>
                <w:sz w:val="24"/>
                <w:szCs w:val="24"/>
                <w:lang/>
              </w:rPr>
              <w:tab/>
            </w:r>
            <w:r w:rsidR="00A117F4" w:rsidRPr="00CA0EC2">
              <w:rPr>
                <w:rStyle w:val="Hyperlinkki"/>
                <w:noProof/>
              </w:rPr>
              <w:t>Introduction</w:t>
            </w:r>
            <w:r w:rsidR="00A117F4">
              <w:rPr>
                <w:noProof/>
                <w:webHidden/>
              </w:rPr>
              <w:tab/>
            </w:r>
            <w:r w:rsidR="00A117F4">
              <w:rPr>
                <w:noProof/>
                <w:webHidden/>
              </w:rPr>
              <w:fldChar w:fldCharType="begin"/>
            </w:r>
            <w:r w:rsidR="00A117F4">
              <w:rPr>
                <w:noProof/>
                <w:webHidden/>
              </w:rPr>
              <w:instrText xml:space="preserve"> PAGEREF _Toc60915891 \h </w:instrText>
            </w:r>
            <w:r w:rsidR="00A117F4">
              <w:rPr>
                <w:noProof/>
                <w:webHidden/>
              </w:rPr>
            </w:r>
            <w:r w:rsidR="00A117F4">
              <w:rPr>
                <w:noProof/>
                <w:webHidden/>
              </w:rPr>
              <w:fldChar w:fldCharType="separate"/>
            </w:r>
            <w:r w:rsidR="00EE7567">
              <w:rPr>
                <w:noProof/>
                <w:webHidden/>
              </w:rPr>
              <w:t>49</w:t>
            </w:r>
            <w:r w:rsidR="00A117F4">
              <w:rPr>
                <w:noProof/>
                <w:webHidden/>
              </w:rPr>
              <w:fldChar w:fldCharType="end"/>
            </w:r>
          </w:hyperlink>
        </w:p>
        <w:p w14:paraId="76DF2574" w14:textId="366DFE94" w:rsidR="00A117F4" w:rsidRDefault="0096275C">
          <w:pPr>
            <w:pStyle w:val="Sisluet2"/>
            <w:tabs>
              <w:tab w:val="left" w:pos="800"/>
              <w:tab w:val="right" w:leader="dot" w:pos="9961"/>
            </w:tabs>
            <w:rPr>
              <w:rFonts w:eastAsiaTheme="minorEastAsia" w:cstheme="minorBidi"/>
              <w:smallCaps w:val="0"/>
              <w:noProof/>
              <w:color w:val="auto"/>
              <w:sz w:val="24"/>
              <w:szCs w:val="24"/>
              <w:lang/>
            </w:rPr>
          </w:pPr>
          <w:hyperlink w:anchor="_Toc60915892" w:history="1">
            <w:r w:rsidR="00A117F4" w:rsidRPr="00CA0EC2">
              <w:rPr>
                <w:rStyle w:val="Hyperlinkki"/>
                <w:noProof/>
              </w:rPr>
              <w:t>5.2</w:t>
            </w:r>
            <w:r w:rsidR="00A117F4">
              <w:rPr>
                <w:rFonts w:eastAsiaTheme="minorEastAsia" w:cstheme="minorBidi"/>
                <w:smallCaps w:val="0"/>
                <w:noProof/>
                <w:color w:val="auto"/>
                <w:sz w:val="24"/>
                <w:szCs w:val="24"/>
                <w:lang/>
              </w:rPr>
              <w:tab/>
            </w:r>
            <w:r w:rsidR="00A117F4" w:rsidRPr="00CA0EC2">
              <w:rPr>
                <w:rStyle w:val="Hyperlinkki"/>
                <w:noProof/>
              </w:rPr>
              <w:t>Ethical Basis and Shared values of the Data Network</w:t>
            </w:r>
            <w:r w:rsidR="00A117F4">
              <w:rPr>
                <w:noProof/>
                <w:webHidden/>
              </w:rPr>
              <w:tab/>
            </w:r>
            <w:r w:rsidR="00A117F4">
              <w:rPr>
                <w:noProof/>
                <w:webHidden/>
              </w:rPr>
              <w:fldChar w:fldCharType="begin"/>
            </w:r>
            <w:r w:rsidR="00A117F4">
              <w:rPr>
                <w:noProof/>
                <w:webHidden/>
              </w:rPr>
              <w:instrText xml:space="preserve"> PAGEREF _Toc60915892 \h </w:instrText>
            </w:r>
            <w:r w:rsidR="00A117F4">
              <w:rPr>
                <w:noProof/>
                <w:webHidden/>
              </w:rPr>
            </w:r>
            <w:r w:rsidR="00A117F4">
              <w:rPr>
                <w:noProof/>
                <w:webHidden/>
              </w:rPr>
              <w:fldChar w:fldCharType="separate"/>
            </w:r>
            <w:r w:rsidR="00EE7567">
              <w:rPr>
                <w:noProof/>
                <w:webHidden/>
              </w:rPr>
              <w:t>50</w:t>
            </w:r>
            <w:r w:rsidR="00A117F4">
              <w:rPr>
                <w:noProof/>
                <w:webHidden/>
              </w:rPr>
              <w:fldChar w:fldCharType="end"/>
            </w:r>
          </w:hyperlink>
        </w:p>
        <w:p w14:paraId="69ACD524" w14:textId="1C4E0E88" w:rsidR="00A117F4" w:rsidRDefault="0096275C">
          <w:pPr>
            <w:pStyle w:val="Sisluet3"/>
            <w:tabs>
              <w:tab w:val="left" w:pos="960"/>
              <w:tab w:val="right" w:leader="dot" w:pos="9961"/>
            </w:tabs>
            <w:rPr>
              <w:rFonts w:eastAsiaTheme="minorEastAsia" w:cstheme="minorBidi"/>
              <w:i w:val="0"/>
              <w:iCs w:val="0"/>
              <w:noProof/>
              <w:color w:val="auto"/>
              <w:sz w:val="24"/>
              <w:szCs w:val="24"/>
              <w:lang/>
            </w:rPr>
          </w:pPr>
          <w:hyperlink w:anchor="_Toc60915893" w:history="1">
            <w:r w:rsidR="00A117F4" w:rsidRPr="00CA0EC2">
              <w:rPr>
                <w:rStyle w:val="Hyperlinkki"/>
                <w:rFonts w:eastAsia="Times New Roman"/>
                <w:noProof/>
              </w:rPr>
              <w:t>5.2.1</w:t>
            </w:r>
            <w:r w:rsidR="00A117F4">
              <w:rPr>
                <w:rFonts w:eastAsiaTheme="minorEastAsia" w:cstheme="minorBidi"/>
                <w:i w:val="0"/>
                <w:iCs w:val="0"/>
                <w:noProof/>
                <w:color w:val="auto"/>
                <w:sz w:val="24"/>
                <w:szCs w:val="24"/>
                <w:lang/>
              </w:rPr>
              <w:tab/>
            </w:r>
            <w:r w:rsidR="00A117F4" w:rsidRPr="00CA0EC2">
              <w:rPr>
                <w:rStyle w:val="Hyperlinkki"/>
                <w:rFonts w:eastAsia="Times New Roman"/>
                <w:noProof/>
              </w:rPr>
              <w:t>Accountability and Auditability</w:t>
            </w:r>
            <w:r w:rsidR="00A117F4">
              <w:rPr>
                <w:noProof/>
                <w:webHidden/>
              </w:rPr>
              <w:tab/>
            </w:r>
            <w:r w:rsidR="00A117F4">
              <w:rPr>
                <w:noProof/>
                <w:webHidden/>
              </w:rPr>
              <w:fldChar w:fldCharType="begin"/>
            </w:r>
            <w:r w:rsidR="00A117F4">
              <w:rPr>
                <w:noProof/>
                <w:webHidden/>
              </w:rPr>
              <w:instrText xml:space="preserve"> PAGEREF _Toc60915893 \h </w:instrText>
            </w:r>
            <w:r w:rsidR="00A117F4">
              <w:rPr>
                <w:noProof/>
                <w:webHidden/>
              </w:rPr>
            </w:r>
            <w:r w:rsidR="00A117F4">
              <w:rPr>
                <w:noProof/>
                <w:webHidden/>
              </w:rPr>
              <w:fldChar w:fldCharType="separate"/>
            </w:r>
            <w:r w:rsidR="00EE7567">
              <w:rPr>
                <w:noProof/>
                <w:webHidden/>
              </w:rPr>
              <w:t>50</w:t>
            </w:r>
            <w:r w:rsidR="00A117F4">
              <w:rPr>
                <w:noProof/>
                <w:webHidden/>
              </w:rPr>
              <w:fldChar w:fldCharType="end"/>
            </w:r>
          </w:hyperlink>
        </w:p>
        <w:p w14:paraId="2679A59D" w14:textId="2DF76D2D" w:rsidR="00A117F4" w:rsidRDefault="0096275C">
          <w:pPr>
            <w:pStyle w:val="Sisluet3"/>
            <w:tabs>
              <w:tab w:val="left" w:pos="960"/>
              <w:tab w:val="right" w:leader="dot" w:pos="9961"/>
            </w:tabs>
            <w:rPr>
              <w:rFonts w:eastAsiaTheme="minorEastAsia" w:cstheme="minorBidi"/>
              <w:i w:val="0"/>
              <w:iCs w:val="0"/>
              <w:noProof/>
              <w:color w:val="auto"/>
              <w:sz w:val="24"/>
              <w:szCs w:val="24"/>
              <w:lang/>
            </w:rPr>
          </w:pPr>
          <w:hyperlink w:anchor="_Toc60915894" w:history="1">
            <w:r w:rsidR="00A117F4" w:rsidRPr="00CA0EC2">
              <w:rPr>
                <w:rStyle w:val="Hyperlinkki"/>
                <w:rFonts w:eastAsia="Times New Roman"/>
                <w:noProof/>
              </w:rPr>
              <w:t>5.2.2</w:t>
            </w:r>
            <w:r w:rsidR="00A117F4">
              <w:rPr>
                <w:rFonts w:eastAsiaTheme="minorEastAsia" w:cstheme="minorBidi"/>
                <w:i w:val="0"/>
                <w:iCs w:val="0"/>
                <w:noProof/>
                <w:color w:val="auto"/>
                <w:sz w:val="24"/>
                <w:szCs w:val="24"/>
                <w:lang/>
              </w:rPr>
              <w:tab/>
            </w:r>
            <w:r w:rsidR="00A117F4" w:rsidRPr="00CA0EC2">
              <w:rPr>
                <w:rStyle w:val="Hyperlinkki"/>
                <w:rFonts w:eastAsia="Times New Roman"/>
                <w:noProof/>
              </w:rPr>
              <w:t>Avoid harm</w:t>
            </w:r>
            <w:r w:rsidR="00A117F4">
              <w:rPr>
                <w:noProof/>
                <w:webHidden/>
              </w:rPr>
              <w:tab/>
            </w:r>
            <w:r w:rsidR="00A117F4">
              <w:rPr>
                <w:noProof/>
                <w:webHidden/>
              </w:rPr>
              <w:fldChar w:fldCharType="begin"/>
            </w:r>
            <w:r w:rsidR="00A117F4">
              <w:rPr>
                <w:noProof/>
                <w:webHidden/>
              </w:rPr>
              <w:instrText xml:space="preserve"> PAGEREF _Toc60915894 \h </w:instrText>
            </w:r>
            <w:r w:rsidR="00A117F4">
              <w:rPr>
                <w:noProof/>
                <w:webHidden/>
              </w:rPr>
            </w:r>
            <w:r w:rsidR="00A117F4">
              <w:rPr>
                <w:noProof/>
                <w:webHidden/>
              </w:rPr>
              <w:fldChar w:fldCharType="separate"/>
            </w:r>
            <w:r w:rsidR="00EE7567">
              <w:rPr>
                <w:noProof/>
                <w:webHidden/>
              </w:rPr>
              <w:t>50</w:t>
            </w:r>
            <w:r w:rsidR="00A117F4">
              <w:rPr>
                <w:noProof/>
                <w:webHidden/>
              </w:rPr>
              <w:fldChar w:fldCharType="end"/>
            </w:r>
          </w:hyperlink>
        </w:p>
        <w:p w14:paraId="23D34237" w14:textId="6D242B44" w:rsidR="00A117F4" w:rsidRDefault="0096275C">
          <w:pPr>
            <w:pStyle w:val="Sisluet3"/>
            <w:tabs>
              <w:tab w:val="left" w:pos="960"/>
              <w:tab w:val="right" w:leader="dot" w:pos="9961"/>
            </w:tabs>
            <w:rPr>
              <w:rFonts w:eastAsiaTheme="minorEastAsia" w:cstheme="minorBidi"/>
              <w:i w:val="0"/>
              <w:iCs w:val="0"/>
              <w:noProof/>
              <w:color w:val="auto"/>
              <w:sz w:val="24"/>
              <w:szCs w:val="24"/>
              <w:lang/>
            </w:rPr>
          </w:pPr>
          <w:hyperlink w:anchor="_Toc60915895" w:history="1">
            <w:r w:rsidR="00A117F4" w:rsidRPr="00CA0EC2">
              <w:rPr>
                <w:rStyle w:val="Hyperlinkki"/>
                <w:rFonts w:eastAsia="Times New Roman"/>
                <w:noProof/>
              </w:rPr>
              <w:t>5.2.3</w:t>
            </w:r>
            <w:r w:rsidR="00A117F4">
              <w:rPr>
                <w:rFonts w:eastAsiaTheme="minorEastAsia" w:cstheme="minorBidi"/>
                <w:i w:val="0"/>
                <w:iCs w:val="0"/>
                <w:noProof/>
                <w:color w:val="auto"/>
                <w:sz w:val="24"/>
                <w:szCs w:val="24"/>
                <w:lang/>
              </w:rPr>
              <w:tab/>
            </w:r>
            <w:r w:rsidR="00A117F4" w:rsidRPr="00CA0EC2">
              <w:rPr>
                <w:rStyle w:val="Hyperlinkki"/>
                <w:rFonts w:eastAsia="Times New Roman"/>
                <w:noProof/>
              </w:rPr>
              <w:t>Justified Processing of Personal Data</w:t>
            </w:r>
            <w:r w:rsidR="00A117F4">
              <w:rPr>
                <w:noProof/>
                <w:webHidden/>
              </w:rPr>
              <w:tab/>
            </w:r>
            <w:r w:rsidR="00A117F4">
              <w:rPr>
                <w:noProof/>
                <w:webHidden/>
              </w:rPr>
              <w:fldChar w:fldCharType="begin"/>
            </w:r>
            <w:r w:rsidR="00A117F4">
              <w:rPr>
                <w:noProof/>
                <w:webHidden/>
              </w:rPr>
              <w:instrText xml:space="preserve"> PAGEREF _Toc60915895 \h </w:instrText>
            </w:r>
            <w:r w:rsidR="00A117F4">
              <w:rPr>
                <w:noProof/>
                <w:webHidden/>
              </w:rPr>
            </w:r>
            <w:r w:rsidR="00A117F4">
              <w:rPr>
                <w:noProof/>
                <w:webHidden/>
              </w:rPr>
              <w:fldChar w:fldCharType="separate"/>
            </w:r>
            <w:r w:rsidR="00EE7567">
              <w:rPr>
                <w:noProof/>
                <w:webHidden/>
              </w:rPr>
              <w:t>50</w:t>
            </w:r>
            <w:r w:rsidR="00A117F4">
              <w:rPr>
                <w:noProof/>
                <w:webHidden/>
              </w:rPr>
              <w:fldChar w:fldCharType="end"/>
            </w:r>
          </w:hyperlink>
        </w:p>
        <w:p w14:paraId="7AA00B13" w14:textId="5B45E708" w:rsidR="00A117F4" w:rsidRDefault="0096275C">
          <w:pPr>
            <w:pStyle w:val="Sisluet3"/>
            <w:tabs>
              <w:tab w:val="left" w:pos="960"/>
              <w:tab w:val="right" w:leader="dot" w:pos="9961"/>
            </w:tabs>
            <w:rPr>
              <w:rFonts w:eastAsiaTheme="minorEastAsia" w:cstheme="minorBidi"/>
              <w:i w:val="0"/>
              <w:iCs w:val="0"/>
              <w:noProof/>
              <w:color w:val="auto"/>
              <w:sz w:val="24"/>
              <w:szCs w:val="24"/>
              <w:lang/>
            </w:rPr>
          </w:pPr>
          <w:hyperlink w:anchor="_Toc60915896" w:history="1">
            <w:r w:rsidR="00A117F4" w:rsidRPr="00CA0EC2">
              <w:rPr>
                <w:rStyle w:val="Hyperlinkki"/>
                <w:rFonts w:eastAsia="Times New Roman"/>
                <w:noProof/>
              </w:rPr>
              <w:t>5.2.4</w:t>
            </w:r>
            <w:r w:rsidR="00A117F4">
              <w:rPr>
                <w:rFonts w:eastAsiaTheme="minorEastAsia" w:cstheme="minorBidi"/>
                <w:i w:val="0"/>
                <w:iCs w:val="0"/>
                <w:noProof/>
                <w:color w:val="auto"/>
                <w:sz w:val="24"/>
                <w:szCs w:val="24"/>
                <w:lang/>
              </w:rPr>
              <w:tab/>
            </w:r>
            <w:r w:rsidR="00A117F4" w:rsidRPr="00CA0EC2">
              <w:rPr>
                <w:rStyle w:val="Hyperlinkki"/>
                <w:rFonts w:eastAsia="Times New Roman"/>
                <w:noProof/>
              </w:rPr>
              <w:t>Fairness, justice, and equality</w:t>
            </w:r>
            <w:r w:rsidR="00A117F4">
              <w:rPr>
                <w:noProof/>
                <w:webHidden/>
              </w:rPr>
              <w:tab/>
            </w:r>
            <w:r w:rsidR="00A117F4">
              <w:rPr>
                <w:noProof/>
                <w:webHidden/>
              </w:rPr>
              <w:fldChar w:fldCharType="begin"/>
            </w:r>
            <w:r w:rsidR="00A117F4">
              <w:rPr>
                <w:noProof/>
                <w:webHidden/>
              </w:rPr>
              <w:instrText xml:space="preserve"> PAGEREF _Toc60915896 \h </w:instrText>
            </w:r>
            <w:r w:rsidR="00A117F4">
              <w:rPr>
                <w:noProof/>
                <w:webHidden/>
              </w:rPr>
            </w:r>
            <w:r w:rsidR="00A117F4">
              <w:rPr>
                <w:noProof/>
                <w:webHidden/>
              </w:rPr>
              <w:fldChar w:fldCharType="separate"/>
            </w:r>
            <w:r w:rsidR="00EE7567">
              <w:rPr>
                <w:noProof/>
                <w:webHidden/>
              </w:rPr>
              <w:t>50</w:t>
            </w:r>
            <w:r w:rsidR="00A117F4">
              <w:rPr>
                <w:noProof/>
                <w:webHidden/>
              </w:rPr>
              <w:fldChar w:fldCharType="end"/>
            </w:r>
          </w:hyperlink>
        </w:p>
        <w:p w14:paraId="68D5C299" w14:textId="240045FB" w:rsidR="00A117F4" w:rsidRDefault="0096275C">
          <w:pPr>
            <w:pStyle w:val="Sisluet3"/>
            <w:tabs>
              <w:tab w:val="left" w:pos="960"/>
              <w:tab w:val="right" w:leader="dot" w:pos="9961"/>
            </w:tabs>
            <w:rPr>
              <w:rFonts w:eastAsiaTheme="minorEastAsia" w:cstheme="minorBidi"/>
              <w:i w:val="0"/>
              <w:iCs w:val="0"/>
              <w:noProof/>
              <w:color w:val="auto"/>
              <w:sz w:val="24"/>
              <w:szCs w:val="24"/>
              <w:lang/>
            </w:rPr>
          </w:pPr>
          <w:hyperlink w:anchor="_Toc60915897" w:history="1">
            <w:r w:rsidR="00A117F4" w:rsidRPr="00CA0EC2">
              <w:rPr>
                <w:rStyle w:val="Hyperlinkki"/>
                <w:rFonts w:eastAsia="Times New Roman"/>
                <w:noProof/>
              </w:rPr>
              <w:t>5.2.5</w:t>
            </w:r>
            <w:r w:rsidR="00A117F4">
              <w:rPr>
                <w:rFonts w:eastAsiaTheme="minorEastAsia" w:cstheme="minorBidi"/>
                <w:i w:val="0"/>
                <w:iCs w:val="0"/>
                <w:noProof/>
                <w:color w:val="auto"/>
                <w:sz w:val="24"/>
                <w:szCs w:val="24"/>
                <w:lang/>
              </w:rPr>
              <w:tab/>
            </w:r>
            <w:r w:rsidR="00A117F4" w:rsidRPr="00CA0EC2">
              <w:rPr>
                <w:rStyle w:val="Hyperlinkki"/>
                <w:rFonts w:eastAsia="Times New Roman"/>
                <w:noProof/>
              </w:rPr>
              <w:t>Human-centricity</w:t>
            </w:r>
            <w:r w:rsidR="00A117F4">
              <w:rPr>
                <w:noProof/>
                <w:webHidden/>
              </w:rPr>
              <w:tab/>
            </w:r>
            <w:r w:rsidR="00A117F4">
              <w:rPr>
                <w:noProof/>
                <w:webHidden/>
              </w:rPr>
              <w:fldChar w:fldCharType="begin"/>
            </w:r>
            <w:r w:rsidR="00A117F4">
              <w:rPr>
                <w:noProof/>
                <w:webHidden/>
              </w:rPr>
              <w:instrText xml:space="preserve"> PAGEREF _Toc60915897 \h </w:instrText>
            </w:r>
            <w:r w:rsidR="00A117F4">
              <w:rPr>
                <w:noProof/>
                <w:webHidden/>
              </w:rPr>
            </w:r>
            <w:r w:rsidR="00A117F4">
              <w:rPr>
                <w:noProof/>
                <w:webHidden/>
              </w:rPr>
              <w:fldChar w:fldCharType="separate"/>
            </w:r>
            <w:r w:rsidR="00EE7567">
              <w:rPr>
                <w:noProof/>
                <w:webHidden/>
              </w:rPr>
              <w:t>50</w:t>
            </w:r>
            <w:r w:rsidR="00A117F4">
              <w:rPr>
                <w:noProof/>
                <w:webHidden/>
              </w:rPr>
              <w:fldChar w:fldCharType="end"/>
            </w:r>
          </w:hyperlink>
        </w:p>
        <w:p w14:paraId="6B975A98" w14:textId="6BDB03DC" w:rsidR="00A117F4" w:rsidRDefault="0096275C">
          <w:pPr>
            <w:pStyle w:val="Sisluet3"/>
            <w:tabs>
              <w:tab w:val="left" w:pos="960"/>
              <w:tab w:val="right" w:leader="dot" w:pos="9961"/>
            </w:tabs>
            <w:rPr>
              <w:rFonts w:eastAsiaTheme="minorEastAsia" w:cstheme="minorBidi"/>
              <w:i w:val="0"/>
              <w:iCs w:val="0"/>
              <w:noProof/>
              <w:color w:val="auto"/>
              <w:sz w:val="24"/>
              <w:szCs w:val="24"/>
              <w:lang/>
            </w:rPr>
          </w:pPr>
          <w:hyperlink w:anchor="_Toc60915898" w:history="1">
            <w:r w:rsidR="00A117F4" w:rsidRPr="00CA0EC2">
              <w:rPr>
                <w:rStyle w:val="Hyperlinkki"/>
                <w:rFonts w:eastAsia="Times New Roman"/>
                <w:noProof/>
              </w:rPr>
              <w:t>5.2.6</w:t>
            </w:r>
            <w:r w:rsidR="00A117F4">
              <w:rPr>
                <w:rFonts w:eastAsiaTheme="minorEastAsia" w:cstheme="minorBidi"/>
                <w:i w:val="0"/>
                <w:iCs w:val="0"/>
                <w:noProof/>
                <w:color w:val="auto"/>
                <w:sz w:val="24"/>
                <w:szCs w:val="24"/>
                <w:lang/>
              </w:rPr>
              <w:tab/>
            </w:r>
            <w:r w:rsidR="00A117F4" w:rsidRPr="00CA0EC2">
              <w:rPr>
                <w:rStyle w:val="Hyperlinkki"/>
                <w:rFonts w:eastAsia="Times New Roman"/>
                <w:noProof/>
              </w:rPr>
              <w:t>Privacy</w:t>
            </w:r>
            <w:r w:rsidR="00A117F4">
              <w:rPr>
                <w:noProof/>
                <w:webHidden/>
              </w:rPr>
              <w:tab/>
            </w:r>
            <w:r w:rsidR="00A117F4">
              <w:rPr>
                <w:noProof/>
                <w:webHidden/>
              </w:rPr>
              <w:fldChar w:fldCharType="begin"/>
            </w:r>
            <w:r w:rsidR="00A117F4">
              <w:rPr>
                <w:noProof/>
                <w:webHidden/>
              </w:rPr>
              <w:instrText xml:space="preserve"> PAGEREF _Toc60915898 \h </w:instrText>
            </w:r>
            <w:r w:rsidR="00A117F4">
              <w:rPr>
                <w:noProof/>
                <w:webHidden/>
              </w:rPr>
            </w:r>
            <w:r w:rsidR="00A117F4">
              <w:rPr>
                <w:noProof/>
                <w:webHidden/>
              </w:rPr>
              <w:fldChar w:fldCharType="separate"/>
            </w:r>
            <w:r w:rsidR="00EE7567">
              <w:rPr>
                <w:noProof/>
                <w:webHidden/>
              </w:rPr>
              <w:t>50</w:t>
            </w:r>
            <w:r w:rsidR="00A117F4">
              <w:rPr>
                <w:noProof/>
                <w:webHidden/>
              </w:rPr>
              <w:fldChar w:fldCharType="end"/>
            </w:r>
          </w:hyperlink>
        </w:p>
        <w:p w14:paraId="287B7274" w14:textId="66D5DD94" w:rsidR="00A117F4" w:rsidRDefault="0096275C">
          <w:pPr>
            <w:pStyle w:val="Sisluet3"/>
            <w:tabs>
              <w:tab w:val="left" w:pos="960"/>
              <w:tab w:val="right" w:leader="dot" w:pos="9961"/>
            </w:tabs>
            <w:rPr>
              <w:rFonts w:eastAsiaTheme="minorEastAsia" w:cstheme="minorBidi"/>
              <w:i w:val="0"/>
              <w:iCs w:val="0"/>
              <w:noProof/>
              <w:color w:val="auto"/>
              <w:sz w:val="24"/>
              <w:szCs w:val="24"/>
              <w:lang/>
            </w:rPr>
          </w:pPr>
          <w:hyperlink w:anchor="_Toc60915899" w:history="1">
            <w:r w:rsidR="00A117F4" w:rsidRPr="00CA0EC2">
              <w:rPr>
                <w:rStyle w:val="Hyperlinkki"/>
                <w:rFonts w:eastAsia="Times New Roman"/>
                <w:noProof/>
              </w:rPr>
              <w:t>5.2.7</w:t>
            </w:r>
            <w:r w:rsidR="00A117F4">
              <w:rPr>
                <w:rFonts w:eastAsiaTheme="minorEastAsia" w:cstheme="minorBidi"/>
                <w:i w:val="0"/>
                <w:iCs w:val="0"/>
                <w:noProof/>
                <w:color w:val="auto"/>
                <w:sz w:val="24"/>
                <w:szCs w:val="24"/>
                <w:lang/>
              </w:rPr>
              <w:tab/>
            </w:r>
            <w:r w:rsidR="00A117F4" w:rsidRPr="00CA0EC2">
              <w:rPr>
                <w:rStyle w:val="Hyperlinkki"/>
                <w:rFonts w:eastAsia="Times New Roman"/>
                <w:noProof/>
              </w:rPr>
              <w:t>Security</w:t>
            </w:r>
            <w:r w:rsidR="00A117F4">
              <w:rPr>
                <w:noProof/>
                <w:webHidden/>
              </w:rPr>
              <w:tab/>
            </w:r>
            <w:r w:rsidR="00A117F4">
              <w:rPr>
                <w:noProof/>
                <w:webHidden/>
              </w:rPr>
              <w:fldChar w:fldCharType="begin"/>
            </w:r>
            <w:r w:rsidR="00A117F4">
              <w:rPr>
                <w:noProof/>
                <w:webHidden/>
              </w:rPr>
              <w:instrText xml:space="preserve"> PAGEREF _Toc60915899 \h </w:instrText>
            </w:r>
            <w:r w:rsidR="00A117F4">
              <w:rPr>
                <w:noProof/>
                <w:webHidden/>
              </w:rPr>
            </w:r>
            <w:r w:rsidR="00A117F4">
              <w:rPr>
                <w:noProof/>
                <w:webHidden/>
              </w:rPr>
              <w:fldChar w:fldCharType="separate"/>
            </w:r>
            <w:r w:rsidR="00EE7567">
              <w:rPr>
                <w:noProof/>
                <w:webHidden/>
              </w:rPr>
              <w:t>51</w:t>
            </w:r>
            <w:r w:rsidR="00A117F4">
              <w:rPr>
                <w:noProof/>
                <w:webHidden/>
              </w:rPr>
              <w:fldChar w:fldCharType="end"/>
            </w:r>
          </w:hyperlink>
        </w:p>
        <w:p w14:paraId="22E2A216" w14:textId="33D2043E" w:rsidR="00A117F4" w:rsidRDefault="0096275C">
          <w:pPr>
            <w:pStyle w:val="Sisluet3"/>
            <w:tabs>
              <w:tab w:val="left" w:pos="960"/>
              <w:tab w:val="right" w:leader="dot" w:pos="9961"/>
            </w:tabs>
            <w:rPr>
              <w:rFonts w:eastAsiaTheme="minorEastAsia" w:cstheme="minorBidi"/>
              <w:i w:val="0"/>
              <w:iCs w:val="0"/>
              <w:noProof/>
              <w:color w:val="auto"/>
              <w:sz w:val="24"/>
              <w:szCs w:val="24"/>
              <w:lang/>
            </w:rPr>
          </w:pPr>
          <w:hyperlink w:anchor="_Toc60915900" w:history="1">
            <w:r w:rsidR="00A117F4" w:rsidRPr="00CA0EC2">
              <w:rPr>
                <w:rStyle w:val="Hyperlinkki"/>
                <w:rFonts w:eastAsia="Times New Roman"/>
                <w:noProof/>
              </w:rPr>
              <w:t>5.2.8</w:t>
            </w:r>
            <w:r w:rsidR="00A117F4">
              <w:rPr>
                <w:rFonts w:eastAsiaTheme="minorEastAsia" w:cstheme="minorBidi"/>
                <w:i w:val="0"/>
                <w:iCs w:val="0"/>
                <w:noProof/>
                <w:color w:val="auto"/>
                <w:sz w:val="24"/>
                <w:szCs w:val="24"/>
                <w:lang/>
              </w:rPr>
              <w:tab/>
            </w:r>
            <w:r w:rsidR="00A117F4" w:rsidRPr="00CA0EC2">
              <w:rPr>
                <w:rStyle w:val="Hyperlinkki"/>
                <w:rFonts w:eastAsia="Times New Roman"/>
                <w:noProof/>
              </w:rPr>
              <w:t>Sustainability and Circular Economy</w:t>
            </w:r>
            <w:r w:rsidR="00A117F4">
              <w:rPr>
                <w:noProof/>
                <w:webHidden/>
              </w:rPr>
              <w:tab/>
            </w:r>
            <w:r w:rsidR="00A117F4">
              <w:rPr>
                <w:noProof/>
                <w:webHidden/>
              </w:rPr>
              <w:fldChar w:fldCharType="begin"/>
            </w:r>
            <w:r w:rsidR="00A117F4">
              <w:rPr>
                <w:noProof/>
                <w:webHidden/>
              </w:rPr>
              <w:instrText xml:space="preserve"> PAGEREF _Toc60915900 \h </w:instrText>
            </w:r>
            <w:r w:rsidR="00A117F4">
              <w:rPr>
                <w:noProof/>
                <w:webHidden/>
              </w:rPr>
            </w:r>
            <w:r w:rsidR="00A117F4">
              <w:rPr>
                <w:noProof/>
                <w:webHidden/>
              </w:rPr>
              <w:fldChar w:fldCharType="separate"/>
            </w:r>
            <w:r w:rsidR="00EE7567">
              <w:rPr>
                <w:noProof/>
                <w:webHidden/>
              </w:rPr>
              <w:t>51</w:t>
            </w:r>
            <w:r w:rsidR="00A117F4">
              <w:rPr>
                <w:noProof/>
                <w:webHidden/>
              </w:rPr>
              <w:fldChar w:fldCharType="end"/>
            </w:r>
          </w:hyperlink>
        </w:p>
        <w:p w14:paraId="6B70E694" w14:textId="728DEE04" w:rsidR="00A117F4" w:rsidRDefault="0096275C">
          <w:pPr>
            <w:pStyle w:val="Sisluet3"/>
            <w:tabs>
              <w:tab w:val="left" w:pos="960"/>
              <w:tab w:val="right" w:leader="dot" w:pos="9961"/>
            </w:tabs>
            <w:rPr>
              <w:rFonts w:eastAsiaTheme="minorEastAsia" w:cstheme="minorBidi"/>
              <w:i w:val="0"/>
              <w:iCs w:val="0"/>
              <w:noProof/>
              <w:color w:val="auto"/>
              <w:sz w:val="24"/>
              <w:szCs w:val="24"/>
              <w:lang/>
            </w:rPr>
          </w:pPr>
          <w:hyperlink w:anchor="_Toc60915901" w:history="1">
            <w:r w:rsidR="00A117F4" w:rsidRPr="00CA0EC2">
              <w:rPr>
                <w:rStyle w:val="Hyperlinkki"/>
                <w:rFonts w:eastAsia="Times New Roman"/>
                <w:noProof/>
              </w:rPr>
              <w:t>5.2.9</w:t>
            </w:r>
            <w:r w:rsidR="00A117F4">
              <w:rPr>
                <w:rFonts w:eastAsiaTheme="minorEastAsia" w:cstheme="minorBidi"/>
                <w:i w:val="0"/>
                <w:iCs w:val="0"/>
                <w:noProof/>
                <w:color w:val="auto"/>
                <w:sz w:val="24"/>
                <w:szCs w:val="24"/>
                <w:lang/>
              </w:rPr>
              <w:tab/>
            </w:r>
            <w:r w:rsidR="00A117F4" w:rsidRPr="00CA0EC2">
              <w:rPr>
                <w:rStyle w:val="Hyperlinkki"/>
                <w:rFonts w:eastAsia="Times New Roman"/>
                <w:noProof/>
              </w:rPr>
              <w:t>Transparency</w:t>
            </w:r>
            <w:r w:rsidR="00A117F4">
              <w:rPr>
                <w:noProof/>
                <w:webHidden/>
              </w:rPr>
              <w:tab/>
            </w:r>
            <w:r w:rsidR="00A117F4">
              <w:rPr>
                <w:noProof/>
                <w:webHidden/>
              </w:rPr>
              <w:fldChar w:fldCharType="begin"/>
            </w:r>
            <w:r w:rsidR="00A117F4">
              <w:rPr>
                <w:noProof/>
                <w:webHidden/>
              </w:rPr>
              <w:instrText xml:space="preserve"> PAGEREF _Toc60915901 \h </w:instrText>
            </w:r>
            <w:r w:rsidR="00A117F4">
              <w:rPr>
                <w:noProof/>
                <w:webHidden/>
              </w:rPr>
            </w:r>
            <w:r w:rsidR="00A117F4">
              <w:rPr>
                <w:noProof/>
                <w:webHidden/>
              </w:rPr>
              <w:fldChar w:fldCharType="separate"/>
            </w:r>
            <w:r w:rsidR="00EE7567">
              <w:rPr>
                <w:noProof/>
                <w:webHidden/>
              </w:rPr>
              <w:t>51</w:t>
            </w:r>
            <w:r w:rsidR="00A117F4">
              <w:rPr>
                <w:noProof/>
                <w:webHidden/>
              </w:rPr>
              <w:fldChar w:fldCharType="end"/>
            </w:r>
          </w:hyperlink>
        </w:p>
        <w:p w14:paraId="654AABA2" w14:textId="40570D54" w:rsidR="00A117F4" w:rsidRDefault="0096275C">
          <w:pPr>
            <w:pStyle w:val="Sisluet3"/>
            <w:tabs>
              <w:tab w:val="left" w:pos="1120"/>
              <w:tab w:val="right" w:leader="dot" w:pos="9961"/>
            </w:tabs>
            <w:rPr>
              <w:rFonts w:eastAsiaTheme="minorEastAsia" w:cstheme="minorBidi"/>
              <w:i w:val="0"/>
              <w:iCs w:val="0"/>
              <w:noProof/>
              <w:color w:val="auto"/>
              <w:sz w:val="24"/>
              <w:szCs w:val="24"/>
              <w:lang/>
            </w:rPr>
          </w:pPr>
          <w:hyperlink w:anchor="_Toc60915902" w:history="1">
            <w:r w:rsidR="00A117F4" w:rsidRPr="00CA0EC2">
              <w:rPr>
                <w:rStyle w:val="Hyperlinkki"/>
                <w:rFonts w:eastAsia="Times New Roman"/>
                <w:noProof/>
              </w:rPr>
              <w:t>5.2.10</w:t>
            </w:r>
            <w:r w:rsidR="00A117F4">
              <w:rPr>
                <w:rFonts w:eastAsiaTheme="minorEastAsia" w:cstheme="minorBidi"/>
                <w:i w:val="0"/>
                <w:iCs w:val="0"/>
                <w:noProof/>
                <w:color w:val="auto"/>
                <w:sz w:val="24"/>
                <w:szCs w:val="24"/>
                <w:lang/>
              </w:rPr>
              <w:tab/>
            </w:r>
            <w:r w:rsidR="00A117F4" w:rsidRPr="00CA0EC2">
              <w:rPr>
                <w:rStyle w:val="Hyperlinkki"/>
                <w:rFonts w:eastAsia="Times New Roman"/>
                <w:noProof/>
              </w:rPr>
              <w:t>Continuous improving</w:t>
            </w:r>
            <w:r w:rsidR="00A117F4">
              <w:rPr>
                <w:noProof/>
                <w:webHidden/>
              </w:rPr>
              <w:tab/>
            </w:r>
            <w:r w:rsidR="00A117F4">
              <w:rPr>
                <w:noProof/>
                <w:webHidden/>
              </w:rPr>
              <w:fldChar w:fldCharType="begin"/>
            </w:r>
            <w:r w:rsidR="00A117F4">
              <w:rPr>
                <w:noProof/>
                <w:webHidden/>
              </w:rPr>
              <w:instrText xml:space="preserve"> PAGEREF _Toc60915902 \h </w:instrText>
            </w:r>
            <w:r w:rsidR="00A117F4">
              <w:rPr>
                <w:noProof/>
                <w:webHidden/>
              </w:rPr>
            </w:r>
            <w:r w:rsidR="00A117F4">
              <w:rPr>
                <w:noProof/>
                <w:webHidden/>
              </w:rPr>
              <w:fldChar w:fldCharType="separate"/>
            </w:r>
            <w:r w:rsidR="00EE7567">
              <w:rPr>
                <w:noProof/>
                <w:webHidden/>
              </w:rPr>
              <w:t>51</w:t>
            </w:r>
            <w:r w:rsidR="00A117F4">
              <w:rPr>
                <w:noProof/>
                <w:webHidden/>
              </w:rPr>
              <w:fldChar w:fldCharType="end"/>
            </w:r>
          </w:hyperlink>
        </w:p>
        <w:p w14:paraId="7CA74708" w14:textId="339194C3" w:rsidR="00A117F4" w:rsidRDefault="0096275C">
          <w:pPr>
            <w:pStyle w:val="Sisluet3"/>
            <w:tabs>
              <w:tab w:val="left" w:pos="1120"/>
              <w:tab w:val="right" w:leader="dot" w:pos="9961"/>
            </w:tabs>
            <w:rPr>
              <w:rFonts w:eastAsiaTheme="minorEastAsia" w:cstheme="minorBidi"/>
              <w:i w:val="0"/>
              <w:iCs w:val="0"/>
              <w:noProof/>
              <w:color w:val="auto"/>
              <w:sz w:val="24"/>
              <w:szCs w:val="24"/>
              <w:lang/>
            </w:rPr>
          </w:pPr>
          <w:hyperlink w:anchor="_Toc60915903" w:history="1">
            <w:r w:rsidR="00A117F4" w:rsidRPr="00CA0EC2">
              <w:rPr>
                <w:rStyle w:val="Hyperlinkki"/>
                <w:rFonts w:eastAsia="Times New Roman"/>
                <w:noProof/>
              </w:rPr>
              <w:t>5.2.11</w:t>
            </w:r>
            <w:r w:rsidR="00A117F4">
              <w:rPr>
                <w:rFonts w:eastAsiaTheme="minorEastAsia" w:cstheme="minorBidi"/>
                <w:i w:val="0"/>
                <w:iCs w:val="0"/>
                <w:noProof/>
                <w:color w:val="auto"/>
                <w:sz w:val="24"/>
                <w:szCs w:val="24"/>
                <w:lang/>
              </w:rPr>
              <w:tab/>
            </w:r>
            <w:r w:rsidR="00A117F4" w:rsidRPr="00CA0EC2">
              <w:rPr>
                <w:rStyle w:val="Hyperlinkki"/>
                <w:rFonts w:eastAsia="Times New Roman"/>
                <w:noProof/>
              </w:rPr>
              <w:t>Support for individuals</w:t>
            </w:r>
            <w:r w:rsidR="00A117F4">
              <w:rPr>
                <w:noProof/>
                <w:webHidden/>
              </w:rPr>
              <w:tab/>
            </w:r>
            <w:r w:rsidR="00A117F4">
              <w:rPr>
                <w:noProof/>
                <w:webHidden/>
              </w:rPr>
              <w:fldChar w:fldCharType="begin"/>
            </w:r>
            <w:r w:rsidR="00A117F4">
              <w:rPr>
                <w:noProof/>
                <w:webHidden/>
              </w:rPr>
              <w:instrText xml:space="preserve"> PAGEREF _Toc60915903 \h </w:instrText>
            </w:r>
            <w:r w:rsidR="00A117F4">
              <w:rPr>
                <w:noProof/>
                <w:webHidden/>
              </w:rPr>
            </w:r>
            <w:r w:rsidR="00A117F4">
              <w:rPr>
                <w:noProof/>
                <w:webHidden/>
              </w:rPr>
              <w:fldChar w:fldCharType="separate"/>
            </w:r>
            <w:r w:rsidR="00EE7567">
              <w:rPr>
                <w:noProof/>
                <w:webHidden/>
              </w:rPr>
              <w:t>51</w:t>
            </w:r>
            <w:r w:rsidR="00A117F4">
              <w:rPr>
                <w:noProof/>
                <w:webHidden/>
              </w:rPr>
              <w:fldChar w:fldCharType="end"/>
            </w:r>
          </w:hyperlink>
        </w:p>
        <w:p w14:paraId="385CEE4D" w14:textId="1873A801" w:rsidR="00A117F4" w:rsidRDefault="0096275C">
          <w:pPr>
            <w:pStyle w:val="Sisluet3"/>
            <w:tabs>
              <w:tab w:val="left" w:pos="1120"/>
              <w:tab w:val="right" w:leader="dot" w:pos="9961"/>
            </w:tabs>
            <w:rPr>
              <w:rFonts w:eastAsiaTheme="minorEastAsia" w:cstheme="minorBidi"/>
              <w:i w:val="0"/>
              <w:iCs w:val="0"/>
              <w:noProof/>
              <w:color w:val="auto"/>
              <w:sz w:val="24"/>
              <w:szCs w:val="24"/>
              <w:lang/>
            </w:rPr>
          </w:pPr>
          <w:hyperlink w:anchor="_Toc60915904" w:history="1">
            <w:r w:rsidR="00A117F4" w:rsidRPr="00CA0EC2">
              <w:rPr>
                <w:rStyle w:val="Hyperlinkki"/>
                <w:rFonts w:eastAsia="Times New Roman"/>
                <w:noProof/>
              </w:rPr>
              <w:t>5.2.12</w:t>
            </w:r>
            <w:r w:rsidR="00A117F4">
              <w:rPr>
                <w:rFonts w:eastAsiaTheme="minorEastAsia" w:cstheme="minorBidi"/>
                <w:i w:val="0"/>
                <w:iCs w:val="0"/>
                <w:noProof/>
                <w:color w:val="auto"/>
                <w:sz w:val="24"/>
                <w:szCs w:val="24"/>
                <w:lang/>
              </w:rPr>
              <w:tab/>
            </w:r>
            <w:r w:rsidR="00A117F4" w:rsidRPr="00CA0EC2">
              <w:rPr>
                <w:rStyle w:val="Hyperlinkki"/>
                <w:rFonts w:eastAsia="Times New Roman"/>
                <w:noProof/>
              </w:rPr>
              <w:t>Communication</w:t>
            </w:r>
            <w:r w:rsidR="00A117F4">
              <w:rPr>
                <w:noProof/>
                <w:webHidden/>
              </w:rPr>
              <w:tab/>
            </w:r>
            <w:r w:rsidR="00A117F4">
              <w:rPr>
                <w:noProof/>
                <w:webHidden/>
              </w:rPr>
              <w:fldChar w:fldCharType="begin"/>
            </w:r>
            <w:r w:rsidR="00A117F4">
              <w:rPr>
                <w:noProof/>
                <w:webHidden/>
              </w:rPr>
              <w:instrText xml:space="preserve"> PAGEREF _Toc60915904 \h </w:instrText>
            </w:r>
            <w:r w:rsidR="00A117F4">
              <w:rPr>
                <w:noProof/>
                <w:webHidden/>
              </w:rPr>
            </w:r>
            <w:r w:rsidR="00A117F4">
              <w:rPr>
                <w:noProof/>
                <w:webHidden/>
              </w:rPr>
              <w:fldChar w:fldCharType="separate"/>
            </w:r>
            <w:r w:rsidR="00EE7567">
              <w:rPr>
                <w:noProof/>
                <w:webHidden/>
              </w:rPr>
              <w:t>51</w:t>
            </w:r>
            <w:r w:rsidR="00A117F4">
              <w:rPr>
                <w:noProof/>
                <w:webHidden/>
              </w:rPr>
              <w:fldChar w:fldCharType="end"/>
            </w:r>
          </w:hyperlink>
        </w:p>
        <w:p w14:paraId="602EC521" w14:textId="43DC52AD" w:rsidR="00A117F4" w:rsidRDefault="0096275C">
          <w:pPr>
            <w:pStyle w:val="Sisluet2"/>
            <w:tabs>
              <w:tab w:val="left" w:pos="800"/>
              <w:tab w:val="right" w:leader="dot" w:pos="9961"/>
            </w:tabs>
            <w:rPr>
              <w:rFonts w:eastAsiaTheme="minorEastAsia" w:cstheme="minorBidi"/>
              <w:smallCaps w:val="0"/>
              <w:noProof/>
              <w:color w:val="auto"/>
              <w:sz w:val="24"/>
              <w:szCs w:val="24"/>
              <w:lang/>
            </w:rPr>
          </w:pPr>
          <w:hyperlink w:anchor="_Toc60915905" w:history="1">
            <w:r w:rsidR="00A117F4" w:rsidRPr="00CA0EC2">
              <w:rPr>
                <w:rStyle w:val="Hyperlinkki"/>
                <w:noProof/>
              </w:rPr>
              <w:t>5.3</w:t>
            </w:r>
            <w:r w:rsidR="00A117F4">
              <w:rPr>
                <w:rFonts w:eastAsiaTheme="minorEastAsia" w:cstheme="minorBidi"/>
                <w:smallCaps w:val="0"/>
                <w:noProof/>
                <w:color w:val="auto"/>
                <w:sz w:val="24"/>
                <w:szCs w:val="24"/>
                <w:lang/>
              </w:rPr>
              <w:tab/>
            </w:r>
            <w:r w:rsidR="00A117F4" w:rsidRPr="00CA0EC2">
              <w:rPr>
                <w:rStyle w:val="Hyperlinkki"/>
                <w:noProof/>
              </w:rPr>
              <w:t>Ethical maturity model</w:t>
            </w:r>
            <w:r w:rsidR="00A117F4">
              <w:rPr>
                <w:noProof/>
                <w:webHidden/>
              </w:rPr>
              <w:tab/>
            </w:r>
            <w:r w:rsidR="00A117F4">
              <w:rPr>
                <w:noProof/>
                <w:webHidden/>
              </w:rPr>
              <w:fldChar w:fldCharType="begin"/>
            </w:r>
            <w:r w:rsidR="00A117F4">
              <w:rPr>
                <w:noProof/>
                <w:webHidden/>
              </w:rPr>
              <w:instrText xml:space="preserve"> PAGEREF _Toc60915905 \h </w:instrText>
            </w:r>
            <w:r w:rsidR="00A117F4">
              <w:rPr>
                <w:noProof/>
                <w:webHidden/>
              </w:rPr>
            </w:r>
            <w:r w:rsidR="00A117F4">
              <w:rPr>
                <w:noProof/>
                <w:webHidden/>
              </w:rPr>
              <w:fldChar w:fldCharType="separate"/>
            </w:r>
            <w:r w:rsidR="00EE7567">
              <w:rPr>
                <w:noProof/>
                <w:webHidden/>
              </w:rPr>
              <w:t>51</w:t>
            </w:r>
            <w:r w:rsidR="00A117F4">
              <w:rPr>
                <w:noProof/>
                <w:webHidden/>
              </w:rPr>
              <w:fldChar w:fldCharType="end"/>
            </w:r>
          </w:hyperlink>
        </w:p>
        <w:p w14:paraId="7D4D75ED" w14:textId="5769CA25" w:rsidR="00A117F4" w:rsidRDefault="0096275C">
          <w:pPr>
            <w:pStyle w:val="Sisluet2"/>
            <w:tabs>
              <w:tab w:val="left" w:pos="800"/>
              <w:tab w:val="right" w:leader="dot" w:pos="9961"/>
            </w:tabs>
            <w:rPr>
              <w:rFonts w:eastAsiaTheme="minorEastAsia" w:cstheme="minorBidi"/>
              <w:smallCaps w:val="0"/>
              <w:noProof/>
              <w:color w:val="auto"/>
              <w:sz w:val="24"/>
              <w:szCs w:val="24"/>
              <w:lang/>
            </w:rPr>
          </w:pPr>
          <w:hyperlink w:anchor="_Toc60915906" w:history="1">
            <w:r w:rsidR="00A117F4" w:rsidRPr="00CA0EC2">
              <w:rPr>
                <w:rStyle w:val="Hyperlinkki"/>
                <w:noProof/>
              </w:rPr>
              <w:t>5.4</w:t>
            </w:r>
            <w:r w:rsidR="00A117F4">
              <w:rPr>
                <w:rFonts w:eastAsiaTheme="minorEastAsia" w:cstheme="minorBidi"/>
                <w:smallCaps w:val="0"/>
                <w:noProof/>
                <w:color w:val="auto"/>
                <w:sz w:val="24"/>
                <w:szCs w:val="24"/>
                <w:lang/>
              </w:rPr>
              <w:tab/>
            </w:r>
            <w:r w:rsidR="00A117F4" w:rsidRPr="00CA0EC2">
              <w:rPr>
                <w:rStyle w:val="Hyperlinkki"/>
                <w:noProof/>
              </w:rPr>
              <w:t>Further Material on Ethics</w:t>
            </w:r>
            <w:r w:rsidR="00A117F4">
              <w:rPr>
                <w:noProof/>
                <w:webHidden/>
              </w:rPr>
              <w:tab/>
            </w:r>
            <w:r w:rsidR="00A117F4">
              <w:rPr>
                <w:noProof/>
                <w:webHidden/>
              </w:rPr>
              <w:fldChar w:fldCharType="begin"/>
            </w:r>
            <w:r w:rsidR="00A117F4">
              <w:rPr>
                <w:noProof/>
                <w:webHidden/>
              </w:rPr>
              <w:instrText xml:space="preserve"> PAGEREF _Toc60915906 \h </w:instrText>
            </w:r>
            <w:r w:rsidR="00A117F4">
              <w:rPr>
                <w:noProof/>
                <w:webHidden/>
              </w:rPr>
            </w:r>
            <w:r w:rsidR="00A117F4">
              <w:rPr>
                <w:noProof/>
                <w:webHidden/>
              </w:rPr>
              <w:fldChar w:fldCharType="separate"/>
            </w:r>
            <w:r w:rsidR="00EE7567">
              <w:rPr>
                <w:noProof/>
                <w:webHidden/>
              </w:rPr>
              <w:t>52</w:t>
            </w:r>
            <w:r w:rsidR="00A117F4">
              <w:rPr>
                <w:noProof/>
                <w:webHidden/>
              </w:rPr>
              <w:fldChar w:fldCharType="end"/>
            </w:r>
          </w:hyperlink>
        </w:p>
        <w:p w14:paraId="1FB1F75E" w14:textId="1E68E1A8" w:rsidR="00A117F4" w:rsidRDefault="0096275C">
          <w:pPr>
            <w:pStyle w:val="Sisluet1"/>
            <w:tabs>
              <w:tab w:val="right" w:leader="dot" w:pos="9961"/>
            </w:tabs>
            <w:rPr>
              <w:rFonts w:eastAsiaTheme="minorEastAsia" w:cstheme="minorBidi"/>
              <w:b w:val="0"/>
              <w:bCs w:val="0"/>
              <w:caps w:val="0"/>
              <w:noProof/>
              <w:color w:val="auto"/>
              <w:sz w:val="24"/>
              <w:szCs w:val="24"/>
              <w:lang/>
            </w:rPr>
          </w:pPr>
          <w:hyperlink w:anchor="_Toc60915907" w:history="1">
            <w:r w:rsidR="00A117F4" w:rsidRPr="00CA0EC2">
              <w:rPr>
                <w:rStyle w:val="Hyperlinkki"/>
                <w:noProof/>
              </w:rPr>
              <w:t>Appendix: Checklists</w:t>
            </w:r>
            <w:r w:rsidR="00A117F4">
              <w:rPr>
                <w:noProof/>
                <w:webHidden/>
              </w:rPr>
              <w:tab/>
            </w:r>
            <w:r w:rsidR="00A117F4">
              <w:rPr>
                <w:noProof/>
                <w:webHidden/>
              </w:rPr>
              <w:fldChar w:fldCharType="begin"/>
            </w:r>
            <w:r w:rsidR="00A117F4">
              <w:rPr>
                <w:noProof/>
                <w:webHidden/>
              </w:rPr>
              <w:instrText xml:space="preserve"> PAGEREF _Toc60915907 \h </w:instrText>
            </w:r>
            <w:r w:rsidR="00A117F4">
              <w:rPr>
                <w:noProof/>
                <w:webHidden/>
              </w:rPr>
            </w:r>
            <w:r w:rsidR="00A117F4">
              <w:rPr>
                <w:noProof/>
                <w:webHidden/>
              </w:rPr>
              <w:fldChar w:fldCharType="separate"/>
            </w:r>
            <w:r w:rsidR="00EE7567">
              <w:rPr>
                <w:noProof/>
                <w:webHidden/>
              </w:rPr>
              <w:t>54</w:t>
            </w:r>
            <w:r w:rsidR="00A117F4">
              <w:rPr>
                <w:noProof/>
                <w:webHidden/>
              </w:rPr>
              <w:fldChar w:fldCharType="end"/>
            </w:r>
          </w:hyperlink>
        </w:p>
        <w:p w14:paraId="096B84C7" w14:textId="4891E81E" w:rsidR="00A117F4" w:rsidRDefault="0096275C">
          <w:pPr>
            <w:pStyle w:val="Sisluet1"/>
            <w:tabs>
              <w:tab w:val="left" w:pos="480"/>
              <w:tab w:val="right" w:leader="dot" w:pos="9961"/>
            </w:tabs>
            <w:rPr>
              <w:rFonts w:eastAsiaTheme="minorEastAsia" w:cstheme="minorBidi"/>
              <w:b w:val="0"/>
              <w:bCs w:val="0"/>
              <w:caps w:val="0"/>
              <w:noProof/>
              <w:color w:val="auto"/>
              <w:sz w:val="24"/>
              <w:szCs w:val="24"/>
              <w:lang/>
            </w:rPr>
          </w:pPr>
          <w:hyperlink w:anchor="_Toc60915908" w:history="1">
            <w:r w:rsidR="00A117F4" w:rsidRPr="00CA0EC2">
              <w:rPr>
                <w:rStyle w:val="Hyperlinkki"/>
                <w:noProof/>
              </w:rPr>
              <w:t>1</w:t>
            </w:r>
            <w:r w:rsidR="00A117F4">
              <w:rPr>
                <w:rFonts w:eastAsiaTheme="minorEastAsia" w:cstheme="minorBidi"/>
                <w:b w:val="0"/>
                <w:bCs w:val="0"/>
                <w:caps w:val="0"/>
                <w:noProof/>
                <w:color w:val="auto"/>
                <w:sz w:val="24"/>
                <w:szCs w:val="24"/>
                <w:lang/>
              </w:rPr>
              <w:tab/>
            </w:r>
            <w:r w:rsidR="00A117F4" w:rsidRPr="00CA0EC2">
              <w:rPr>
                <w:rStyle w:val="Hyperlinkki"/>
                <w:noProof/>
              </w:rPr>
              <w:t>Introduction</w:t>
            </w:r>
            <w:r w:rsidR="00A117F4">
              <w:rPr>
                <w:noProof/>
                <w:webHidden/>
              </w:rPr>
              <w:tab/>
            </w:r>
            <w:r w:rsidR="00A117F4">
              <w:rPr>
                <w:noProof/>
                <w:webHidden/>
              </w:rPr>
              <w:fldChar w:fldCharType="begin"/>
            </w:r>
            <w:r w:rsidR="00A117F4">
              <w:rPr>
                <w:noProof/>
                <w:webHidden/>
              </w:rPr>
              <w:instrText xml:space="preserve"> PAGEREF _Toc60915908 \h </w:instrText>
            </w:r>
            <w:r w:rsidR="00A117F4">
              <w:rPr>
                <w:noProof/>
                <w:webHidden/>
              </w:rPr>
            </w:r>
            <w:r w:rsidR="00A117F4">
              <w:rPr>
                <w:noProof/>
                <w:webHidden/>
              </w:rPr>
              <w:fldChar w:fldCharType="separate"/>
            </w:r>
            <w:r w:rsidR="00EE7567">
              <w:rPr>
                <w:noProof/>
                <w:webHidden/>
              </w:rPr>
              <w:t>54</w:t>
            </w:r>
            <w:r w:rsidR="00A117F4">
              <w:rPr>
                <w:noProof/>
                <w:webHidden/>
              </w:rPr>
              <w:fldChar w:fldCharType="end"/>
            </w:r>
          </w:hyperlink>
        </w:p>
        <w:p w14:paraId="7CD17F89" w14:textId="4E23C6EB" w:rsidR="00A117F4" w:rsidRDefault="0096275C">
          <w:pPr>
            <w:pStyle w:val="Sisluet2"/>
            <w:tabs>
              <w:tab w:val="left" w:pos="800"/>
              <w:tab w:val="right" w:leader="dot" w:pos="9961"/>
            </w:tabs>
            <w:rPr>
              <w:rFonts w:eastAsiaTheme="minorEastAsia" w:cstheme="minorBidi"/>
              <w:smallCaps w:val="0"/>
              <w:noProof/>
              <w:color w:val="auto"/>
              <w:sz w:val="24"/>
              <w:szCs w:val="24"/>
              <w:lang/>
            </w:rPr>
          </w:pPr>
          <w:hyperlink w:anchor="_Toc60915909" w:history="1">
            <w:r w:rsidR="00A117F4" w:rsidRPr="00CA0EC2">
              <w:rPr>
                <w:rStyle w:val="Hyperlinkki"/>
                <w:noProof/>
              </w:rPr>
              <w:t>1.1</w:t>
            </w:r>
            <w:r w:rsidR="00A117F4">
              <w:rPr>
                <w:rFonts w:eastAsiaTheme="minorEastAsia" w:cstheme="minorBidi"/>
                <w:smallCaps w:val="0"/>
                <w:noProof/>
                <w:color w:val="auto"/>
                <w:sz w:val="24"/>
                <w:szCs w:val="24"/>
                <w:lang/>
              </w:rPr>
              <w:tab/>
            </w:r>
            <w:r w:rsidR="00A117F4" w:rsidRPr="00CA0EC2">
              <w:rPr>
                <w:rStyle w:val="Hyperlinkki"/>
                <w:noProof/>
              </w:rPr>
              <w:t>General checklist notation</w:t>
            </w:r>
            <w:r w:rsidR="00A117F4">
              <w:rPr>
                <w:noProof/>
                <w:webHidden/>
              </w:rPr>
              <w:tab/>
            </w:r>
            <w:r w:rsidR="00A117F4">
              <w:rPr>
                <w:noProof/>
                <w:webHidden/>
              </w:rPr>
              <w:fldChar w:fldCharType="begin"/>
            </w:r>
            <w:r w:rsidR="00A117F4">
              <w:rPr>
                <w:noProof/>
                <w:webHidden/>
              </w:rPr>
              <w:instrText xml:space="preserve"> PAGEREF _Toc60915909 \h </w:instrText>
            </w:r>
            <w:r w:rsidR="00A117F4">
              <w:rPr>
                <w:noProof/>
                <w:webHidden/>
              </w:rPr>
            </w:r>
            <w:r w:rsidR="00A117F4">
              <w:rPr>
                <w:noProof/>
                <w:webHidden/>
              </w:rPr>
              <w:fldChar w:fldCharType="separate"/>
            </w:r>
            <w:r w:rsidR="00EE7567">
              <w:rPr>
                <w:noProof/>
                <w:webHidden/>
              </w:rPr>
              <w:t>56</w:t>
            </w:r>
            <w:r w:rsidR="00A117F4">
              <w:rPr>
                <w:noProof/>
                <w:webHidden/>
              </w:rPr>
              <w:fldChar w:fldCharType="end"/>
            </w:r>
          </w:hyperlink>
        </w:p>
        <w:p w14:paraId="0C16A249" w14:textId="1C1EC33D" w:rsidR="00A117F4" w:rsidRDefault="0096275C">
          <w:pPr>
            <w:pStyle w:val="Sisluet1"/>
            <w:tabs>
              <w:tab w:val="left" w:pos="480"/>
              <w:tab w:val="right" w:leader="dot" w:pos="9961"/>
            </w:tabs>
            <w:rPr>
              <w:rFonts w:eastAsiaTheme="minorEastAsia" w:cstheme="minorBidi"/>
              <w:b w:val="0"/>
              <w:bCs w:val="0"/>
              <w:caps w:val="0"/>
              <w:noProof/>
              <w:color w:val="auto"/>
              <w:sz w:val="24"/>
              <w:szCs w:val="24"/>
              <w:lang/>
            </w:rPr>
          </w:pPr>
          <w:hyperlink w:anchor="_Toc60915910" w:history="1">
            <w:r w:rsidR="00A117F4" w:rsidRPr="00CA0EC2">
              <w:rPr>
                <w:rStyle w:val="Hyperlinkki"/>
                <w:noProof/>
              </w:rPr>
              <w:t>2</w:t>
            </w:r>
            <w:r w:rsidR="00A117F4">
              <w:rPr>
                <w:rFonts w:eastAsiaTheme="minorEastAsia" w:cstheme="minorBidi"/>
                <w:b w:val="0"/>
                <w:bCs w:val="0"/>
                <w:caps w:val="0"/>
                <w:noProof/>
                <w:color w:val="auto"/>
                <w:sz w:val="24"/>
                <w:szCs w:val="24"/>
                <w:lang/>
              </w:rPr>
              <w:tab/>
            </w:r>
            <w:r w:rsidR="00A117F4" w:rsidRPr="00CA0EC2">
              <w:rPr>
                <w:rStyle w:val="Hyperlinkki"/>
                <w:noProof/>
              </w:rPr>
              <w:t>Business questions</w:t>
            </w:r>
            <w:r w:rsidR="00A117F4">
              <w:rPr>
                <w:noProof/>
                <w:webHidden/>
              </w:rPr>
              <w:tab/>
            </w:r>
            <w:r w:rsidR="00A117F4">
              <w:rPr>
                <w:noProof/>
                <w:webHidden/>
              </w:rPr>
              <w:fldChar w:fldCharType="begin"/>
            </w:r>
            <w:r w:rsidR="00A117F4">
              <w:rPr>
                <w:noProof/>
                <w:webHidden/>
              </w:rPr>
              <w:instrText xml:space="preserve"> PAGEREF _Toc60915910 \h </w:instrText>
            </w:r>
            <w:r w:rsidR="00A117F4">
              <w:rPr>
                <w:noProof/>
                <w:webHidden/>
              </w:rPr>
            </w:r>
            <w:r w:rsidR="00A117F4">
              <w:rPr>
                <w:noProof/>
                <w:webHidden/>
              </w:rPr>
              <w:fldChar w:fldCharType="separate"/>
            </w:r>
            <w:r w:rsidR="00EE7567">
              <w:rPr>
                <w:noProof/>
                <w:webHidden/>
              </w:rPr>
              <w:t>56</w:t>
            </w:r>
            <w:r w:rsidR="00A117F4">
              <w:rPr>
                <w:noProof/>
                <w:webHidden/>
              </w:rPr>
              <w:fldChar w:fldCharType="end"/>
            </w:r>
          </w:hyperlink>
        </w:p>
        <w:p w14:paraId="5B5C7334" w14:textId="79CE55D8" w:rsidR="00A117F4" w:rsidRDefault="0096275C">
          <w:pPr>
            <w:pStyle w:val="Sisluet2"/>
            <w:tabs>
              <w:tab w:val="left" w:pos="800"/>
              <w:tab w:val="right" w:leader="dot" w:pos="9961"/>
            </w:tabs>
            <w:rPr>
              <w:rFonts w:eastAsiaTheme="minorEastAsia" w:cstheme="minorBidi"/>
              <w:smallCaps w:val="0"/>
              <w:noProof/>
              <w:color w:val="auto"/>
              <w:sz w:val="24"/>
              <w:szCs w:val="24"/>
              <w:lang/>
            </w:rPr>
          </w:pPr>
          <w:hyperlink w:anchor="_Toc60915911" w:history="1">
            <w:r w:rsidR="00A117F4" w:rsidRPr="00CA0EC2">
              <w:rPr>
                <w:rStyle w:val="Hyperlinkki"/>
                <w:rFonts w:eastAsia="Times New Roman"/>
                <w:noProof/>
              </w:rPr>
              <w:t>2.1</w:t>
            </w:r>
            <w:r w:rsidR="00A117F4">
              <w:rPr>
                <w:rFonts w:eastAsiaTheme="minorEastAsia" w:cstheme="minorBidi"/>
                <w:smallCaps w:val="0"/>
                <w:noProof/>
                <w:color w:val="auto"/>
                <w:sz w:val="24"/>
                <w:szCs w:val="24"/>
                <w:lang/>
              </w:rPr>
              <w:tab/>
            </w:r>
            <w:r w:rsidR="00A117F4" w:rsidRPr="00CA0EC2">
              <w:rPr>
                <w:rStyle w:val="Hyperlinkki"/>
                <w:noProof/>
                <w:spacing w:val="-1"/>
              </w:rPr>
              <w:t xml:space="preserve">Value and </w:t>
            </w:r>
            <w:r w:rsidR="00A117F4" w:rsidRPr="00CA0EC2">
              <w:rPr>
                <w:rStyle w:val="Hyperlinkki"/>
                <w:noProof/>
              </w:rPr>
              <w:t>utilization</w:t>
            </w:r>
            <w:r w:rsidR="00A117F4" w:rsidRPr="00CA0EC2">
              <w:rPr>
                <w:rStyle w:val="Hyperlinkki"/>
                <w:noProof/>
                <w:spacing w:val="-1"/>
              </w:rPr>
              <w:t xml:space="preserve"> of data</w:t>
            </w:r>
            <w:r w:rsidR="00A117F4">
              <w:rPr>
                <w:noProof/>
                <w:webHidden/>
              </w:rPr>
              <w:tab/>
            </w:r>
            <w:r w:rsidR="00A117F4">
              <w:rPr>
                <w:noProof/>
                <w:webHidden/>
              </w:rPr>
              <w:fldChar w:fldCharType="begin"/>
            </w:r>
            <w:r w:rsidR="00A117F4">
              <w:rPr>
                <w:noProof/>
                <w:webHidden/>
              </w:rPr>
              <w:instrText xml:space="preserve"> PAGEREF _Toc60915911 \h </w:instrText>
            </w:r>
            <w:r w:rsidR="00A117F4">
              <w:rPr>
                <w:noProof/>
                <w:webHidden/>
              </w:rPr>
            </w:r>
            <w:r w:rsidR="00A117F4">
              <w:rPr>
                <w:noProof/>
                <w:webHidden/>
              </w:rPr>
              <w:fldChar w:fldCharType="separate"/>
            </w:r>
            <w:r w:rsidR="00EE7567">
              <w:rPr>
                <w:noProof/>
                <w:webHidden/>
              </w:rPr>
              <w:t>56</w:t>
            </w:r>
            <w:r w:rsidR="00A117F4">
              <w:rPr>
                <w:noProof/>
                <w:webHidden/>
              </w:rPr>
              <w:fldChar w:fldCharType="end"/>
            </w:r>
          </w:hyperlink>
        </w:p>
        <w:p w14:paraId="04BC83EF" w14:textId="1A882D86" w:rsidR="00A117F4" w:rsidRDefault="0096275C">
          <w:pPr>
            <w:pStyle w:val="Sisluet2"/>
            <w:tabs>
              <w:tab w:val="left" w:pos="800"/>
              <w:tab w:val="right" w:leader="dot" w:pos="9961"/>
            </w:tabs>
            <w:rPr>
              <w:rFonts w:eastAsiaTheme="minorEastAsia" w:cstheme="minorBidi"/>
              <w:smallCaps w:val="0"/>
              <w:noProof/>
              <w:color w:val="auto"/>
              <w:sz w:val="24"/>
              <w:szCs w:val="24"/>
              <w:lang/>
            </w:rPr>
          </w:pPr>
          <w:hyperlink w:anchor="_Toc60915912" w:history="1">
            <w:r w:rsidR="00A117F4" w:rsidRPr="00CA0EC2">
              <w:rPr>
                <w:rStyle w:val="Hyperlinkki"/>
                <w:noProof/>
              </w:rPr>
              <w:t>2.2</w:t>
            </w:r>
            <w:r w:rsidR="00A117F4">
              <w:rPr>
                <w:rFonts w:eastAsiaTheme="minorEastAsia" w:cstheme="minorBidi"/>
                <w:smallCaps w:val="0"/>
                <w:noProof/>
                <w:color w:val="auto"/>
                <w:sz w:val="24"/>
                <w:szCs w:val="24"/>
                <w:lang/>
              </w:rPr>
              <w:tab/>
            </w:r>
            <w:r w:rsidR="00A117F4" w:rsidRPr="00CA0EC2">
              <w:rPr>
                <w:rStyle w:val="Hyperlinkki"/>
                <w:noProof/>
              </w:rPr>
              <w:t>Data rights</w:t>
            </w:r>
            <w:r w:rsidR="00A117F4">
              <w:rPr>
                <w:noProof/>
                <w:webHidden/>
              </w:rPr>
              <w:tab/>
            </w:r>
            <w:r w:rsidR="00A117F4">
              <w:rPr>
                <w:noProof/>
                <w:webHidden/>
              </w:rPr>
              <w:fldChar w:fldCharType="begin"/>
            </w:r>
            <w:r w:rsidR="00A117F4">
              <w:rPr>
                <w:noProof/>
                <w:webHidden/>
              </w:rPr>
              <w:instrText xml:space="preserve"> PAGEREF _Toc60915912 \h </w:instrText>
            </w:r>
            <w:r w:rsidR="00A117F4">
              <w:rPr>
                <w:noProof/>
                <w:webHidden/>
              </w:rPr>
            </w:r>
            <w:r w:rsidR="00A117F4">
              <w:rPr>
                <w:noProof/>
                <w:webHidden/>
              </w:rPr>
              <w:fldChar w:fldCharType="separate"/>
            </w:r>
            <w:r w:rsidR="00EE7567">
              <w:rPr>
                <w:noProof/>
                <w:webHidden/>
              </w:rPr>
              <w:t>57</w:t>
            </w:r>
            <w:r w:rsidR="00A117F4">
              <w:rPr>
                <w:noProof/>
                <w:webHidden/>
              </w:rPr>
              <w:fldChar w:fldCharType="end"/>
            </w:r>
          </w:hyperlink>
        </w:p>
        <w:p w14:paraId="4F1E2CD5" w14:textId="49535937" w:rsidR="00A117F4" w:rsidRDefault="0096275C">
          <w:pPr>
            <w:pStyle w:val="Sisluet2"/>
            <w:tabs>
              <w:tab w:val="left" w:pos="800"/>
              <w:tab w:val="right" w:leader="dot" w:pos="9961"/>
            </w:tabs>
            <w:rPr>
              <w:rFonts w:eastAsiaTheme="minorEastAsia" w:cstheme="minorBidi"/>
              <w:smallCaps w:val="0"/>
              <w:noProof/>
              <w:color w:val="auto"/>
              <w:sz w:val="24"/>
              <w:szCs w:val="24"/>
              <w:lang/>
            </w:rPr>
          </w:pPr>
          <w:hyperlink w:anchor="_Toc60915913" w:history="1">
            <w:r w:rsidR="00A117F4" w:rsidRPr="00CA0EC2">
              <w:rPr>
                <w:rStyle w:val="Hyperlinkki"/>
                <w:noProof/>
              </w:rPr>
              <w:t>2.3</w:t>
            </w:r>
            <w:r w:rsidR="00A117F4">
              <w:rPr>
                <w:rFonts w:eastAsiaTheme="minorEastAsia" w:cstheme="minorBidi"/>
                <w:smallCaps w:val="0"/>
                <w:noProof/>
                <w:color w:val="auto"/>
                <w:sz w:val="24"/>
                <w:szCs w:val="24"/>
                <w:lang/>
              </w:rPr>
              <w:tab/>
            </w:r>
            <w:r w:rsidR="00A117F4" w:rsidRPr="00CA0EC2">
              <w:rPr>
                <w:rStyle w:val="Hyperlinkki"/>
                <w:noProof/>
              </w:rPr>
              <w:t>Governance</w:t>
            </w:r>
            <w:r w:rsidR="00A117F4">
              <w:rPr>
                <w:noProof/>
                <w:webHidden/>
              </w:rPr>
              <w:tab/>
            </w:r>
            <w:r w:rsidR="00A117F4">
              <w:rPr>
                <w:noProof/>
                <w:webHidden/>
              </w:rPr>
              <w:fldChar w:fldCharType="begin"/>
            </w:r>
            <w:r w:rsidR="00A117F4">
              <w:rPr>
                <w:noProof/>
                <w:webHidden/>
              </w:rPr>
              <w:instrText xml:space="preserve"> PAGEREF _Toc60915913 \h </w:instrText>
            </w:r>
            <w:r w:rsidR="00A117F4">
              <w:rPr>
                <w:noProof/>
                <w:webHidden/>
              </w:rPr>
            </w:r>
            <w:r w:rsidR="00A117F4">
              <w:rPr>
                <w:noProof/>
                <w:webHidden/>
              </w:rPr>
              <w:fldChar w:fldCharType="separate"/>
            </w:r>
            <w:r w:rsidR="00EE7567">
              <w:rPr>
                <w:noProof/>
                <w:webHidden/>
              </w:rPr>
              <w:t>58</w:t>
            </w:r>
            <w:r w:rsidR="00A117F4">
              <w:rPr>
                <w:noProof/>
                <w:webHidden/>
              </w:rPr>
              <w:fldChar w:fldCharType="end"/>
            </w:r>
          </w:hyperlink>
        </w:p>
        <w:p w14:paraId="53AACC62" w14:textId="144612E5" w:rsidR="00A117F4" w:rsidRDefault="0096275C">
          <w:pPr>
            <w:pStyle w:val="Sisluet1"/>
            <w:tabs>
              <w:tab w:val="left" w:pos="480"/>
              <w:tab w:val="right" w:leader="dot" w:pos="9961"/>
            </w:tabs>
            <w:rPr>
              <w:rFonts w:eastAsiaTheme="minorEastAsia" w:cstheme="minorBidi"/>
              <w:b w:val="0"/>
              <w:bCs w:val="0"/>
              <w:caps w:val="0"/>
              <w:noProof/>
              <w:color w:val="auto"/>
              <w:sz w:val="24"/>
              <w:szCs w:val="24"/>
              <w:lang/>
            </w:rPr>
          </w:pPr>
          <w:hyperlink w:anchor="_Toc60915914" w:history="1">
            <w:r w:rsidR="00A117F4" w:rsidRPr="00CA0EC2">
              <w:rPr>
                <w:rStyle w:val="Hyperlinkki"/>
                <w:noProof/>
              </w:rPr>
              <w:t>3</w:t>
            </w:r>
            <w:r w:rsidR="00A117F4">
              <w:rPr>
                <w:rFonts w:eastAsiaTheme="minorEastAsia" w:cstheme="minorBidi"/>
                <w:b w:val="0"/>
                <w:bCs w:val="0"/>
                <w:caps w:val="0"/>
                <w:noProof/>
                <w:color w:val="auto"/>
                <w:sz w:val="24"/>
                <w:szCs w:val="24"/>
                <w:lang/>
              </w:rPr>
              <w:tab/>
            </w:r>
            <w:r w:rsidR="00A117F4" w:rsidRPr="00CA0EC2">
              <w:rPr>
                <w:rStyle w:val="Hyperlinkki"/>
                <w:noProof/>
              </w:rPr>
              <w:t>Legal questions</w:t>
            </w:r>
            <w:r w:rsidR="00A117F4">
              <w:rPr>
                <w:noProof/>
                <w:webHidden/>
              </w:rPr>
              <w:tab/>
            </w:r>
            <w:r w:rsidR="00A117F4">
              <w:rPr>
                <w:noProof/>
                <w:webHidden/>
              </w:rPr>
              <w:fldChar w:fldCharType="begin"/>
            </w:r>
            <w:r w:rsidR="00A117F4">
              <w:rPr>
                <w:noProof/>
                <w:webHidden/>
              </w:rPr>
              <w:instrText xml:space="preserve"> PAGEREF _Toc60915914 \h </w:instrText>
            </w:r>
            <w:r w:rsidR="00A117F4">
              <w:rPr>
                <w:noProof/>
                <w:webHidden/>
              </w:rPr>
            </w:r>
            <w:r w:rsidR="00A117F4">
              <w:rPr>
                <w:noProof/>
                <w:webHidden/>
              </w:rPr>
              <w:fldChar w:fldCharType="separate"/>
            </w:r>
            <w:r w:rsidR="00EE7567">
              <w:rPr>
                <w:noProof/>
                <w:webHidden/>
              </w:rPr>
              <w:t>60</w:t>
            </w:r>
            <w:r w:rsidR="00A117F4">
              <w:rPr>
                <w:noProof/>
                <w:webHidden/>
              </w:rPr>
              <w:fldChar w:fldCharType="end"/>
            </w:r>
          </w:hyperlink>
        </w:p>
        <w:p w14:paraId="5A6F9FBF" w14:textId="0E54176E" w:rsidR="00A117F4" w:rsidRDefault="0096275C">
          <w:pPr>
            <w:pStyle w:val="Sisluet2"/>
            <w:tabs>
              <w:tab w:val="left" w:pos="800"/>
              <w:tab w:val="right" w:leader="dot" w:pos="9961"/>
            </w:tabs>
            <w:rPr>
              <w:rFonts w:eastAsiaTheme="minorEastAsia" w:cstheme="minorBidi"/>
              <w:smallCaps w:val="0"/>
              <w:noProof/>
              <w:color w:val="auto"/>
              <w:sz w:val="24"/>
              <w:szCs w:val="24"/>
              <w:lang/>
            </w:rPr>
          </w:pPr>
          <w:hyperlink w:anchor="_Toc60915915" w:history="1">
            <w:r w:rsidR="00A117F4" w:rsidRPr="00CA0EC2">
              <w:rPr>
                <w:rStyle w:val="Hyperlinkki"/>
                <w:noProof/>
              </w:rPr>
              <w:t>3.1</w:t>
            </w:r>
            <w:r w:rsidR="00A117F4">
              <w:rPr>
                <w:rFonts w:eastAsiaTheme="minorEastAsia" w:cstheme="minorBidi"/>
                <w:smallCaps w:val="0"/>
                <w:noProof/>
                <w:color w:val="auto"/>
                <w:sz w:val="24"/>
                <w:szCs w:val="24"/>
                <w:lang/>
              </w:rPr>
              <w:tab/>
            </w:r>
            <w:r w:rsidR="00A117F4" w:rsidRPr="00CA0EC2">
              <w:rPr>
                <w:rStyle w:val="Hyperlinkki"/>
                <w:noProof/>
              </w:rPr>
              <w:t>Contractual principles</w:t>
            </w:r>
            <w:r w:rsidR="00A117F4">
              <w:rPr>
                <w:noProof/>
                <w:webHidden/>
              </w:rPr>
              <w:tab/>
            </w:r>
            <w:r w:rsidR="00A117F4">
              <w:rPr>
                <w:noProof/>
                <w:webHidden/>
              </w:rPr>
              <w:fldChar w:fldCharType="begin"/>
            </w:r>
            <w:r w:rsidR="00A117F4">
              <w:rPr>
                <w:noProof/>
                <w:webHidden/>
              </w:rPr>
              <w:instrText xml:space="preserve"> PAGEREF _Toc60915915 \h </w:instrText>
            </w:r>
            <w:r w:rsidR="00A117F4">
              <w:rPr>
                <w:noProof/>
                <w:webHidden/>
              </w:rPr>
            </w:r>
            <w:r w:rsidR="00A117F4">
              <w:rPr>
                <w:noProof/>
                <w:webHidden/>
              </w:rPr>
              <w:fldChar w:fldCharType="separate"/>
            </w:r>
            <w:r w:rsidR="00EE7567">
              <w:rPr>
                <w:noProof/>
                <w:webHidden/>
              </w:rPr>
              <w:t>60</w:t>
            </w:r>
            <w:r w:rsidR="00A117F4">
              <w:rPr>
                <w:noProof/>
                <w:webHidden/>
              </w:rPr>
              <w:fldChar w:fldCharType="end"/>
            </w:r>
          </w:hyperlink>
        </w:p>
        <w:p w14:paraId="07503B8E" w14:textId="469EC8C6" w:rsidR="00A117F4" w:rsidRDefault="0096275C">
          <w:pPr>
            <w:pStyle w:val="Sisluet2"/>
            <w:tabs>
              <w:tab w:val="left" w:pos="800"/>
              <w:tab w:val="right" w:leader="dot" w:pos="9961"/>
            </w:tabs>
            <w:rPr>
              <w:rFonts w:eastAsiaTheme="minorEastAsia" w:cstheme="minorBidi"/>
              <w:smallCaps w:val="0"/>
              <w:noProof/>
              <w:color w:val="auto"/>
              <w:sz w:val="24"/>
              <w:szCs w:val="24"/>
              <w:lang/>
            </w:rPr>
          </w:pPr>
          <w:hyperlink w:anchor="_Toc60915916" w:history="1">
            <w:r w:rsidR="00A117F4" w:rsidRPr="00CA0EC2">
              <w:rPr>
                <w:rStyle w:val="Hyperlinkki"/>
                <w:noProof/>
              </w:rPr>
              <w:t>3.2</w:t>
            </w:r>
            <w:r w:rsidR="00A117F4">
              <w:rPr>
                <w:rFonts w:eastAsiaTheme="minorEastAsia" w:cstheme="minorBidi"/>
                <w:smallCaps w:val="0"/>
                <w:noProof/>
                <w:color w:val="auto"/>
                <w:sz w:val="24"/>
                <w:szCs w:val="24"/>
                <w:lang/>
              </w:rPr>
              <w:tab/>
            </w:r>
            <w:r w:rsidR="00A117F4" w:rsidRPr="00CA0EC2">
              <w:rPr>
                <w:rStyle w:val="Hyperlinkki"/>
                <w:noProof/>
              </w:rPr>
              <w:t>Liabilities</w:t>
            </w:r>
            <w:r w:rsidR="00A117F4">
              <w:rPr>
                <w:noProof/>
                <w:webHidden/>
              </w:rPr>
              <w:tab/>
            </w:r>
            <w:r w:rsidR="00A117F4">
              <w:rPr>
                <w:noProof/>
                <w:webHidden/>
              </w:rPr>
              <w:fldChar w:fldCharType="begin"/>
            </w:r>
            <w:r w:rsidR="00A117F4">
              <w:rPr>
                <w:noProof/>
                <w:webHidden/>
              </w:rPr>
              <w:instrText xml:space="preserve"> PAGEREF _Toc60915916 \h </w:instrText>
            </w:r>
            <w:r w:rsidR="00A117F4">
              <w:rPr>
                <w:noProof/>
                <w:webHidden/>
              </w:rPr>
            </w:r>
            <w:r w:rsidR="00A117F4">
              <w:rPr>
                <w:noProof/>
                <w:webHidden/>
              </w:rPr>
              <w:fldChar w:fldCharType="separate"/>
            </w:r>
            <w:r w:rsidR="00EE7567">
              <w:rPr>
                <w:noProof/>
                <w:webHidden/>
              </w:rPr>
              <w:t>61</w:t>
            </w:r>
            <w:r w:rsidR="00A117F4">
              <w:rPr>
                <w:noProof/>
                <w:webHidden/>
              </w:rPr>
              <w:fldChar w:fldCharType="end"/>
            </w:r>
          </w:hyperlink>
        </w:p>
        <w:p w14:paraId="2C096FE8" w14:textId="2F685C53" w:rsidR="00A117F4" w:rsidRDefault="0096275C">
          <w:pPr>
            <w:pStyle w:val="Sisluet2"/>
            <w:tabs>
              <w:tab w:val="left" w:pos="800"/>
              <w:tab w:val="right" w:leader="dot" w:pos="9961"/>
            </w:tabs>
            <w:rPr>
              <w:rFonts w:eastAsiaTheme="minorEastAsia" w:cstheme="minorBidi"/>
              <w:smallCaps w:val="0"/>
              <w:noProof/>
              <w:color w:val="auto"/>
              <w:sz w:val="24"/>
              <w:szCs w:val="24"/>
              <w:lang/>
            </w:rPr>
          </w:pPr>
          <w:hyperlink w:anchor="_Toc60915917" w:history="1">
            <w:r w:rsidR="00A117F4" w:rsidRPr="00CA0EC2">
              <w:rPr>
                <w:rStyle w:val="Hyperlinkki"/>
                <w:noProof/>
              </w:rPr>
              <w:t>3.3</w:t>
            </w:r>
            <w:r w:rsidR="00A117F4">
              <w:rPr>
                <w:rFonts w:eastAsiaTheme="minorEastAsia" w:cstheme="minorBidi"/>
                <w:smallCaps w:val="0"/>
                <w:noProof/>
                <w:color w:val="auto"/>
                <w:sz w:val="24"/>
                <w:szCs w:val="24"/>
                <w:lang/>
              </w:rPr>
              <w:tab/>
            </w:r>
            <w:r w:rsidR="00A117F4" w:rsidRPr="00CA0EC2">
              <w:rPr>
                <w:rStyle w:val="Hyperlinkki"/>
                <w:noProof/>
              </w:rPr>
              <w:t>Content</w:t>
            </w:r>
            <w:r w:rsidR="00A117F4">
              <w:rPr>
                <w:noProof/>
                <w:webHidden/>
              </w:rPr>
              <w:tab/>
            </w:r>
            <w:r w:rsidR="00A117F4">
              <w:rPr>
                <w:noProof/>
                <w:webHidden/>
              </w:rPr>
              <w:fldChar w:fldCharType="begin"/>
            </w:r>
            <w:r w:rsidR="00A117F4">
              <w:rPr>
                <w:noProof/>
                <w:webHidden/>
              </w:rPr>
              <w:instrText xml:space="preserve"> PAGEREF _Toc60915917 \h </w:instrText>
            </w:r>
            <w:r w:rsidR="00A117F4">
              <w:rPr>
                <w:noProof/>
                <w:webHidden/>
              </w:rPr>
            </w:r>
            <w:r w:rsidR="00A117F4">
              <w:rPr>
                <w:noProof/>
                <w:webHidden/>
              </w:rPr>
              <w:fldChar w:fldCharType="separate"/>
            </w:r>
            <w:r w:rsidR="00EE7567">
              <w:rPr>
                <w:noProof/>
                <w:webHidden/>
              </w:rPr>
              <w:t>61</w:t>
            </w:r>
            <w:r w:rsidR="00A117F4">
              <w:rPr>
                <w:noProof/>
                <w:webHidden/>
              </w:rPr>
              <w:fldChar w:fldCharType="end"/>
            </w:r>
          </w:hyperlink>
        </w:p>
        <w:p w14:paraId="0116EF67" w14:textId="19E447AD" w:rsidR="00A117F4" w:rsidRDefault="0096275C">
          <w:pPr>
            <w:pStyle w:val="Sisluet1"/>
            <w:tabs>
              <w:tab w:val="left" w:pos="480"/>
              <w:tab w:val="right" w:leader="dot" w:pos="9961"/>
            </w:tabs>
            <w:rPr>
              <w:rFonts w:eastAsiaTheme="minorEastAsia" w:cstheme="minorBidi"/>
              <w:b w:val="0"/>
              <w:bCs w:val="0"/>
              <w:caps w:val="0"/>
              <w:noProof/>
              <w:color w:val="auto"/>
              <w:sz w:val="24"/>
              <w:szCs w:val="24"/>
              <w:lang/>
            </w:rPr>
          </w:pPr>
          <w:hyperlink w:anchor="_Toc60915918" w:history="1">
            <w:r w:rsidR="00A117F4" w:rsidRPr="00CA0EC2">
              <w:rPr>
                <w:rStyle w:val="Hyperlinkki"/>
                <w:noProof/>
              </w:rPr>
              <w:t>4</w:t>
            </w:r>
            <w:r w:rsidR="00A117F4">
              <w:rPr>
                <w:rFonts w:eastAsiaTheme="minorEastAsia" w:cstheme="minorBidi"/>
                <w:b w:val="0"/>
                <w:bCs w:val="0"/>
                <w:caps w:val="0"/>
                <w:noProof/>
                <w:color w:val="auto"/>
                <w:sz w:val="24"/>
                <w:szCs w:val="24"/>
                <w:lang/>
              </w:rPr>
              <w:tab/>
            </w:r>
            <w:r w:rsidR="00A117F4" w:rsidRPr="00CA0EC2">
              <w:rPr>
                <w:rStyle w:val="Hyperlinkki"/>
                <w:noProof/>
              </w:rPr>
              <w:t>Technology questions</w:t>
            </w:r>
            <w:r w:rsidR="00A117F4">
              <w:rPr>
                <w:noProof/>
                <w:webHidden/>
              </w:rPr>
              <w:tab/>
            </w:r>
            <w:r w:rsidR="00A117F4">
              <w:rPr>
                <w:noProof/>
                <w:webHidden/>
              </w:rPr>
              <w:fldChar w:fldCharType="begin"/>
            </w:r>
            <w:r w:rsidR="00A117F4">
              <w:rPr>
                <w:noProof/>
                <w:webHidden/>
              </w:rPr>
              <w:instrText xml:space="preserve"> PAGEREF _Toc60915918 \h </w:instrText>
            </w:r>
            <w:r w:rsidR="00A117F4">
              <w:rPr>
                <w:noProof/>
                <w:webHidden/>
              </w:rPr>
            </w:r>
            <w:r w:rsidR="00A117F4">
              <w:rPr>
                <w:noProof/>
                <w:webHidden/>
              </w:rPr>
              <w:fldChar w:fldCharType="separate"/>
            </w:r>
            <w:r w:rsidR="00EE7567">
              <w:rPr>
                <w:noProof/>
                <w:webHidden/>
              </w:rPr>
              <w:t>62</w:t>
            </w:r>
            <w:r w:rsidR="00A117F4">
              <w:rPr>
                <w:noProof/>
                <w:webHidden/>
              </w:rPr>
              <w:fldChar w:fldCharType="end"/>
            </w:r>
          </w:hyperlink>
        </w:p>
        <w:p w14:paraId="67EAE6E8" w14:textId="0C623FFB" w:rsidR="00A117F4" w:rsidRDefault="0096275C">
          <w:pPr>
            <w:pStyle w:val="Sisluet2"/>
            <w:tabs>
              <w:tab w:val="left" w:pos="800"/>
              <w:tab w:val="right" w:leader="dot" w:pos="9961"/>
            </w:tabs>
            <w:rPr>
              <w:rFonts w:eastAsiaTheme="minorEastAsia" w:cstheme="minorBidi"/>
              <w:smallCaps w:val="0"/>
              <w:noProof/>
              <w:color w:val="auto"/>
              <w:sz w:val="24"/>
              <w:szCs w:val="24"/>
              <w:lang/>
            </w:rPr>
          </w:pPr>
          <w:hyperlink w:anchor="_Toc60915919" w:history="1">
            <w:r w:rsidR="00A117F4" w:rsidRPr="00CA0EC2">
              <w:rPr>
                <w:rStyle w:val="Hyperlinkki"/>
                <w:noProof/>
              </w:rPr>
              <w:t>4.1</w:t>
            </w:r>
            <w:r w:rsidR="00A117F4">
              <w:rPr>
                <w:rFonts w:eastAsiaTheme="minorEastAsia" w:cstheme="minorBidi"/>
                <w:smallCaps w:val="0"/>
                <w:noProof/>
                <w:color w:val="auto"/>
                <w:sz w:val="24"/>
                <w:szCs w:val="24"/>
                <w:lang/>
              </w:rPr>
              <w:tab/>
            </w:r>
            <w:r w:rsidR="00A117F4" w:rsidRPr="00CA0EC2">
              <w:rPr>
                <w:rStyle w:val="Hyperlinkki"/>
                <w:noProof/>
              </w:rPr>
              <w:t>Infrastructure and common solutions</w:t>
            </w:r>
            <w:r w:rsidR="00A117F4">
              <w:rPr>
                <w:noProof/>
                <w:webHidden/>
              </w:rPr>
              <w:tab/>
            </w:r>
            <w:r w:rsidR="00A117F4">
              <w:rPr>
                <w:noProof/>
                <w:webHidden/>
              </w:rPr>
              <w:fldChar w:fldCharType="begin"/>
            </w:r>
            <w:r w:rsidR="00A117F4">
              <w:rPr>
                <w:noProof/>
                <w:webHidden/>
              </w:rPr>
              <w:instrText xml:space="preserve"> PAGEREF _Toc60915919 \h </w:instrText>
            </w:r>
            <w:r w:rsidR="00A117F4">
              <w:rPr>
                <w:noProof/>
                <w:webHidden/>
              </w:rPr>
            </w:r>
            <w:r w:rsidR="00A117F4">
              <w:rPr>
                <w:noProof/>
                <w:webHidden/>
              </w:rPr>
              <w:fldChar w:fldCharType="separate"/>
            </w:r>
            <w:r w:rsidR="00EE7567">
              <w:rPr>
                <w:noProof/>
                <w:webHidden/>
              </w:rPr>
              <w:t>62</w:t>
            </w:r>
            <w:r w:rsidR="00A117F4">
              <w:rPr>
                <w:noProof/>
                <w:webHidden/>
              </w:rPr>
              <w:fldChar w:fldCharType="end"/>
            </w:r>
          </w:hyperlink>
        </w:p>
        <w:p w14:paraId="39A93DBB" w14:textId="353EBFBA" w:rsidR="00A117F4" w:rsidRDefault="0096275C">
          <w:pPr>
            <w:pStyle w:val="Sisluet2"/>
            <w:tabs>
              <w:tab w:val="left" w:pos="800"/>
              <w:tab w:val="right" w:leader="dot" w:pos="9961"/>
            </w:tabs>
            <w:rPr>
              <w:rFonts w:eastAsiaTheme="minorEastAsia" w:cstheme="minorBidi"/>
              <w:smallCaps w:val="0"/>
              <w:noProof/>
              <w:color w:val="auto"/>
              <w:sz w:val="24"/>
              <w:szCs w:val="24"/>
              <w:lang/>
            </w:rPr>
          </w:pPr>
          <w:hyperlink w:anchor="_Toc60915920" w:history="1">
            <w:r w:rsidR="00A117F4" w:rsidRPr="00CA0EC2">
              <w:rPr>
                <w:rStyle w:val="Hyperlinkki"/>
                <w:noProof/>
              </w:rPr>
              <w:t>4.2</w:t>
            </w:r>
            <w:r w:rsidR="00A117F4">
              <w:rPr>
                <w:rFonts w:eastAsiaTheme="minorEastAsia" w:cstheme="minorBidi"/>
                <w:smallCaps w:val="0"/>
                <w:noProof/>
                <w:color w:val="auto"/>
                <w:sz w:val="24"/>
                <w:szCs w:val="24"/>
                <w:lang/>
              </w:rPr>
              <w:tab/>
            </w:r>
            <w:r w:rsidR="00A117F4" w:rsidRPr="00CA0EC2">
              <w:rPr>
                <w:rStyle w:val="Hyperlinkki"/>
                <w:noProof/>
              </w:rPr>
              <w:t>Core functionality</w:t>
            </w:r>
            <w:r w:rsidR="00A117F4">
              <w:rPr>
                <w:noProof/>
                <w:webHidden/>
              </w:rPr>
              <w:tab/>
            </w:r>
            <w:r w:rsidR="00A117F4">
              <w:rPr>
                <w:noProof/>
                <w:webHidden/>
              </w:rPr>
              <w:fldChar w:fldCharType="begin"/>
            </w:r>
            <w:r w:rsidR="00A117F4">
              <w:rPr>
                <w:noProof/>
                <w:webHidden/>
              </w:rPr>
              <w:instrText xml:space="preserve"> PAGEREF _Toc60915920 \h </w:instrText>
            </w:r>
            <w:r w:rsidR="00A117F4">
              <w:rPr>
                <w:noProof/>
                <w:webHidden/>
              </w:rPr>
            </w:r>
            <w:r w:rsidR="00A117F4">
              <w:rPr>
                <w:noProof/>
                <w:webHidden/>
              </w:rPr>
              <w:fldChar w:fldCharType="separate"/>
            </w:r>
            <w:r w:rsidR="00EE7567">
              <w:rPr>
                <w:noProof/>
                <w:webHidden/>
              </w:rPr>
              <w:t>63</w:t>
            </w:r>
            <w:r w:rsidR="00A117F4">
              <w:rPr>
                <w:noProof/>
                <w:webHidden/>
              </w:rPr>
              <w:fldChar w:fldCharType="end"/>
            </w:r>
          </w:hyperlink>
        </w:p>
        <w:p w14:paraId="2CB20002" w14:textId="22B6A715" w:rsidR="00A117F4" w:rsidRDefault="0096275C">
          <w:pPr>
            <w:pStyle w:val="Sisluet1"/>
            <w:tabs>
              <w:tab w:val="left" w:pos="480"/>
              <w:tab w:val="right" w:leader="dot" w:pos="9961"/>
            </w:tabs>
            <w:rPr>
              <w:rFonts w:eastAsiaTheme="minorEastAsia" w:cstheme="minorBidi"/>
              <w:b w:val="0"/>
              <w:bCs w:val="0"/>
              <w:caps w:val="0"/>
              <w:noProof/>
              <w:color w:val="auto"/>
              <w:sz w:val="24"/>
              <w:szCs w:val="24"/>
              <w:lang/>
            </w:rPr>
          </w:pPr>
          <w:hyperlink w:anchor="_Toc60915921" w:history="1">
            <w:r w:rsidR="00A117F4" w:rsidRPr="00CA0EC2">
              <w:rPr>
                <w:rStyle w:val="Hyperlinkki"/>
                <w:noProof/>
              </w:rPr>
              <w:t>5</w:t>
            </w:r>
            <w:r w:rsidR="00A117F4">
              <w:rPr>
                <w:rFonts w:eastAsiaTheme="minorEastAsia" w:cstheme="minorBidi"/>
                <w:b w:val="0"/>
                <w:bCs w:val="0"/>
                <w:caps w:val="0"/>
                <w:noProof/>
                <w:color w:val="auto"/>
                <w:sz w:val="24"/>
                <w:szCs w:val="24"/>
                <w:lang/>
              </w:rPr>
              <w:tab/>
            </w:r>
            <w:r w:rsidR="00A117F4" w:rsidRPr="00CA0EC2">
              <w:rPr>
                <w:rStyle w:val="Hyperlinkki"/>
                <w:noProof/>
              </w:rPr>
              <w:t>Data questions</w:t>
            </w:r>
            <w:r w:rsidR="00A117F4">
              <w:rPr>
                <w:noProof/>
                <w:webHidden/>
              </w:rPr>
              <w:tab/>
            </w:r>
            <w:r w:rsidR="00A117F4">
              <w:rPr>
                <w:noProof/>
                <w:webHidden/>
              </w:rPr>
              <w:fldChar w:fldCharType="begin"/>
            </w:r>
            <w:r w:rsidR="00A117F4">
              <w:rPr>
                <w:noProof/>
                <w:webHidden/>
              </w:rPr>
              <w:instrText xml:space="preserve"> PAGEREF _Toc60915921 \h </w:instrText>
            </w:r>
            <w:r w:rsidR="00A117F4">
              <w:rPr>
                <w:noProof/>
                <w:webHidden/>
              </w:rPr>
            </w:r>
            <w:r w:rsidR="00A117F4">
              <w:rPr>
                <w:noProof/>
                <w:webHidden/>
              </w:rPr>
              <w:fldChar w:fldCharType="separate"/>
            </w:r>
            <w:r w:rsidR="00EE7567">
              <w:rPr>
                <w:noProof/>
                <w:webHidden/>
              </w:rPr>
              <w:t>65</w:t>
            </w:r>
            <w:r w:rsidR="00A117F4">
              <w:rPr>
                <w:noProof/>
                <w:webHidden/>
              </w:rPr>
              <w:fldChar w:fldCharType="end"/>
            </w:r>
          </w:hyperlink>
        </w:p>
        <w:p w14:paraId="43B714BC" w14:textId="011B2AB0" w:rsidR="00A117F4" w:rsidRDefault="0096275C">
          <w:pPr>
            <w:pStyle w:val="Sisluet2"/>
            <w:tabs>
              <w:tab w:val="left" w:pos="800"/>
              <w:tab w:val="right" w:leader="dot" w:pos="9961"/>
            </w:tabs>
            <w:rPr>
              <w:rFonts w:eastAsiaTheme="minorEastAsia" w:cstheme="minorBidi"/>
              <w:smallCaps w:val="0"/>
              <w:noProof/>
              <w:color w:val="auto"/>
              <w:sz w:val="24"/>
              <w:szCs w:val="24"/>
              <w:lang/>
            </w:rPr>
          </w:pPr>
          <w:hyperlink w:anchor="_Toc60915922" w:history="1">
            <w:r w:rsidR="00A117F4" w:rsidRPr="00CA0EC2">
              <w:rPr>
                <w:rStyle w:val="Hyperlinkki"/>
                <w:noProof/>
              </w:rPr>
              <w:t>5.1</w:t>
            </w:r>
            <w:r w:rsidR="00A117F4">
              <w:rPr>
                <w:rFonts w:eastAsiaTheme="minorEastAsia" w:cstheme="minorBidi"/>
                <w:smallCaps w:val="0"/>
                <w:noProof/>
                <w:color w:val="auto"/>
                <w:sz w:val="24"/>
                <w:szCs w:val="24"/>
                <w:lang/>
              </w:rPr>
              <w:tab/>
            </w:r>
            <w:r w:rsidR="00A117F4" w:rsidRPr="00CA0EC2">
              <w:rPr>
                <w:rStyle w:val="Hyperlinkki"/>
                <w:noProof/>
              </w:rPr>
              <w:t>Governance</w:t>
            </w:r>
            <w:r w:rsidR="00A117F4">
              <w:rPr>
                <w:noProof/>
                <w:webHidden/>
              </w:rPr>
              <w:tab/>
            </w:r>
            <w:r w:rsidR="00A117F4">
              <w:rPr>
                <w:noProof/>
                <w:webHidden/>
              </w:rPr>
              <w:fldChar w:fldCharType="begin"/>
            </w:r>
            <w:r w:rsidR="00A117F4">
              <w:rPr>
                <w:noProof/>
                <w:webHidden/>
              </w:rPr>
              <w:instrText xml:space="preserve"> PAGEREF _Toc60915922 \h </w:instrText>
            </w:r>
            <w:r w:rsidR="00A117F4">
              <w:rPr>
                <w:noProof/>
                <w:webHidden/>
              </w:rPr>
            </w:r>
            <w:r w:rsidR="00A117F4">
              <w:rPr>
                <w:noProof/>
                <w:webHidden/>
              </w:rPr>
              <w:fldChar w:fldCharType="separate"/>
            </w:r>
            <w:r w:rsidR="00EE7567">
              <w:rPr>
                <w:noProof/>
                <w:webHidden/>
              </w:rPr>
              <w:t>65</w:t>
            </w:r>
            <w:r w:rsidR="00A117F4">
              <w:rPr>
                <w:noProof/>
                <w:webHidden/>
              </w:rPr>
              <w:fldChar w:fldCharType="end"/>
            </w:r>
          </w:hyperlink>
        </w:p>
        <w:p w14:paraId="61A33920" w14:textId="0617E4F6" w:rsidR="00A117F4" w:rsidRDefault="0096275C">
          <w:pPr>
            <w:pStyle w:val="Sisluet2"/>
            <w:tabs>
              <w:tab w:val="left" w:pos="800"/>
              <w:tab w:val="right" w:leader="dot" w:pos="9961"/>
            </w:tabs>
            <w:rPr>
              <w:rFonts w:eastAsiaTheme="minorEastAsia" w:cstheme="minorBidi"/>
              <w:smallCaps w:val="0"/>
              <w:noProof/>
              <w:color w:val="auto"/>
              <w:sz w:val="24"/>
              <w:szCs w:val="24"/>
              <w:lang/>
            </w:rPr>
          </w:pPr>
          <w:hyperlink w:anchor="_Toc60915923" w:history="1">
            <w:r w:rsidR="00A117F4" w:rsidRPr="00CA0EC2">
              <w:rPr>
                <w:rStyle w:val="Hyperlinkki"/>
                <w:noProof/>
              </w:rPr>
              <w:t>5.2</w:t>
            </w:r>
            <w:r w:rsidR="00A117F4">
              <w:rPr>
                <w:rFonts w:eastAsiaTheme="minorEastAsia" w:cstheme="minorBidi"/>
                <w:smallCaps w:val="0"/>
                <w:noProof/>
                <w:color w:val="auto"/>
                <w:sz w:val="24"/>
                <w:szCs w:val="24"/>
                <w:lang/>
              </w:rPr>
              <w:tab/>
            </w:r>
            <w:r w:rsidR="00A117F4" w:rsidRPr="00CA0EC2">
              <w:rPr>
                <w:rStyle w:val="Hyperlinkki"/>
                <w:noProof/>
              </w:rPr>
              <w:t>Data structure</w:t>
            </w:r>
            <w:r w:rsidR="00A117F4">
              <w:rPr>
                <w:noProof/>
                <w:webHidden/>
              </w:rPr>
              <w:tab/>
            </w:r>
            <w:r w:rsidR="00A117F4">
              <w:rPr>
                <w:noProof/>
                <w:webHidden/>
              </w:rPr>
              <w:fldChar w:fldCharType="begin"/>
            </w:r>
            <w:r w:rsidR="00A117F4">
              <w:rPr>
                <w:noProof/>
                <w:webHidden/>
              </w:rPr>
              <w:instrText xml:space="preserve"> PAGEREF _Toc60915923 \h </w:instrText>
            </w:r>
            <w:r w:rsidR="00A117F4">
              <w:rPr>
                <w:noProof/>
                <w:webHidden/>
              </w:rPr>
            </w:r>
            <w:r w:rsidR="00A117F4">
              <w:rPr>
                <w:noProof/>
                <w:webHidden/>
              </w:rPr>
              <w:fldChar w:fldCharType="separate"/>
            </w:r>
            <w:r w:rsidR="00EE7567">
              <w:rPr>
                <w:noProof/>
                <w:webHidden/>
              </w:rPr>
              <w:t>66</w:t>
            </w:r>
            <w:r w:rsidR="00A117F4">
              <w:rPr>
                <w:noProof/>
                <w:webHidden/>
              </w:rPr>
              <w:fldChar w:fldCharType="end"/>
            </w:r>
          </w:hyperlink>
        </w:p>
        <w:p w14:paraId="4DD36FBE" w14:textId="61E7BA14" w:rsidR="00A117F4" w:rsidRDefault="0096275C">
          <w:pPr>
            <w:pStyle w:val="Sisluet1"/>
            <w:tabs>
              <w:tab w:val="left" w:pos="480"/>
              <w:tab w:val="right" w:leader="dot" w:pos="9961"/>
            </w:tabs>
            <w:rPr>
              <w:rFonts w:eastAsiaTheme="minorEastAsia" w:cstheme="minorBidi"/>
              <w:b w:val="0"/>
              <w:bCs w:val="0"/>
              <w:caps w:val="0"/>
              <w:noProof/>
              <w:color w:val="auto"/>
              <w:sz w:val="24"/>
              <w:szCs w:val="24"/>
              <w:lang/>
            </w:rPr>
          </w:pPr>
          <w:hyperlink w:anchor="_Toc60915924" w:history="1">
            <w:r w:rsidR="00A117F4" w:rsidRPr="00CA0EC2">
              <w:rPr>
                <w:rStyle w:val="Hyperlinkki"/>
                <w:noProof/>
              </w:rPr>
              <w:t>6</w:t>
            </w:r>
            <w:r w:rsidR="00A117F4">
              <w:rPr>
                <w:rFonts w:eastAsiaTheme="minorEastAsia" w:cstheme="minorBidi"/>
                <w:b w:val="0"/>
                <w:bCs w:val="0"/>
                <w:caps w:val="0"/>
                <w:noProof/>
                <w:color w:val="auto"/>
                <w:sz w:val="24"/>
                <w:szCs w:val="24"/>
                <w:lang/>
              </w:rPr>
              <w:tab/>
            </w:r>
            <w:r w:rsidR="00A117F4" w:rsidRPr="00CA0EC2">
              <w:rPr>
                <w:rStyle w:val="Hyperlinkki"/>
                <w:noProof/>
              </w:rPr>
              <w:t>Ethical Questions</w:t>
            </w:r>
            <w:r w:rsidR="00A117F4">
              <w:rPr>
                <w:noProof/>
                <w:webHidden/>
              </w:rPr>
              <w:tab/>
            </w:r>
            <w:r w:rsidR="00A117F4">
              <w:rPr>
                <w:noProof/>
                <w:webHidden/>
              </w:rPr>
              <w:fldChar w:fldCharType="begin"/>
            </w:r>
            <w:r w:rsidR="00A117F4">
              <w:rPr>
                <w:noProof/>
                <w:webHidden/>
              </w:rPr>
              <w:instrText xml:space="preserve"> PAGEREF _Toc60915924 \h </w:instrText>
            </w:r>
            <w:r w:rsidR="00A117F4">
              <w:rPr>
                <w:noProof/>
                <w:webHidden/>
              </w:rPr>
            </w:r>
            <w:r w:rsidR="00A117F4">
              <w:rPr>
                <w:noProof/>
                <w:webHidden/>
              </w:rPr>
              <w:fldChar w:fldCharType="separate"/>
            </w:r>
            <w:r w:rsidR="00EE7567">
              <w:rPr>
                <w:noProof/>
                <w:webHidden/>
              </w:rPr>
              <w:t>67</w:t>
            </w:r>
            <w:r w:rsidR="00A117F4">
              <w:rPr>
                <w:noProof/>
                <w:webHidden/>
              </w:rPr>
              <w:fldChar w:fldCharType="end"/>
            </w:r>
          </w:hyperlink>
        </w:p>
        <w:p w14:paraId="4372B42D" w14:textId="0822A4BF" w:rsidR="00A117F4" w:rsidRDefault="0096275C">
          <w:pPr>
            <w:pStyle w:val="Sisluet2"/>
            <w:tabs>
              <w:tab w:val="left" w:pos="800"/>
              <w:tab w:val="right" w:leader="dot" w:pos="9961"/>
            </w:tabs>
            <w:rPr>
              <w:rFonts w:eastAsiaTheme="minorEastAsia" w:cstheme="minorBidi"/>
              <w:smallCaps w:val="0"/>
              <w:noProof/>
              <w:color w:val="auto"/>
              <w:sz w:val="24"/>
              <w:szCs w:val="24"/>
              <w:lang/>
            </w:rPr>
          </w:pPr>
          <w:hyperlink w:anchor="_Toc60915925" w:history="1">
            <w:r w:rsidR="00A117F4" w:rsidRPr="00CA0EC2">
              <w:rPr>
                <w:rStyle w:val="Hyperlinkki"/>
                <w:noProof/>
              </w:rPr>
              <w:t>6.1</w:t>
            </w:r>
            <w:r w:rsidR="00A117F4">
              <w:rPr>
                <w:rFonts w:eastAsiaTheme="minorEastAsia" w:cstheme="minorBidi"/>
                <w:smallCaps w:val="0"/>
                <w:noProof/>
                <w:color w:val="auto"/>
                <w:sz w:val="24"/>
                <w:szCs w:val="24"/>
                <w:lang/>
              </w:rPr>
              <w:tab/>
            </w:r>
            <w:r w:rsidR="00A117F4" w:rsidRPr="00CA0EC2">
              <w:rPr>
                <w:rStyle w:val="Hyperlinkki"/>
                <w:noProof/>
              </w:rPr>
              <w:t>Security</w:t>
            </w:r>
            <w:r w:rsidR="00A117F4">
              <w:rPr>
                <w:noProof/>
                <w:webHidden/>
              </w:rPr>
              <w:tab/>
            </w:r>
            <w:r w:rsidR="00A117F4">
              <w:rPr>
                <w:noProof/>
                <w:webHidden/>
              </w:rPr>
              <w:fldChar w:fldCharType="begin"/>
            </w:r>
            <w:r w:rsidR="00A117F4">
              <w:rPr>
                <w:noProof/>
                <w:webHidden/>
              </w:rPr>
              <w:instrText xml:space="preserve"> PAGEREF _Toc60915925 \h </w:instrText>
            </w:r>
            <w:r w:rsidR="00A117F4">
              <w:rPr>
                <w:noProof/>
                <w:webHidden/>
              </w:rPr>
            </w:r>
            <w:r w:rsidR="00A117F4">
              <w:rPr>
                <w:noProof/>
                <w:webHidden/>
              </w:rPr>
              <w:fldChar w:fldCharType="separate"/>
            </w:r>
            <w:r w:rsidR="00EE7567">
              <w:rPr>
                <w:noProof/>
                <w:webHidden/>
              </w:rPr>
              <w:t>67</w:t>
            </w:r>
            <w:r w:rsidR="00A117F4">
              <w:rPr>
                <w:noProof/>
                <w:webHidden/>
              </w:rPr>
              <w:fldChar w:fldCharType="end"/>
            </w:r>
          </w:hyperlink>
        </w:p>
        <w:p w14:paraId="2276E842" w14:textId="6BDA7284" w:rsidR="00A117F4" w:rsidRDefault="0096275C">
          <w:pPr>
            <w:pStyle w:val="Sisluet2"/>
            <w:tabs>
              <w:tab w:val="left" w:pos="800"/>
              <w:tab w:val="right" w:leader="dot" w:pos="9961"/>
            </w:tabs>
            <w:rPr>
              <w:rFonts w:eastAsiaTheme="minorEastAsia" w:cstheme="minorBidi"/>
              <w:smallCaps w:val="0"/>
              <w:noProof/>
              <w:color w:val="auto"/>
              <w:sz w:val="24"/>
              <w:szCs w:val="24"/>
              <w:lang/>
            </w:rPr>
          </w:pPr>
          <w:hyperlink w:anchor="_Toc60915926" w:history="1">
            <w:r w:rsidR="00A117F4" w:rsidRPr="00CA0EC2">
              <w:rPr>
                <w:rStyle w:val="Hyperlinkki"/>
                <w:noProof/>
              </w:rPr>
              <w:t>6.2</w:t>
            </w:r>
            <w:r w:rsidR="00A117F4">
              <w:rPr>
                <w:rFonts w:eastAsiaTheme="minorEastAsia" w:cstheme="minorBidi"/>
                <w:smallCaps w:val="0"/>
                <w:noProof/>
                <w:color w:val="auto"/>
                <w:sz w:val="24"/>
                <w:szCs w:val="24"/>
                <w:lang/>
              </w:rPr>
              <w:tab/>
            </w:r>
            <w:r w:rsidR="00A117F4" w:rsidRPr="00CA0EC2">
              <w:rPr>
                <w:rStyle w:val="Hyperlinkki"/>
                <w:noProof/>
              </w:rPr>
              <w:t>Commitment to ethical practices</w:t>
            </w:r>
            <w:r w:rsidR="00A117F4">
              <w:rPr>
                <w:noProof/>
                <w:webHidden/>
              </w:rPr>
              <w:tab/>
            </w:r>
            <w:r w:rsidR="00A117F4">
              <w:rPr>
                <w:noProof/>
                <w:webHidden/>
              </w:rPr>
              <w:fldChar w:fldCharType="begin"/>
            </w:r>
            <w:r w:rsidR="00A117F4">
              <w:rPr>
                <w:noProof/>
                <w:webHidden/>
              </w:rPr>
              <w:instrText xml:space="preserve"> PAGEREF _Toc60915926 \h </w:instrText>
            </w:r>
            <w:r w:rsidR="00A117F4">
              <w:rPr>
                <w:noProof/>
                <w:webHidden/>
              </w:rPr>
            </w:r>
            <w:r w:rsidR="00A117F4">
              <w:rPr>
                <w:noProof/>
                <w:webHidden/>
              </w:rPr>
              <w:fldChar w:fldCharType="separate"/>
            </w:r>
            <w:r w:rsidR="00EE7567">
              <w:rPr>
                <w:noProof/>
                <w:webHidden/>
              </w:rPr>
              <w:t>68</w:t>
            </w:r>
            <w:r w:rsidR="00A117F4">
              <w:rPr>
                <w:noProof/>
                <w:webHidden/>
              </w:rPr>
              <w:fldChar w:fldCharType="end"/>
            </w:r>
          </w:hyperlink>
        </w:p>
        <w:p w14:paraId="46B8F183" w14:textId="56BD95D3" w:rsidR="00A117F4" w:rsidRDefault="0096275C">
          <w:pPr>
            <w:pStyle w:val="Sisluet2"/>
            <w:tabs>
              <w:tab w:val="left" w:pos="800"/>
              <w:tab w:val="right" w:leader="dot" w:pos="9961"/>
            </w:tabs>
            <w:rPr>
              <w:rFonts w:eastAsiaTheme="minorEastAsia" w:cstheme="minorBidi"/>
              <w:smallCaps w:val="0"/>
              <w:noProof/>
              <w:color w:val="auto"/>
              <w:sz w:val="24"/>
              <w:szCs w:val="24"/>
              <w:lang/>
            </w:rPr>
          </w:pPr>
          <w:hyperlink w:anchor="_Toc60915927" w:history="1">
            <w:r w:rsidR="00A117F4" w:rsidRPr="00CA0EC2">
              <w:rPr>
                <w:rStyle w:val="Hyperlinkki"/>
                <w:noProof/>
              </w:rPr>
              <w:t>6.3</w:t>
            </w:r>
            <w:r w:rsidR="00A117F4">
              <w:rPr>
                <w:rFonts w:eastAsiaTheme="minorEastAsia" w:cstheme="minorBidi"/>
                <w:smallCaps w:val="0"/>
                <w:noProof/>
                <w:color w:val="auto"/>
                <w:sz w:val="24"/>
                <w:szCs w:val="24"/>
                <w:lang/>
              </w:rPr>
              <w:tab/>
            </w:r>
            <w:r w:rsidR="00A117F4" w:rsidRPr="00CA0EC2">
              <w:rPr>
                <w:rStyle w:val="Hyperlinkki"/>
                <w:noProof/>
              </w:rPr>
              <w:t>Transparency and communication</w:t>
            </w:r>
            <w:r w:rsidR="00A117F4">
              <w:rPr>
                <w:noProof/>
                <w:webHidden/>
              </w:rPr>
              <w:tab/>
            </w:r>
            <w:r w:rsidR="00A117F4">
              <w:rPr>
                <w:noProof/>
                <w:webHidden/>
              </w:rPr>
              <w:fldChar w:fldCharType="begin"/>
            </w:r>
            <w:r w:rsidR="00A117F4">
              <w:rPr>
                <w:noProof/>
                <w:webHidden/>
              </w:rPr>
              <w:instrText xml:space="preserve"> PAGEREF _Toc60915927 \h </w:instrText>
            </w:r>
            <w:r w:rsidR="00A117F4">
              <w:rPr>
                <w:noProof/>
                <w:webHidden/>
              </w:rPr>
            </w:r>
            <w:r w:rsidR="00A117F4">
              <w:rPr>
                <w:noProof/>
                <w:webHidden/>
              </w:rPr>
              <w:fldChar w:fldCharType="separate"/>
            </w:r>
            <w:r w:rsidR="00EE7567">
              <w:rPr>
                <w:noProof/>
                <w:webHidden/>
              </w:rPr>
              <w:t>68</w:t>
            </w:r>
            <w:r w:rsidR="00A117F4">
              <w:rPr>
                <w:noProof/>
                <w:webHidden/>
              </w:rPr>
              <w:fldChar w:fldCharType="end"/>
            </w:r>
          </w:hyperlink>
        </w:p>
        <w:p w14:paraId="4015F7A5" w14:textId="54594142" w:rsidR="00A117F4" w:rsidRDefault="0096275C">
          <w:pPr>
            <w:pStyle w:val="Sisluet2"/>
            <w:tabs>
              <w:tab w:val="left" w:pos="800"/>
              <w:tab w:val="right" w:leader="dot" w:pos="9961"/>
            </w:tabs>
            <w:rPr>
              <w:rFonts w:eastAsiaTheme="minorEastAsia" w:cstheme="minorBidi"/>
              <w:smallCaps w:val="0"/>
              <w:noProof/>
              <w:color w:val="auto"/>
              <w:sz w:val="24"/>
              <w:szCs w:val="24"/>
              <w:lang/>
            </w:rPr>
          </w:pPr>
          <w:hyperlink w:anchor="_Toc60915928" w:history="1">
            <w:r w:rsidR="00A117F4" w:rsidRPr="00CA0EC2">
              <w:rPr>
                <w:rStyle w:val="Hyperlinkki"/>
                <w:noProof/>
              </w:rPr>
              <w:t>6.4</w:t>
            </w:r>
            <w:r w:rsidR="00A117F4">
              <w:rPr>
                <w:rFonts w:eastAsiaTheme="minorEastAsia" w:cstheme="minorBidi"/>
                <w:smallCaps w:val="0"/>
                <w:noProof/>
                <w:color w:val="auto"/>
                <w:sz w:val="24"/>
                <w:szCs w:val="24"/>
                <w:lang/>
              </w:rPr>
              <w:tab/>
            </w:r>
            <w:r w:rsidR="00A117F4" w:rsidRPr="00CA0EC2">
              <w:rPr>
                <w:rStyle w:val="Hyperlinkki"/>
                <w:noProof/>
              </w:rPr>
              <w:t>Sustainability</w:t>
            </w:r>
            <w:r w:rsidR="00A117F4">
              <w:rPr>
                <w:noProof/>
                <w:webHidden/>
              </w:rPr>
              <w:tab/>
            </w:r>
            <w:r w:rsidR="00A117F4">
              <w:rPr>
                <w:noProof/>
                <w:webHidden/>
              </w:rPr>
              <w:fldChar w:fldCharType="begin"/>
            </w:r>
            <w:r w:rsidR="00A117F4">
              <w:rPr>
                <w:noProof/>
                <w:webHidden/>
              </w:rPr>
              <w:instrText xml:space="preserve"> PAGEREF _Toc60915928 \h </w:instrText>
            </w:r>
            <w:r w:rsidR="00A117F4">
              <w:rPr>
                <w:noProof/>
                <w:webHidden/>
              </w:rPr>
            </w:r>
            <w:r w:rsidR="00A117F4">
              <w:rPr>
                <w:noProof/>
                <w:webHidden/>
              </w:rPr>
              <w:fldChar w:fldCharType="separate"/>
            </w:r>
            <w:r w:rsidR="00EE7567">
              <w:rPr>
                <w:noProof/>
                <w:webHidden/>
              </w:rPr>
              <w:t>69</w:t>
            </w:r>
            <w:r w:rsidR="00A117F4">
              <w:rPr>
                <w:noProof/>
                <w:webHidden/>
              </w:rPr>
              <w:fldChar w:fldCharType="end"/>
            </w:r>
          </w:hyperlink>
        </w:p>
        <w:p w14:paraId="25CA529B" w14:textId="7314987F" w:rsidR="00A117F4" w:rsidRDefault="0096275C">
          <w:pPr>
            <w:pStyle w:val="Sisluet2"/>
            <w:tabs>
              <w:tab w:val="left" w:pos="800"/>
              <w:tab w:val="right" w:leader="dot" w:pos="9961"/>
            </w:tabs>
            <w:rPr>
              <w:rFonts w:eastAsiaTheme="minorEastAsia" w:cstheme="minorBidi"/>
              <w:smallCaps w:val="0"/>
              <w:noProof/>
              <w:color w:val="auto"/>
              <w:sz w:val="24"/>
              <w:szCs w:val="24"/>
              <w:lang/>
            </w:rPr>
          </w:pPr>
          <w:hyperlink w:anchor="_Toc60915929" w:history="1">
            <w:r w:rsidR="00A117F4" w:rsidRPr="00CA0EC2">
              <w:rPr>
                <w:rStyle w:val="Hyperlinkki"/>
                <w:noProof/>
              </w:rPr>
              <w:t>6.5</w:t>
            </w:r>
            <w:r w:rsidR="00A117F4">
              <w:rPr>
                <w:rFonts w:eastAsiaTheme="minorEastAsia" w:cstheme="minorBidi"/>
                <w:smallCaps w:val="0"/>
                <w:noProof/>
                <w:color w:val="auto"/>
                <w:sz w:val="24"/>
                <w:szCs w:val="24"/>
                <w:lang/>
              </w:rPr>
              <w:tab/>
            </w:r>
            <w:r w:rsidR="00A117F4" w:rsidRPr="00CA0EC2">
              <w:rPr>
                <w:rStyle w:val="Hyperlinkki"/>
                <w:noProof/>
              </w:rPr>
              <w:t>Human-centricity</w:t>
            </w:r>
            <w:r w:rsidR="00A117F4">
              <w:rPr>
                <w:noProof/>
                <w:webHidden/>
              </w:rPr>
              <w:tab/>
            </w:r>
            <w:r w:rsidR="00A117F4">
              <w:rPr>
                <w:noProof/>
                <w:webHidden/>
              </w:rPr>
              <w:fldChar w:fldCharType="begin"/>
            </w:r>
            <w:r w:rsidR="00A117F4">
              <w:rPr>
                <w:noProof/>
                <w:webHidden/>
              </w:rPr>
              <w:instrText xml:space="preserve"> PAGEREF _Toc60915929 \h </w:instrText>
            </w:r>
            <w:r w:rsidR="00A117F4">
              <w:rPr>
                <w:noProof/>
                <w:webHidden/>
              </w:rPr>
            </w:r>
            <w:r w:rsidR="00A117F4">
              <w:rPr>
                <w:noProof/>
                <w:webHidden/>
              </w:rPr>
              <w:fldChar w:fldCharType="separate"/>
            </w:r>
            <w:r w:rsidR="00EE7567">
              <w:rPr>
                <w:noProof/>
                <w:webHidden/>
              </w:rPr>
              <w:t>70</w:t>
            </w:r>
            <w:r w:rsidR="00A117F4">
              <w:rPr>
                <w:noProof/>
                <w:webHidden/>
              </w:rPr>
              <w:fldChar w:fldCharType="end"/>
            </w:r>
          </w:hyperlink>
        </w:p>
        <w:p w14:paraId="5DCFB9BB" w14:textId="2D47A740" w:rsidR="00A117F4" w:rsidRDefault="0096275C">
          <w:pPr>
            <w:pStyle w:val="Sisluet2"/>
            <w:tabs>
              <w:tab w:val="left" w:pos="800"/>
              <w:tab w:val="right" w:leader="dot" w:pos="9961"/>
            </w:tabs>
            <w:rPr>
              <w:rFonts w:eastAsiaTheme="minorEastAsia" w:cstheme="minorBidi"/>
              <w:smallCaps w:val="0"/>
              <w:noProof/>
              <w:color w:val="auto"/>
              <w:sz w:val="24"/>
              <w:szCs w:val="24"/>
              <w:lang/>
            </w:rPr>
          </w:pPr>
          <w:hyperlink w:anchor="_Toc60915930" w:history="1">
            <w:r w:rsidR="00A117F4" w:rsidRPr="00CA0EC2">
              <w:rPr>
                <w:rStyle w:val="Hyperlinkki"/>
                <w:noProof/>
              </w:rPr>
              <w:t>6.6</w:t>
            </w:r>
            <w:r w:rsidR="00A117F4">
              <w:rPr>
                <w:rFonts w:eastAsiaTheme="minorEastAsia" w:cstheme="minorBidi"/>
                <w:smallCaps w:val="0"/>
                <w:noProof/>
                <w:color w:val="auto"/>
                <w:sz w:val="24"/>
                <w:szCs w:val="24"/>
                <w:lang/>
              </w:rPr>
              <w:tab/>
            </w:r>
            <w:r w:rsidR="00A117F4" w:rsidRPr="00CA0EC2">
              <w:rPr>
                <w:rStyle w:val="Hyperlinkki"/>
                <w:noProof/>
              </w:rPr>
              <w:t>Fair Networking</w:t>
            </w:r>
            <w:r w:rsidR="00A117F4">
              <w:rPr>
                <w:noProof/>
                <w:webHidden/>
              </w:rPr>
              <w:tab/>
            </w:r>
            <w:r w:rsidR="00A117F4">
              <w:rPr>
                <w:noProof/>
                <w:webHidden/>
              </w:rPr>
              <w:fldChar w:fldCharType="begin"/>
            </w:r>
            <w:r w:rsidR="00A117F4">
              <w:rPr>
                <w:noProof/>
                <w:webHidden/>
              </w:rPr>
              <w:instrText xml:space="preserve"> PAGEREF _Toc60915930 \h </w:instrText>
            </w:r>
            <w:r w:rsidR="00A117F4">
              <w:rPr>
                <w:noProof/>
                <w:webHidden/>
              </w:rPr>
            </w:r>
            <w:r w:rsidR="00A117F4">
              <w:rPr>
                <w:noProof/>
                <w:webHidden/>
              </w:rPr>
              <w:fldChar w:fldCharType="separate"/>
            </w:r>
            <w:r w:rsidR="00EE7567">
              <w:rPr>
                <w:noProof/>
                <w:webHidden/>
              </w:rPr>
              <w:t>70</w:t>
            </w:r>
            <w:r w:rsidR="00A117F4">
              <w:rPr>
                <w:noProof/>
                <w:webHidden/>
              </w:rPr>
              <w:fldChar w:fldCharType="end"/>
            </w:r>
          </w:hyperlink>
        </w:p>
        <w:p w14:paraId="05152855" w14:textId="53DAEC68" w:rsidR="00A117F4" w:rsidRDefault="0096275C">
          <w:pPr>
            <w:pStyle w:val="Sisluet2"/>
            <w:tabs>
              <w:tab w:val="left" w:pos="800"/>
              <w:tab w:val="right" w:leader="dot" w:pos="9961"/>
            </w:tabs>
            <w:rPr>
              <w:rFonts w:eastAsiaTheme="minorEastAsia" w:cstheme="minorBidi"/>
              <w:smallCaps w:val="0"/>
              <w:noProof/>
              <w:color w:val="auto"/>
              <w:sz w:val="24"/>
              <w:szCs w:val="24"/>
              <w:lang/>
            </w:rPr>
          </w:pPr>
          <w:hyperlink w:anchor="_Toc60915931" w:history="1">
            <w:r w:rsidR="00A117F4" w:rsidRPr="00CA0EC2">
              <w:rPr>
                <w:rStyle w:val="Hyperlinkki"/>
                <w:noProof/>
              </w:rPr>
              <w:t>6.1</w:t>
            </w:r>
            <w:r w:rsidR="00A117F4">
              <w:rPr>
                <w:rFonts w:eastAsiaTheme="minorEastAsia" w:cstheme="minorBidi"/>
                <w:smallCaps w:val="0"/>
                <w:noProof/>
                <w:color w:val="auto"/>
                <w:sz w:val="24"/>
                <w:szCs w:val="24"/>
                <w:lang/>
              </w:rPr>
              <w:tab/>
            </w:r>
            <w:r w:rsidR="00A117F4" w:rsidRPr="00CA0EC2">
              <w:rPr>
                <w:rStyle w:val="Hyperlinkki"/>
                <w:noProof/>
              </w:rPr>
              <w:t>Purpose</w:t>
            </w:r>
            <w:r w:rsidR="00A117F4">
              <w:rPr>
                <w:noProof/>
                <w:webHidden/>
              </w:rPr>
              <w:tab/>
            </w:r>
            <w:r w:rsidR="00A117F4">
              <w:rPr>
                <w:noProof/>
                <w:webHidden/>
              </w:rPr>
              <w:fldChar w:fldCharType="begin"/>
            </w:r>
            <w:r w:rsidR="00A117F4">
              <w:rPr>
                <w:noProof/>
                <w:webHidden/>
              </w:rPr>
              <w:instrText xml:space="preserve"> PAGEREF _Toc60915931 \h </w:instrText>
            </w:r>
            <w:r w:rsidR="00A117F4">
              <w:rPr>
                <w:noProof/>
                <w:webHidden/>
              </w:rPr>
            </w:r>
            <w:r w:rsidR="00A117F4">
              <w:rPr>
                <w:noProof/>
                <w:webHidden/>
              </w:rPr>
              <w:fldChar w:fldCharType="separate"/>
            </w:r>
            <w:r w:rsidR="00EE7567">
              <w:rPr>
                <w:noProof/>
                <w:webHidden/>
              </w:rPr>
              <w:t>71</w:t>
            </w:r>
            <w:r w:rsidR="00A117F4">
              <w:rPr>
                <w:noProof/>
                <w:webHidden/>
              </w:rPr>
              <w:fldChar w:fldCharType="end"/>
            </w:r>
          </w:hyperlink>
        </w:p>
        <w:p w14:paraId="4825C4CD" w14:textId="17B8FFDA" w:rsidR="004C535B" w:rsidRDefault="0092561B">
          <w:r>
            <w:rPr>
              <w:rFonts w:asciiTheme="minorHAnsi" w:hAnsiTheme="minorHAnsi" w:cstheme="minorHAnsi"/>
              <w:caps/>
              <w:sz w:val="20"/>
              <w:szCs w:val="20"/>
            </w:rPr>
            <w:fldChar w:fldCharType="end"/>
          </w:r>
        </w:p>
      </w:sdtContent>
    </w:sdt>
    <w:p w14:paraId="3B72D797" w14:textId="40D721E6" w:rsidR="00231DB4" w:rsidRDefault="000A4CE4" w:rsidP="0066080F">
      <w:pPr>
        <w:pStyle w:val="Otsikko1"/>
      </w:pPr>
      <w:bookmarkStart w:id="7" w:name="_Toc60915044"/>
      <w:r w:rsidRPr="005309A8">
        <w:lastRenderedPageBreak/>
        <w:t>General</w:t>
      </w:r>
      <w:r>
        <w:t xml:space="preserve"> Part</w:t>
      </w:r>
      <w:bookmarkEnd w:id="6"/>
      <w:bookmarkEnd w:id="7"/>
    </w:p>
    <w:p w14:paraId="657A1C07" w14:textId="3E0D44F4" w:rsidR="00294E8D" w:rsidRDefault="00294E8D" w:rsidP="00294E8D">
      <w:pPr>
        <w:pStyle w:val="Otsikko2"/>
      </w:pPr>
      <w:bookmarkStart w:id="8" w:name="_Toc60218043"/>
      <w:bookmarkStart w:id="9" w:name="_Toc60915045"/>
      <w:r>
        <w:t>Introduction</w:t>
      </w:r>
      <w:bookmarkEnd w:id="8"/>
      <w:bookmarkEnd w:id="9"/>
    </w:p>
    <w:p w14:paraId="5F40C7CE" w14:textId="77777777" w:rsidR="00294E8D" w:rsidRPr="00294E8D" w:rsidRDefault="00294E8D" w:rsidP="00860F6E"/>
    <w:p w14:paraId="3FC5800A" w14:textId="40182EFB" w:rsidR="00231DB4" w:rsidRDefault="000A4CE4">
      <w:pPr>
        <w:spacing w:after="143"/>
        <w:ind w:left="-5" w:right="11"/>
      </w:pPr>
      <w:r>
        <w:t xml:space="preserve">The purpose of this Rulebook Template is to provide an easily accessible manual on how to establish a data network and to set out general terms and conditions for data sharing agreements. This Rulebook Template will help organisations to form new data networks, implement rulebooks for those data networks, and promote the fair data economy in general. With the aid of a rulebook, parties can establish a data network based on mutual trust that shares a common mission, vision and values. A rulebook also helps </w:t>
      </w:r>
      <w:r w:rsidR="00777383">
        <w:t>data provider</w:t>
      </w:r>
      <w:r>
        <w:t>s and data users to assess any requirements imposed by applicable legislation and contracts appropriately in addition to guiding them in adopting practices that promote the use of data and management of risks.</w:t>
      </w:r>
      <w:r w:rsidR="008C4244">
        <w:t xml:space="preserve"> Ho</w:t>
      </w:r>
      <w:r w:rsidR="00260294">
        <w:t>wever,</w:t>
      </w:r>
      <w:r w:rsidR="00260294" w:rsidRPr="00260294">
        <w:t xml:space="preserve"> </w:t>
      </w:r>
      <w:r w:rsidR="008C4244">
        <w:t>despite the Rulebook Template, the parties still need to</w:t>
      </w:r>
      <w:r w:rsidR="00260294" w:rsidRPr="00260294">
        <w:t xml:space="preserve"> </w:t>
      </w:r>
      <w:r w:rsidR="008C4244">
        <w:t>check</w:t>
      </w:r>
      <w:r w:rsidR="00260294" w:rsidRPr="00260294">
        <w:t xml:space="preserve"> </w:t>
      </w:r>
      <w:r w:rsidR="008C4244">
        <w:t xml:space="preserve">themselves that </w:t>
      </w:r>
      <w:r w:rsidR="00260294" w:rsidRPr="00260294">
        <w:t xml:space="preserve">all </w:t>
      </w:r>
      <w:r w:rsidR="008C4244">
        <w:t xml:space="preserve">the </w:t>
      </w:r>
      <w:r w:rsidR="00260294" w:rsidRPr="00260294">
        <w:t xml:space="preserve">relevant legislation, </w:t>
      </w:r>
      <w:r w:rsidR="008C4244">
        <w:t>e</w:t>
      </w:r>
      <w:r w:rsidR="00260294" w:rsidRPr="00260294">
        <w:t xml:space="preserve">specially </w:t>
      </w:r>
      <w:r w:rsidR="008C4244">
        <w:t>on the</w:t>
      </w:r>
      <w:r w:rsidR="00260294" w:rsidRPr="00260294">
        <w:t xml:space="preserve"> national and subnational levels, as well as specific legislation regulating </w:t>
      </w:r>
      <w:r w:rsidR="00294E8D">
        <w:t xml:space="preserve">the </w:t>
      </w:r>
      <w:r w:rsidR="00260294" w:rsidRPr="00260294">
        <w:t>data</w:t>
      </w:r>
      <w:r w:rsidR="00294E8D">
        <w:t xml:space="preserve"> in question</w:t>
      </w:r>
      <w:r w:rsidR="00474B4B">
        <w:t xml:space="preserve"> is considered</w:t>
      </w:r>
      <w:r w:rsidR="00260294">
        <w:t>.</w:t>
      </w:r>
    </w:p>
    <w:p w14:paraId="16CDE4B7" w14:textId="7AC81C49" w:rsidR="00231DB4" w:rsidRDefault="000A4CE4">
      <w:pPr>
        <w:spacing w:after="143"/>
        <w:ind w:left="-5" w:right="11"/>
      </w:pPr>
      <w:r>
        <w:t xml:space="preserve">There are many benefits to sharing data. It may allow data users to access data for research purposes or for the development of their products and services. Sharing data may also allow </w:t>
      </w:r>
      <w:r w:rsidR="00777383">
        <w:t>data provider</w:t>
      </w:r>
      <w:r>
        <w:t xml:space="preserve">s to improve their products or services and supporting the development of added value or services by third parties. The existence of rich ecosystems that create new products and services may become very attractive to users. An increase in the number of service users, in turn, encourages new product and service developers and users to join the data ecosystem. This network effect may increase the value of a specific service and even the entire ecosystem. Furthermore, sharing data may lower the transaction costs of gathering data and allow </w:t>
      </w:r>
      <w:r w:rsidR="00777383">
        <w:t>data provider</w:t>
      </w:r>
      <w:r>
        <w:t>s to combine their databases with minimal organisational changes.</w:t>
      </w:r>
    </w:p>
    <w:p w14:paraId="73CBF53A" w14:textId="4328611C" w:rsidR="00231DB4" w:rsidRDefault="000A4CE4">
      <w:pPr>
        <w:ind w:left="-5" w:right="11"/>
      </w:pPr>
      <w:r>
        <w:t>Data networks that adopt the Rulebook Template must be fair, balanced and lawful in their processing of data. They must also be just and impartial toward their members and ensure that the right</w:t>
      </w:r>
      <w:r w:rsidR="00A43E1A">
        <w:t>s</w:t>
      </w:r>
      <w:r>
        <w:t xml:space="preserve"> of third parties are not infringed. Personal data must be processed in accordance with European and applicable national data protection regulations. Data networks identify and manage risks associated with the sharing and processing of data while ensuring the exploitation of new possibilities that data offers. This includes also ensuring compliance with relevant competition legislation and that the data network will not have a negative impact on market competition and consumers. Provisions restricting access to the network are especially important to take into account in this kind of assessment.</w:t>
      </w:r>
    </w:p>
    <w:p w14:paraId="0FC76F69" w14:textId="45DA5202" w:rsidR="00231DB4" w:rsidRDefault="000A4CE4" w:rsidP="008A0C23">
      <w:pPr>
        <w:spacing w:after="485"/>
        <w:ind w:left="-5" w:right="11"/>
      </w:pPr>
      <w:r>
        <w:t>The Rulebook Template is published with a Creative Commons Attribute 4.0 International license, which allows for the reproduction and sharing of the licensed material and for the production, reproduction and sharing of adapted material. The authors and publishers of the Rulebook Template must be identified, and any modifications that are made to the Rulebook Template must be disclosed.</w:t>
      </w:r>
    </w:p>
    <w:p w14:paraId="7109D93F" w14:textId="77777777" w:rsidR="00231DB4" w:rsidRDefault="000A4CE4">
      <w:pPr>
        <w:spacing w:after="314"/>
        <w:ind w:left="-5" w:right="11"/>
      </w:pPr>
      <w:r>
        <w:t>The following picture illustrates the relations between the different parts of a rulebook implemented from this Template.</w:t>
      </w:r>
    </w:p>
    <w:p w14:paraId="21E03861" w14:textId="5F758DE7" w:rsidR="00231DB4" w:rsidRDefault="00DA4A2B">
      <w:pPr>
        <w:spacing w:after="242" w:line="259" w:lineRule="auto"/>
        <w:ind w:left="15" w:right="-9" w:firstLine="0"/>
      </w:pPr>
      <w:r>
        <w:rPr>
          <w:noProof/>
          <w:lang w:val="en-US" w:eastAsia="en-US"/>
        </w:rPr>
        <w:drawing>
          <wp:inline distT="0" distB="0" distL="0" distR="0" wp14:anchorId="05B312D3" wp14:editId="52DE2820">
            <wp:extent cx="6480000" cy="3547194"/>
            <wp:effectExtent l="0" t="0" r="0" b="0"/>
            <wp:docPr id="45" name="Picture 45" descr="Rulebook structure: General part, Check list, Code of Conduct, Glossary, Conractual part, parties and their roles, data sets and their terms of use, and exter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Rulebook structure: General part, Check list, Code of Conduct, Glossary, Conractual part, parties and their roles, data sets and their terms of use, and external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000" cy="3547194"/>
                    </a:xfrm>
                    <a:prstGeom prst="rect">
                      <a:avLst/>
                    </a:prstGeom>
                    <a:noFill/>
                  </pic:spPr>
                </pic:pic>
              </a:graphicData>
            </a:graphic>
          </wp:inline>
        </w:drawing>
      </w:r>
    </w:p>
    <w:p w14:paraId="0E14E6F4" w14:textId="77777777" w:rsidR="004149DE" w:rsidRDefault="004149DE">
      <w:pPr>
        <w:spacing w:after="143"/>
        <w:ind w:left="-5" w:right="11"/>
      </w:pPr>
    </w:p>
    <w:p w14:paraId="453C4781" w14:textId="77777777" w:rsidR="00A3217B" w:rsidRDefault="00A3217B">
      <w:pPr>
        <w:spacing w:after="160" w:line="259" w:lineRule="auto"/>
        <w:ind w:left="0" w:firstLine="0"/>
      </w:pPr>
      <w:r>
        <w:br w:type="page"/>
      </w:r>
    </w:p>
    <w:p w14:paraId="33B83CF2" w14:textId="17B63C84" w:rsidR="00231DB4" w:rsidRDefault="000A4CE4">
      <w:pPr>
        <w:spacing w:after="143"/>
        <w:ind w:left="-5" w:right="11"/>
      </w:pPr>
      <w:r>
        <w:lastRenderedPageBreak/>
        <w:t>It is possible to significantly improve commercial businesses and public services by better availing data. Sharing data across organization borders multiplies these opportunities. However, there are lots of obstacles that prevent cross-organizational data sharing. They include</w:t>
      </w:r>
    </w:p>
    <w:p w14:paraId="05FC518C" w14:textId="69F21946" w:rsidR="00474B4B" w:rsidRDefault="000A4CE4" w:rsidP="00860F6E">
      <w:pPr>
        <w:pStyle w:val="Luettelokappale"/>
        <w:numPr>
          <w:ilvl w:val="0"/>
          <w:numId w:val="69"/>
        </w:numPr>
        <w:ind w:right="5581"/>
      </w:pPr>
      <w:r>
        <w:t xml:space="preserve">the lack of technical and semantic interoperability; </w:t>
      </w:r>
    </w:p>
    <w:p w14:paraId="6290A734" w14:textId="77777777" w:rsidR="00474B4B" w:rsidRDefault="000A4CE4" w:rsidP="00860F6E">
      <w:pPr>
        <w:pStyle w:val="Luettelokappale"/>
        <w:numPr>
          <w:ilvl w:val="0"/>
          <w:numId w:val="69"/>
        </w:numPr>
        <w:ind w:right="5581"/>
      </w:pPr>
      <w:r>
        <w:t xml:space="preserve">inability to adequately identify different actors; </w:t>
      </w:r>
    </w:p>
    <w:p w14:paraId="4AAD814B" w14:textId="77777777" w:rsidR="00474B4B" w:rsidRDefault="000A4CE4" w:rsidP="00860F6E">
      <w:pPr>
        <w:pStyle w:val="Luettelokappale"/>
        <w:numPr>
          <w:ilvl w:val="0"/>
          <w:numId w:val="69"/>
        </w:numPr>
        <w:ind w:right="5581"/>
      </w:pPr>
      <w:r>
        <w:t xml:space="preserve">the lack of data quality; </w:t>
      </w:r>
    </w:p>
    <w:p w14:paraId="3E06D406" w14:textId="07C07CE8" w:rsidR="00231DB4" w:rsidRDefault="000A4CE4" w:rsidP="00860F6E">
      <w:pPr>
        <w:pStyle w:val="Luettelokappale"/>
        <w:numPr>
          <w:ilvl w:val="0"/>
          <w:numId w:val="69"/>
        </w:numPr>
        <w:ind w:right="5581"/>
      </w:pPr>
      <w:r>
        <w:t>cultural and attitudinal problems; difficulties in understanding</w:t>
      </w:r>
      <w:r w:rsidR="00474B4B">
        <w:t xml:space="preserve"> </w:t>
      </w:r>
      <w:r>
        <w:t>the benefits from data sharing;</w:t>
      </w:r>
    </w:p>
    <w:p w14:paraId="612135EF" w14:textId="77777777" w:rsidR="00474B4B" w:rsidRDefault="000A4CE4" w:rsidP="00860F6E">
      <w:pPr>
        <w:pStyle w:val="Luettelokappale"/>
        <w:numPr>
          <w:ilvl w:val="0"/>
          <w:numId w:val="69"/>
        </w:numPr>
        <w:ind w:right="2682"/>
      </w:pPr>
      <w:r>
        <w:t xml:space="preserve">risks related to losing control of data and trade secrets, infringing others' rights, and data protection; inability to coordinate data ecosystems and get all entities excited and involved; </w:t>
      </w:r>
    </w:p>
    <w:p w14:paraId="0712D819" w14:textId="77777777" w:rsidR="00474B4B" w:rsidRDefault="000A4CE4" w:rsidP="00860F6E">
      <w:pPr>
        <w:pStyle w:val="Luettelokappale"/>
        <w:numPr>
          <w:ilvl w:val="0"/>
          <w:numId w:val="69"/>
        </w:numPr>
        <w:ind w:right="2682"/>
      </w:pPr>
      <w:r>
        <w:t xml:space="preserve">inability to define success and show value for all entities in a data ecosystem; </w:t>
      </w:r>
    </w:p>
    <w:p w14:paraId="7E069BBE" w14:textId="77777777" w:rsidR="00474B4B" w:rsidRDefault="000A4CE4" w:rsidP="00860F6E">
      <w:pPr>
        <w:pStyle w:val="Luettelokappale"/>
        <w:numPr>
          <w:ilvl w:val="0"/>
          <w:numId w:val="69"/>
        </w:numPr>
        <w:ind w:right="2682"/>
      </w:pPr>
      <w:r>
        <w:t xml:space="preserve">inability to create a common vision, mission, purpose and values; </w:t>
      </w:r>
    </w:p>
    <w:p w14:paraId="2700C84B" w14:textId="78F8DB6B" w:rsidR="00231DB4" w:rsidRDefault="000A4CE4" w:rsidP="00860F6E">
      <w:pPr>
        <w:pStyle w:val="Luettelokappale"/>
        <w:numPr>
          <w:ilvl w:val="0"/>
          <w:numId w:val="69"/>
        </w:numPr>
        <w:ind w:right="2682"/>
      </w:pPr>
      <w:r>
        <w:t>inability to identify roles for each entity.</w:t>
      </w:r>
    </w:p>
    <w:p w14:paraId="64109E1D" w14:textId="77777777" w:rsidR="00231DB4" w:rsidRDefault="000A4CE4">
      <w:pPr>
        <w:spacing w:after="143"/>
        <w:ind w:left="-5" w:right="11"/>
      </w:pPr>
      <w:r>
        <w:t>The Rulebook Template aims at helping to remove these obstacles. It enables and improves fairer, easier and more secure data sharing within data networks. A rulebook based on this Template describes legal, business, technical, and governance models that the members of the data network use when sharing data with each other. It takes with the greatest importance into consideration ethical principles and especially the requirements that arouse from individuals' privacy and data protection.</w:t>
      </w:r>
    </w:p>
    <w:p w14:paraId="6C8EB991" w14:textId="50C1DA76" w:rsidR="00231DB4" w:rsidRDefault="000A4CE4">
      <w:pPr>
        <w:spacing w:after="143"/>
        <w:ind w:left="-5" w:right="11"/>
      </w:pPr>
      <w:r>
        <w:t>The General Terms of the Rulebook Template as well as most of Glossary, Code of Conduct, and Control Questions</w:t>
      </w:r>
      <w:r w:rsidR="001014AD">
        <w:t xml:space="preserve"> in Check Lists (see Appendix)</w:t>
      </w:r>
      <w:r>
        <w:t xml:space="preserve"> are the same for all the data networks that use this IHAN Fair Data Economy model. Only the Specific Terms are written case by case. Therefore, it is easier and more cost-effective to create data networks and ecosystems, if the rulebooks of different data networks have substantially similar basis. It simplifies collaboration and data sharing even between data networks and makes it easier for an organization to participate in several data networks. The similar Rulebooks ensure fair, sustainable and ethical business within the data ecosystems, which in turn enables increasing know-how, trust and common market practises.</w:t>
      </w:r>
    </w:p>
    <w:p w14:paraId="3A71D342" w14:textId="77777777" w:rsidR="00231DB4" w:rsidRDefault="000A4CE4">
      <w:pPr>
        <w:spacing w:after="145"/>
        <w:ind w:left="-5" w:right="563"/>
      </w:pPr>
      <w:r>
        <w:t>In order to be able to use its own and others' data, the organization needs to understand broadly the business, legal, technical, and ethical perspectives of data sharing. It should especially recognize in which roles it acts in the data network, which data processing and refining capabilities it needs to have, and what are the minimum requirements to participate in the data network. The four main roles of the actors within a data network are:</w:t>
      </w:r>
    </w:p>
    <w:p w14:paraId="3BC24DE3" w14:textId="7E848806" w:rsidR="00231DB4" w:rsidRDefault="00777383" w:rsidP="002615EE">
      <w:pPr>
        <w:numPr>
          <w:ilvl w:val="0"/>
          <w:numId w:val="1"/>
        </w:numPr>
        <w:ind w:right="11" w:hanging="223"/>
      </w:pPr>
      <w:r>
        <w:rPr>
          <w:b/>
        </w:rPr>
        <w:t>Data Provider</w:t>
      </w:r>
      <w:r w:rsidR="000A4CE4">
        <w:t>: one or several sources that provide the network with data.</w:t>
      </w:r>
      <w:r w:rsidR="008815A1">
        <w:rPr>
          <w:rStyle w:val="Alaviitteenviite"/>
        </w:rPr>
        <w:footnoteReference w:id="2"/>
      </w:r>
    </w:p>
    <w:p w14:paraId="2832DF2C" w14:textId="77777777" w:rsidR="00231DB4" w:rsidRDefault="000A4CE4" w:rsidP="002615EE">
      <w:pPr>
        <w:numPr>
          <w:ilvl w:val="0"/>
          <w:numId w:val="1"/>
        </w:numPr>
        <w:ind w:right="11" w:hanging="223"/>
      </w:pPr>
      <w:r>
        <w:rPr>
          <w:b/>
        </w:rPr>
        <w:t>Service Provider</w:t>
      </w:r>
      <w:r>
        <w:t xml:space="preserve">: one or several data refiners that combine data streams, refine data, and provide them further. Provides services to End-Users or as a subcontractor to other Service Providers. </w:t>
      </w:r>
    </w:p>
    <w:p w14:paraId="42A86F6E" w14:textId="77777777" w:rsidR="00231DB4" w:rsidRDefault="000A4CE4" w:rsidP="002615EE">
      <w:pPr>
        <w:numPr>
          <w:ilvl w:val="0"/>
          <w:numId w:val="1"/>
        </w:numPr>
        <w:ind w:right="11" w:hanging="223"/>
      </w:pPr>
      <w:r>
        <w:rPr>
          <w:b/>
        </w:rPr>
        <w:t>End-User</w:t>
      </w:r>
      <w:r>
        <w:t>: one or several individuals or organizations for which a Service Provider has developed its services. Consumes, utilizes and accesses the value that is created in the data ecosystem.</w:t>
      </w:r>
    </w:p>
    <w:p w14:paraId="52C79DA3" w14:textId="77777777" w:rsidR="00231DB4" w:rsidRDefault="000A4CE4" w:rsidP="002615EE">
      <w:pPr>
        <w:numPr>
          <w:ilvl w:val="0"/>
          <w:numId w:val="1"/>
        </w:numPr>
        <w:spacing w:after="143"/>
        <w:ind w:right="11" w:hanging="223"/>
      </w:pPr>
      <w:r>
        <w:rPr>
          <w:b/>
        </w:rPr>
        <w:t>Infrastructure Operator</w:t>
      </w:r>
      <w:r>
        <w:t>: one or several actors that provide identity management, consent management, logging, or service management services for the data network.</w:t>
      </w:r>
    </w:p>
    <w:p w14:paraId="4EF7456A" w14:textId="429A19D1" w:rsidR="00231DB4" w:rsidRDefault="00F838FB" w:rsidP="00AD294D">
      <w:pPr>
        <w:spacing w:after="390"/>
        <w:ind w:left="-5" w:right="11"/>
      </w:pPr>
      <w:r>
        <w:t xml:space="preserve">As recognized in the </w:t>
      </w:r>
      <w:r w:rsidRPr="00F838FB">
        <w:t>Proposal for a Regulation on European data governance (Data Governance Act)</w:t>
      </w:r>
      <w:r>
        <w:t xml:space="preserve">, </w:t>
      </w:r>
      <w:r w:rsidR="00AD294D">
        <w:t>providers of data sharing services (data intermediaries) are expected to play a key role in the data economy, as a tool to facilitate the aggregation and exchange of substantial amounts of relevant data. Data intermediaries offering services that connect the different actors have the potential to contribute to the efficient pooling of data as well as to the facilitation of bilateral data sharing. Specialised data intermediaries that are independent from both Data Providers and End-Users can have a facilitating role in the emergence of new data-driven ecosystems independent from any player with a significant degree of market power.</w:t>
      </w:r>
      <w:r w:rsidR="00AD294D">
        <w:rPr>
          <w:rStyle w:val="Alaviitteenviite"/>
        </w:rPr>
        <w:footnoteReference w:id="3"/>
      </w:r>
      <w:r w:rsidR="00AD294D">
        <w:t xml:space="preserve"> To comply with the Data Governance Act, its provisions will be considered, when they will become available, while this Rulebook Template is developed further. However, i</w:t>
      </w:r>
      <w:r w:rsidR="000A4CE4">
        <w:t xml:space="preserve">t is essential to realize that each of the members of the data network can operate in several roles and they may change continuously. </w:t>
      </w:r>
      <w:r w:rsidR="00AD294D">
        <w:t xml:space="preserve">Service Providers and </w:t>
      </w:r>
      <w:r w:rsidR="006F059A">
        <w:t>Infrastructure</w:t>
      </w:r>
      <w:r w:rsidR="00AD294D">
        <w:t xml:space="preserve"> </w:t>
      </w:r>
      <w:r w:rsidR="006F059A">
        <w:t xml:space="preserve">Operators are natural candidates for independent data intermediaries in accordance with the Data Governance Act. Nonetheless, it should be noted that they are not always independent, but Data Providers and End-Users may occasionally also provide services or operate the infrastructure. </w:t>
      </w:r>
      <w:r w:rsidR="000A4CE4">
        <w:t xml:space="preserve">Also, note that in a wider context, even </w:t>
      </w:r>
      <w:r w:rsidR="00777383">
        <w:t>Data Provider</w:t>
      </w:r>
      <w:r w:rsidR="000A4CE4">
        <w:t xml:space="preserve">s may get data from external sources and there can be external parties, </w:t>
      </w:r>
      <w:r w:rsidR="000A4CE4">
        <w:rPr>
          <w:b/>
        </w:rPr>
        <w:t>Subscribers,</w:t>
      </w:r>
      <w:r w:rsidR="000A4CE4">
        <w:t xml:space="preserve"> that receive data from the data network in accordance with the Data Sets</w:t>
      </w:r>
      <w:r w:rsidR="00AD294D">
        <w:t>’</w:t>
      </w:r>
      <w:r w:rsidR="000A4CE4">
        <w:t xml:space="preserve"> Terms of Use although they are not Parties of the Constitutive Agreement. The starting point is that the rulebook is open and public, which is required by the transparency principle and the data protection legislation. However, the network-specific parts of a rulebook contain also confidential rules that are not disclosed outside the data network.</w:t>
      </w:r>
    </w:p>
    <w:p w14:paraId="4E5EB9BD" w14:textId="5C03F00B" w:rsidR="00294E8D" w:rsidRDefault="00294E8D" w:rsidP="00860F6E">
      <w:pPr>
        <w:pStyle w:val="Otsikko2"/>
      </w:pPr>
      <w:bookmarkStart w:id="10" w:name="_Toc60218044"/>
      <w:bookmarkStart w:id="11" w:name="_Toc60915046"/>
      <w:r>
        <w:t>Quick Start Guide</w:t>
      </w:r>
      <w:bookmarkEnd w:id="10"/>
      <w:bookmarkEnd w:id="11"/>
    </w:p>
    <w:p w14:paraId="5B4797D2" w14:textId="77777777" w:rsidR="00962CDA" w:rsidRPr="00860F6E" w:rsidRDefault="00962CDA" w:rsidP="00962CDA">
      <w:pPr>
        <w:pBdr>
          <w:top w:val="single" w:sz="4" w:space="1" w:color="auto" w:shadow="1"/>
          <w:left w:val="single" w:sz="4" w:space="4" w:color="auto" w:shadow="1"/>
          <w:bottom w:val="single" w:sz="4" w:space="1" w:color="auto" w:shadow="1"/>
          <w:right w:val="single" w:sz="4" w:space="4" w:color="auto" w:shadow="1"/>
        </w:pBdr>
        <w:shd w:val="clear" w:color="auto" w:fill="E7E6E6" w:themeFill="background2"/>
        <w:spacing w:after="142"/>
        <w:ind w:left="426" w:right="11" w:hanging="411"/>
        <w:rPr>
          <w:b/>
          <w:bCs/>
        </w:rPr>
      </w:pPr>
      <w:r w:rsidRPr="00860F6E">
        <w:rPr>
          <w:b/>
          <w:bCs/>
        </w:rPr>
        <w:t>How to Start?</w:t>
      </w:r>
    </w:p>
    <w:p w14:paraId="41800164" w14:textId="7D706109" w:rsidR="00231DB4" w:rsidRDefault="000A4CE4" w:rsidP="00860F6E">
      <w:pPr>
        <w:pBdr>
          <w:top w:val="single" w:sz="4" w:space="1" w:color="auto" w:shadow="1"/>
          <w:left w:val="single" w:sz="4" w:space="4" w:color="auto" w:shadow="1"/>
          <w:bottom w:val="single" w:sz="4" w:space="1" w:color="auto" w:shadow="1"/>
          <w:right w:val="single" w:sz="4" w:space="4" w:color="auto" w:shadow="1"/>
        </w:pBdr>
        <w:shd w:val="clear" w:color="auto" w:fill="E7E6E6" w:themeFill="background2"/>
        <w:spacing w:after="142"/>
        <w:ind w:left="426" w:right="11" w:hanging="411"/>
      </w:pPr>
      <w:r>
        <w:t>If you want to initiate a rulebook-based data network, follow these steps:</w:t>
      </w:r>
    </w:p>
    <w:p w14:paraId="66C23F27" w14:textId="2BDB265E" w:rsidR="00231DB4" w:rsidRDefault="000A4CE4" w:rsidP="00860F6E">
      <w:pPr>
        <w:numPr>
          <w:ilvl w:val="0"/>
          <w:numId w:val="2"/>
        </w:numPr>
        <w:pBdr>
          <w:top w:val="single" w:sz="4" w:space="1" w:color="auto" w:shadow="1"/>
          <w:left w:val="single" w:sz="4" w:space="4" w:color="auto" w:shadow="1"/>
          <w:bottom w:val="single" w:sz="4" w:space="1" w:color="auto" w:shadow="1"/>
          <w:right w:val="single" w:sz="4" w:space="4" w:color="auto" w:shadow="1"/>
        </w:pBdr>
        <w:shd w:val="clear" w:color="auto" w:fill="E7E6E6" w:themeFill="background2"/>
        <w:ind w:left="426" w:right="11" w:hanging="411"/>
      </w:pPr>
      <w:r>
        <w:t>Go through the control questions in the Rulebook Template</w:t>
      </w:r>
      <w:r w:rsidR="00AD294D">
        <w:t>’</w:t>
      </w:r>
      <w:r>
        <w:t>s Check</w:t>
      </w:r>
      <w:r w:rsidR="001014AD">
        <w:t xml:space="preserve"> L</w:t>
      </w:r>
      <w:r>
        <w:t>ist</w:t>
      </w:r>
      <w:r w:rsidR="001014AD">
        <w:t xml:space="preserve"> (see Appendix)</w:t>
      </w:r>
      <w:r>
        <w:t xml:space="preserve"> to see, how mature the network is, what are your capabilities, and how your version of the Rulebook should be implemented.</w:t>
      </w:r>
      <w:r w:rsidR="0046348B">
        <w:br/>
      </w:r>
    </w:p>
    <w:p w14:paraId="44FDB59A" w14:textId="115B9DD9" w:rsidR="00231DB4" w:rsidRDefault="00D705FB" w:rsidP="00860F6E">
      <w:pPr>
        <w:numPr>
          <w:ilvl w:val="0"/>
          <w:numId w:val="2"/>
        </w:numPr>
        <w:pBdr>
          <w:top w:val="single" w:sz="4" w:space="1" w:color="auto" w:shadow="1"/>
          <w:left w:val="single" w:sz="4" w:space="4" w:color="auto" w:shadow="1"/>
          <w:bottom w:val="single" w:sz="4" w:space="1" w:color="auto" w:shadow="1"/>
          <w:right w:val="single" w:sz="4" w:space="4" w:color="auto" w:shadow="1"/>
        </w:pBdr>
        <w:shd w:val="clear" w:color="auto" w:fill="E7E6E6" w:themeFill="background2"/>
        <w:ind w:left="426" w:right="11" w:hanging="411"/>
      </w:pPr>
      <w:r>
        <w:lastRenderedPageBreak/>
        <w:t>Based on your answers to the Check List’s control questions, f</w:t>
      </w:r>
      <w:r w:rsidR="000A4CE4">
        <w:t>ill in the Description of the Network, both the Business Part and the Technology Part. Check if you want to add more terms into the Glossary or change the existing definitions.</w:t>
      </w:r>
      <w:r w:rsidR="0046348B">
        <w:br/>
      </w:r>
    </w:p>
    <w:p w14:paraId="542CA724" w14:textId="02C33C11" w:rsidR="00231DB4" w:rsidRDefault="000A4CE4" w:rsidP="00860F6E">
      <w:pPr>
        <w:numPr>
          <w:ilvl w:val="0"/>
          <w:numId w:val="2"/>
        </w:numPr>
        <w:pBdr>
          <w:top w:val="single" w:sz="4" w:space="1" w:color="auto" w:shadow="1"/>
          <w:left w:val="single" w:sz="4" w:space="4" w:color="auto" w:shadow="1"/>
          <w:bottom w:val="single" w:sz="4" w:space="1" w:color="auto" w:shadow="1"/>
          <w:right w:val="single" w:sz="4" w:space="4" w:color="auto" w:shadow="1"/>
        </w:pBdr>
        <w:shd w:val="clear" w:color="auto" w:fill="E7E6E6" w:themeFill="background2"/>
        <w:ind w:left="426" w:right="11" w:hanging="411"/>
      </w:pPr>
      <w:r>
        <w:t xml:space="preserve">Read carefully all the Contractual parts and decide, how you want to complete </w:t>
      </w:r>
      <w:r w:rsidR="00A43E1A">
        <w:t>them,</w:t>
      </w:r>
      <w:r>
        <w:t xml:space="preserve"> and which terms and conditions need to be changed in your case.</w:t>
      </w:r>
      <w:r w:rsidR="0046348B">
        <w:br/>
      </w:r>
    </w:p>
    <w:p w14:paraId="5014F3E2" w14:textId="5CCB1B36" w:rsidR="00231DB4" w:rsidRDefault="000A4CE4" w:rsidP="00860F6E">
      <w:pPr>
        <w:numPr>
          <w:ilvl w:val="0"/>
          <w:numId w:val="2"/>
        </w:numPr>
        <w:pBdr>
          <w:top w:val="single" w:sz="4" w:space="1" w:color="auto" w:shadow="1"/>
          <w:left w:val="single" w:sz="4" w:space="4" w:color="auto" w:shadow="1"/>
          <w:bottom w:val="single" w:sz="4" w:space="1" w:color="auto" w:shadow="1"/>
          <w:right w:val="single" w:sz="4" w:space="4" w:color="auto" w:shadow="1"/>
        </w:pBdr>
        <w:shd w:val="clear" w:color="auto" w:fill="E7E6E6" w:themeFill="background2"/>
        <w:ind w:left="426" w:right="11" w:hanging="411"/>
      </w:pPr>
      <w:r>
        <w:t>Ask the Founding Members to sign the Constitutive Agreement and start sharing data. New members may join the data network by signing an accession agreement. The data network is governed in accordance with the Governance Model.</w:t>
      </w:r>
      <w:r w:rsidR="0046348B">
        <w:br/>
      </w:r>
    </w:p>
    <w:p w14:paraId="4EDCFCD8" w14:textId="0D090A71" w:rsidR="00231DB4" w:rsidRDefault="000A4CE4" w:rsidP="00860F6E">
      <w:pPr>
        <w:numPr>
          <w:ilvl w:val="0"/>
          <w:numId w:val="2"/>
        </w:numPr>
        <w:pBdr>
          <w:top w:val="single" w:sz="4" w:space="1" w:color="auto" w:shadow="1"/>
          <w:left w:val="single" w:sz="4" w:space="4" w:color="auto" w:shadow="1"/>
          <w:bottom w:val="single" w:sz="4" w:space="1" w:color="auto" w:shadow="1"/>
          <w:right w:val="single" w:sz="4" w:space="4" w:color="auto" w:shadow="1"/>
        </w:pBdr>
        <w:shd w:val="clear" w:color="auto" w:fill="E7E6E6" w:themeFill="background2"/>
        <w:spacing w:after="160" w:line="262" w:lineRule="auto"/>
        <w:ind w:left="426" w:right="11" w:hanging="411"/>
      </w:pPr>
      <w:r>
        <w:t>Give feedback to us on what kind of changes and amendments you made to the Rulebook and how we could improve the Templates.</w:t>
      </w:r>
      <w:r w:rsidR="0046348B">
        <w:br/>
      </w:r>
    </w:p>
    <w:p w14:paraId="573DF17E" w14:textId="77777777" w:rsidR="00BD320A" w:rsidRDefault="00BD320A" w:rsidP="00860F6E">
      <w:pPr>
        <w:pStyle w:val="borBodyText"/>
      </w:pPr>
    </w:p>
    <w:p w14:paraId="61B77FFD" w14:textId="63394B3D" w:rsidR="00BD320A" w:rsidRDefault="00BD320A" w:rsidP="00BD320A">
      <w:pPr>
        <w:pStyle w:val="Otsikko2"/>
      </w:pPr>
      <w:bookmarkStart w:id="12" w:name="_Toc60218045"/>
      <w:bookmarkStart w:id="13" w:name="_Toc60915047"/>
      <w:r>
        <w:t>What is new in this version?</w:t>
      </w:r>
      <w:bookmarkEnd w:id="12"/>
      <w:bookmarkEnd w:id="13"/>
    </w:p>
    <w:p w14:paraId="280855E1" w14:textId="64637931" w:rsidR="00BD320A" w:rsidRPr="00BD320A" w:rsidRDefault="00BD320A" w:rsidP="00860F6E">
      <w:r>
        <w:t>In this version 1.</w:t>
      </w:r>
      <w:r w:rsidR="005E7280">
        <w:t>2</w:t>
      </w:r>
      <w:r>
        <w:t>, the ethical part, i.e., Chapter</w:t>
      </w:r>
      <w:r w:rsidR="000D59AB">
        <w:t xml:space="preserve"> </w:t>
      </w:r>
      <w:r w:rsidR="000D59AB">
        <w:fldChar w:fldCharType="begin"/>
      </w:r>
      <w:r w:rsidR="000D59AB">
        <w:instrText xml:space="preserve"> REF _Ref59635653 \r \h </w:instrText>
      </w:r>
      <w:r w:rsidR="000D59AB">
        <w:fldChar w:fldCharType="separate"/>
      </w:r>
      <w:r w:rsidR="00EE7567">
        <w:t>5</w:t>
      </w:r>
      <w:r w:rsidR="000D59AB">
        <w:fldChar w:fldCharType="end"/>
      </w:r>
      <w:r w:rsidR="000D59AB">
        <w:t xml:space="preserve"> </w:t>
      </w:r>
      <w:r w:rsidR="000D59AB">
        <w:fldChar w:fldCharType="begin"/>
      </w:r>
      <w:r w:rsidR="000D59AB">
        <w:instrText xml:space="preserve"> REF _Ref59635677 \h </w:instrText>
      </w:r>
      <w:r w:rsidR="000D59AB">
        <w:fldChar w:fldCharType="separate"/>
      </w:r>
      <w:r w:rsidR="00EE7567">
        <w:t>Code of Conduct</w:t>
      </w:r>
      <w:r w:rsidR="000D59AB">
        <w:fldChar w:fldCharType="end"/>
      </w:r>
      <w:r>
        <w:t xml:space="preserve">, has been totally rewritten. It incorporates the first version of the ethical maturity model. The Check List, which has now been moved to Appendix, includes also ethical control questions to make it easier to assess the maturity level of the parties. The contractual models have been revised based on the feedback we have received. Our intention is to make the Rulebook more approachable. Therefore, we are in process of simplifying the structure of the Rulebook and the contractual models. This version is a step in that process. We will continue the work and hope to get more feedback from you. Please send your comments to Jyrki Suokas &lt;jyrki.suokas@sitra.fi&gt; </w:t>
      </w:r>
      <w:r w:rsidR="00A50D69">
        <w:t>and</w:t>
      </w:r>
      <w:r>
        <w:t xml:space="preserve"> Olli Pitkänen &lt;olli.pitkanen@1001lakes.com&gt;.</w:t>
      </w:r>
    </w:p>
    <w:p w14:paraId="487356B0" w14:textId="5E0ADC6F" w:rsidR="008815A1" w:rsidRDefault="008815A1" w:rsidP="008815A1">
      <w:pPr>
        <w:pStyle w:val="Otsikko1"/>
      </w:pPr>
      <w:bookmarkStart w:id="14" w:name="_Toc60218046"/>
      <w:bookmarkStart w:id="15" w:name="_Toc60915048"/>
      <w:r>
        <w:lastRenderedPageBreak/>
        <w:t>Glossary</w:t>
      </w:r>
      <w:bookmarkEnd w:id="14"/>
      <w:bookmarkEnd w:id="15"/>
    </w:p>
    <w:p w14:paraId="0BD18292" w14:textId="77777777" w:rsidR="008815A1" w:rsidRDefault="008815A1" w:rsidP="008815A1">
      <w:pPr>
        <w:ind w:left="-5" w:right="11" w:firstLine="300"/>
        <w:rPr>
          <w:sz w:val="22"/>
        </w:rPr>
      </w:pPr>
    </w:p>
    <w:p w14:paraId="7F8ACC57" w14:textId="5E4858C0" w:rsidR="008815A1" w:rsidRDefault="008815A1" w:rsidP="008815A1">
      <w:pPr>
        <w:ind w:left="-5" w:right="11" w:firstLine="300"/>
        <w:rPr>
          <w:sz w:val="20"/>
          <w:szCs w:val="20"/>
        </w:rPr>
      </w:pPr>
      <w:r>
        <w:rPr>
          <w:sz w:val="20"/>
          <w:szCs w:val="20"/>
        </w:rPr>
        <w:t>This Glossary explains some of the key concepts in the rulebook</w:t>
      </w:r>
      <w:r w:rsidR="009B7EB7">
        <w:rPr>
          <w:sz w:val="20"/>
          <w:szCs w:val="20"/>
        </w:rPr>
        <w:t xml:space="preserve">. </w:t>
      </w:r>
      <w:r w:rsidR="009B7EB7" w:rsidRPr="009B7EB7">
        <w:rPr>
          <w:sz w:val="20"/>
          <w:szCs w:val="20"/>
        </w:rPr>
        <w:t>Please note that the Constitutive Document of this IHAN testbed rulebook includes legally binding definitions of some terms that are used in the agreement. If this Glossary and the definitions in the Constitutive Document are in conflict, the definitions in the agreement prevail legally. The following picture illustrates the Glossary</w:t>
      </w:r>
      <w:r w:rsidR="00AD294D">
        <w:rPr>
          <w:sz w:val="20"/>
          <w:szCs w:val="20"/>
        </w:rPr>
        <w:t>’</w:t>
      </w:r>
      <w:r w:rsidR="009B7EB7" w:rsidRPr="009B7EB7">
        <w:rPr>
          <w:sz w:val="20"/>
          <w:szCs w:val="20"/>
        </w:rPr>
        <w:t>s position within the entirety of the Rulebook. The data network may add and adapt concepts and their explanations in this Glossary as necessary.</w:t>
      </w:r>
    </w:p>
    <w:p w14:paraId="077626E4" w14:textId="42D669EE" w:rsidR="009B7EB7" w:rsidRDefault="009B7EB7" w:rsidP="009B7EB7">
      <w:pPr>
        <w:ind w:left="0" w:right="11" w:firstLine="300"/>
        <w:rPr>
          <w:sz w:val="20"/>
          <w:szCs w:val="20"/>
        </w:rPr>
      </w:pPr>
      <w:r>
        <w:rPr>
          <w:sz w:val="20"/>
          <w:szCs w:val="20"/>
        </w:rPr>
        <w:br/>
      </w:r>
      <w:r>
        <w:rPr>
          <w:noProof/>
          <w:lang w:val="en-US" w:eastAsia="en-US"/>
        </w:rPr>
        <w:drawing>
          <wp:inline distT="0" distB="0" distL="0" distR="0" wp14:anchorId="6223E424" wp14:editId="2004C0E0">
            <wp:extent cx="6547104" cy="3691128"/>
            <wp:effectExtent l="0" t="0" r="0" b="0"/>
            <wp:docPr id="1" name="Picture 1" descr="The structure of the rulebook highlighting the Glossary."/>
            <wp:cNvGraphicFramePr/>
            <a:graphic xmlns:a="http://schemas.openxmlformats.org/drawingml/2006/main">
              <a:graphicData uri="http://schemas.openxmlformats.org/drawingml/2006/picture">
                <pic:pic xmlns:pic="http://schemas.openxmlformats.org/drawingml/2006/picture">
                  <pic:nvPicPr>
                    <pic:cNvPr id="1" name="Picture 1" descr="The structure of the rulebook highlighting the Glossary."/>
                    <pic:cNvPicPr/>
                  </pic:nvPicPr>
                  <pic:blipFill>
                    <a:blip r:embed="rId12"/>
                    <a:stretch>
                      <a:fillRect/>
                    </a:stretch>
                  </pic:blipFill>
                  <pic:spPr>
                    <a:xfrm>
                      <a:off x="0" y="0"/>
                      <a:ext cx="6547104" cy="3691128"/>
                    </a:xfrm>
                    <a:prstGeom prst="rect">
                      <a:avLst/>
                    </a:prstGeom>
                  </pic:spPr>
                </pic:pic>
              </a:graphicData>
            </a:graphic>
          </wp:inline>
        </w:drawing>
      </w:r>
    </w:p>
    <w:p w14:paraId="0ACE1361" w14:textId="77777777" w:rsidR="008815A1" w:rsidRDefault="008815A1" w:rsidP="008815A1">
      <w:pPr>
        <w:spacing w:after="0" w:line="276" w:lineRule="auto"/>
        <w:ind w:left="0" w:firstLine="0"/>
        <w:rPr>
          <w:sz w:val="20"/>
          <w:szCs w:val="20"/>
        </w:rPr>
      </w:pPr>
    </w:p>
    <w:tbl>
      <w:tblPr>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8220"/>
      </w:tblGrid>
      <w:tr w:rsidR="008815A1" w14:paraId="3A4C08A7" w14:textId="77777777" w:rsidTr="009B7EB7">
        <w:trPr>
          <w:trHeight w:val="465"/>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ECA27C3" w14:textId="77777777" w:rsidR="008815A1" w:rsidRDefault="008815A1" w:rsidP="009B7EB7">
            <w:pPr>
              <w:widowControl w:val="0"/>
              <w:spacing w:after="0" w:line="276" w:lineRule="auto"/>
              <w:ind w:left="0" w:firstLine="0"/>
              <w:rPr>
                <w:sz w:val="20"/>
                <w:szCs w:val="20"/>
              </w:rPr>
            </w:pPr>
            <w:r>
              <w:rPr>
                <w:b/>
                <w:sz w:val="20"/>
                <w:szCs w:val="20"/>
              </w:rPr>
              <w:t>TERM</w:t>
            </w:r>
          </w:p>
        </w:tc>
        <w:tc>
          <w:tcPr>
            <w:tcW w:w="8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C642E2B" w14:textId="77777777" w:rsidR="008815A1" w:rsidRDefault="008815A1" w:rsidP="009B7EB7">
            <w:pPr>
              <w:widowControl w:val="0"/>
              <w:spacing w:after="0" w:line="276" w:lineRule="auto"/>
              <w:ind w:left="0" w:firstLine="0"/>
              <w:rPr>
                <w:sz w:val="20"/>
                <w:szCs w:val="20"/>
              </w:rPr>
            </w:pPr>
            <w:r>
              <w:rPr>
                <w:b/>
                <w:sz w:val="20"/>
                <w:szCs w:val="20"/>
              </w:rPr>
              <w:t>DESCRIPTION</w:t>
            </w:r>
          </w:p>
        </w:tc>
      </w:tr>
      <w:tr w:rsidR="008815A1" w14:paraId="568446D3" w14:textId="77777777" w:rsidTr="009B7EB7">
        <w:trPr>
          <w:trHeight w:val="600"/>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808EB4" w14:textId="77777777" w:rsidR="008815A1" w:rsidRDefault="008815A1" w:rsidP="009B7EB7">
            <w:pPr>
              <w:widowControl w:val="0"/>
              <w:spacing w:after="0" w:line="276" w:lineRule="auto"/>
              <w:ind w:left="0" w:firstLine="0"/>
              <w:rPr>
                <w:b/>
                <w:sz w:val="20"/>
                <w:szCs w:val="20"/>
              </w:rPr>
            </w:pPr>
            <w:r>
              <w:rPr>
                <w:b/>
                <w:sz w:val="20"/>
                <w:szCs w:val="20"/>
              </w:rPr>
              <w:t>Data</w:t>
            </w:r>
          </w:p>
          <w:p w14:paraId="27EF6C3B" w14:textId="77777777" w:rsidR="008815A1" w:rsidRDefault="008815A1" w:rsidP="009B7EB7">
            <w:pPr>
              <w:widowControl w:val="0"/>
              <w:spacing w:after="0" w:line="276" w:lineRule="auto"/>
              <w:ind w:left="0" w:firstLine="0"/>
              <w:rPr>
                <w:b/>
                <w:sz w:val="20"/>
                <w:szCs w:val="20"/>
              </w:rPr>
            </w:pPr>
            <w:r>
              <w:rPr>
                <w:b/>
                <w:sz w:val="20"/>
                <w:szCs w:val="20"/>
              </w:rPr>
              <w:t>Ecosystem</w:t>
            </w:r>
          </w:p>
        </w:tc>
        <w:tc>
          <w:tcPr>
            <w:tcW w:w="8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717C8EF" w14:textId="77777777" w:rsidR="008815A1" w:rsidRDefault="008815A1" w:rsidP="009B7EB7">
            <w:pPr>
              <w:widowControl w:val="0"/>
              <w:spacing w:after="0" w:line="276" w:lineRule="auto"/>
              <w:ind w:left="0" w:firstLine="0"/>
              <w:rPr>
                <w:sz w:val="20"/>
                <w:szCs w:val="20"/>
              </w:rPr>
            </w:pPr>
            <w:r>
              <w:rPr>
                <w:sz w:val="20"/>
                <w:szCs w:val="20"/>
              </w:rPr>
              <w:t>A system of interrelated Data Networks.</w:t>
            </w:r>
          </w:p>
        </w:tc>
      </w:tr>
      <w:tr w:rsidR="00AD294D" w14:paraId="654255EB" w14:textId="77777777" w:rsidTr="009B7EB7">
        <w:trPr>
          <w:trHeight w:val="600"/>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B3B35A3" w14:textId="33D79AF4" w:rsidR="00AD294D" w:rsidRDefault="00AD294D" w:rsidP="009B7EB7">
            <w:pPr>
              <w:widowControl w:val="0"/>
              <w:spacing w:after="0" w:line="276" w:lineRule="auto"/>
              <w:ind w:left="0" w:firstLine="0"/>
              <w:rPr>
                <w:b/>
                <w:sz w:val="20"/>
                <w:szCs w:val="20"/>
              </w:rPr>
            </w:pPr>
            <w:r>
              <w:rPr>
                <w:b/>
                <w:sz w:val="20"/>
                <w:szCs w:val="20"/>
              </w:rPr>
              <w:t xml:space="preserve">Data </w:t>
            </w:r>
            <w:r w:rsidRPr="00860F6E">
              <w:rPr>
                <w:b/>
                <w:sz w:val="20"/>
                <w:szCs w:val="20"/>
              </w:rPr>
              <w:t>Intermediary</w:t>
            </w:r>
          </w:p>
        </w:tc>
        <w:tc>
          <w:tcPr>
            <w:tcW w:w="8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98598C4" w14:textId="6C9DB960" w:rsidR="00AD294D" w:rsidRDefault="00AD294D" w:rsidP="009B7EB7">
            <w:pPr>
              <w:widowControl w:val="0"/>
              <w:spacing w:after="0" w:line="276" w:lineRule="auto"/>
              <w:ind w:left="0" w:firstLine="0"/>
              <w:rPr>
                <w:sz w:val="20"/>
                <w:szCs w:val="20"/>
              </w:rPr>
            </w:pPr>
            <w:r>
              <w:rPr>
                <w:sz w:val="20"/>
                <w:szCs w:val="20"/>
              </w:rPr>
              <w:t xml:space="preserve">A </w:t>
            </w:r>
            <w:r w:rsidRPr="00AD294D">
              <w:rPr>
                <w:sz w:val="20"/>
                <w:szCs w:val="20"/>
              </w:rPr>
              <w:t>provider of data sharing services</w:t>
            </w:r>
            <w:r>
              <w:rPr>
                <w:sz w:val="20"/>
                <w:szCs w:val="20"/>
              </w:rPr>
              <w:t xml:space="preserve"> as defined in the </w:t>
            </w:r>
            <w:r w:rsidRPr="00AD294D">
              <w:rPr>
                <w:sz w:val="20"/>
                <w:szCs w:val="20"/>
              </w:rPr>
              <w:t>Regulation on European data governance (Data Governance Act)</w:t>
            </w:r>
            <w:r>
              <w:rPr>
                <w:sz w:val="20"/>
                <w:szCs w:val="20"/>
              </w:rPr>
              <w:t xml:space="preserve"> or its current draft.</w:t>
            </w:r>
          </w:p>
        </w:tc>
      </w:tr>
      <w:tr w:rsidR="008815A1" w14:paraId="785C28E1" w14:textId="77777777" w:rsidTr="009B7EB7">
        <w:trPr>
          <w:trHeight w:val="870"/>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B9DE9DD" w14:textId="77777777" w:rsidR="008815A1" w:rsidRDefault="008815A1" w:rsidP="009B7EB7">
            <w:pPr>
              <w:widowControl w:val="0"/>
              <w:spacing w:after="0" w:line="276" w:lineRule="auto"/>
              <w:ind w:left="0" w:firstLine="0"/>
              <w:rPr>
                <w:b/>
                <w:sz w:val="20"/>
                <w:szCs w:val="20"/>
              </w:rPr>
            </w:pPr>
            <w:r>
              <w:rPr>
                <w:b/>
                <w:sz w:val="20"/>
                <w:szCs w:val="20"/>
              </w:rPr>
              <w:t>Data Network</w:t>
            </w:r>
          </w:p>
        </w:tc>
        <w:tc>
          <w:tcPr>
            <w:tcW w:w="8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4219BA0" w14:textId="392272DF" w:rsidR="008815A1" w:rsidRDefault="008815A1" w:rsidP="009B7EB7">
            <w:pPr>
              <w:widowControl w:val="0"/>
              <w:spacing w:after="0" w:line="276" w:lineRule="auto"/>
              <w:ind w:left="0" w:firstLine="0"/>
              <w:rPr>
                <w:sz w:val="20"/>
                <w:szCs w:val="20"/>
              </w:rPr>
            </w:pPr>
            <w:r>
              <w:rPr>
                <w:sz w:val="20"/>
                <w:szCs w:val="20"/>
              </w:rPr>
              <w:t>A group of organizations and/or individuals that build data sharing solutions. / A group of companies and other organizations or even individuals that share data in accordance with a rulebook or other contractual arrangement.</w:t>
            </w:r>
          </w:p>
        </w:tc>
      </w:tr>
      <w:tr w:rsidR="008815A1" w14:paraId="65384D7C" w14:textId="77777777" w:rsidTr="009B7EB7">
        <w:trPr>
          <w:trHeight w:val="600"/>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4FEBB37" w14:textId="77777777" w:rsidR="008815A1" w:rsidRDefault="008815A1" w:rsidP="009B7EB7">
            <w:pPr>
              <w:widowControl w:val="0"/>
              <w:spacing w:after="0" w:line="276" w:lineRule="auto"/>
              <w:ind w:left="0" w:firstLine="0"/>
              <w:rPr>
                <w:b/>
                <w:sz w:val="20"/>
                <w:szCs w:val="20"/>
              </w:rPr>
            </w:pPr>
            <w:r>
              <w:rPr>
                <w:b/>
                <w:color w:val="363636"/>
                <w:sz w:val="20"/>
                <w:szCs w:val="20"/>
              </w:rPr>
              <w:t>Data Provider</w:t>
            </w:r>
          </w:p>
        </w:tc>
        <w:tc>
          <w:tcPr>
            <w:tcW w:w="8220" w:type="dxa"/>
            <w:tcBorders>
              <w:top w:val="single" w:sz="8" w:space="0" w:color="000000"/>
              <w:left w:val="single" w:sz="8" w:space="0" w:color="000000"/>
              <w:bottom w:val="single" w:sz="8" w:space="0" w:color="000000"/>
              <w:right w:val="single" w:sz="8" w:space="0" w:color="000000"/>
            </w:tcBorders>
            <w:shd w:val="clear" w:color="auto" w:fill="FAFAFA"/>
            <w:tcMar>
              <w:top w:w="40" w:type="dxa"/>
              <w:left w:w="40" w:type="dxa"/>
              <w:bottom w:w="40" w:type="dxa"/>
              <w:right w:w="40" w:type="dxa"/>
            </w:tcMar>
          </w:tcPr>
          <w:p w14:paraId="4B610CE3" w14:textId="08D59505" w:rsidR="008815A1" w:rsidRDefault="008815A1" w:rsidP="009B7EB7">
            <w:pPr>
              <w:widowControl w:val="0"/>
              <w:spacing w:after="0" w:line="276" w:lineRule="auto"/>
              <w:ind w:left="0" w:firstLine="0"/>
              <w:rPr>
                <w:color w:val="363636"/>
                <w:sz w:val="20"/>
                <w:szCs w:val="20"/>
              </w:rPr>
            </w:pPr>
            <w:r>
              <w:rPr>
                <w:color w:val="363636"/>
                <w:sz w:val="20"/>
                <w:szCs w:val="20"/>
              </w:rPr>
              <w:t xml:space="preserve">Any natural person or an organisation that provides data for the parties to use via a Data Network. Note that in </w:t>
            </w:r>
            <w:r w:rsidR="00FE71B1">
              <w:rPr>
                <w:color w:val="363636"/>
                <w:sz w:val="20"/>
                <w:szCs w:val="20"/>
              </w:rPr>
              <w:t>earlier</w:t>
            </w:r>
            <w:r>
              <w:rPr>
                <w:color w:val="363636"/>
                <w:sz w:val="20"/>
                <w:szCs w:val="20"/>
              </w:rPr>
              <w:t xml:space="preserve"> versions of Sitra’s Rulebook Template for a Fair Data Economy, the term “Data Source” is used instead of Data Provider.</w:t>
            </w:r>
          </w:p>
        </w:tc>
      </w:tr>
      <w:tr w:rsidR="008815A1" w14:paraId="406D8308" w14:textId="77777777" w:rsidTr="009B7EB7">
        <w:trPr>
          <w:trHeight w:val="585"/>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C0172E7" w14:textId="77777777" w:rsidR="008815A1" w:rsidRDefault="008815A1" w:rsidP="009B7EB7">
            <w:pPr>
              <w:widowControl w:val="0"/>
              <w:spacing w:after="0" w:line="276" w:lineRule="auto"/>
              <w:ind w:left="0" w:firstLine="0"/>
              <w:rPr>
                <w:b/>
                <w:sz w:val="20"/>
                <w:szCs w:val="20"/>
              </w:rPr>
            </w:pPr>
            <w:r>
              <w:rPr>
                <w:b/>
                <w:sz w:val="20"/>
                <w:szCs w:val="20"/>
              </w:rPr>
              <w:t>Data source</w:t>
            </w:r>
          </w:p>
        </w:tc>
        <w:tc>
          <w:tcPr>
            <w:tcW w:w="8220" w:type="dxa"/>
            <w:tcBorders>
              <w:top w:val="single" w:sz="8" w:space="0" w:color="000000"/>
              <w:left w:val="single" w:sz="8" w:space="0" w:color="000000"/>
              <w:bottom w:val="single" w:sz="8" w:space="0" w:color="000000"/>
              <w:right w:val="single" w:sz="8" w:space="0" w:color="000000"/>
            </w:tcBorders>
            <w:shd w:val="clear" w:color="auto" w:fill="FAFAFA"/>
            <w:tcMar>
              <w:top w:w="40" w:type="dxa"/>
              <w:left w:w="40" w:type="dxa"/>
              <w:bottom w:w="40" w:type="dxa"/>
              <w:right w:w="40" w:type="dxa"/>
            </w:tcMar>
          </w:tcPr>
          <w:p w14:paraId="1EA1CE21" w14:textId="3EE1F309" w:rsidR="008815A1" w:rsidRDefault="008815A1" w:rsidP="009B7EB7">
            <w:pPr>
              <w:widowControl w:val="0"/>
              <w:spacing w:after="0" w:line="276" w:lineRule="auto"/>
              <w:ind w:left="0" w:firstLine="0"/>
              <w:rPr>
                <w:sz w:val="20"/>
                <w:szCs w:val="20"/>
              </w:rPr>
            </w:pPr>
            <w:r>
              <w:rPr>
                <w:color w:val="363636"/>
                <w:sz w:val="20"/>
                <w:szCs w:val="20"/>
              </w:rPr>
              <w:t xml:space="preserve">Any source system for data. For example, weather APIs (application programming interfaces), internal systems and databases, IoT devices. Note that in </w:t>
            </w:r>
            <w:r w:rsidR="00FE71B1">
              <w:rPr>
                <w:color w:val="363636"/>
                <w:sz w:val="20"/>
                <w:szCs w:val="20"/>
              </w:rPr>
              <w:t>earlier</w:t>
            </w:r>
            <w:r>
              <w:rPr>
                <w:color w:val="363636"/>
                <w:sz w:val="20"/>
                <w:szCs w:val="20"/>
              </w:rPr>
              <w:t xml:space="preserve"> versions of Sitra’s Rulebook Template for a Fair Data Economy, the term “Data Source” refers to a Data Provider.</w:t>
            </w:r>
          </w:p>
        </w:tc>
      </w:tr>
      <w:tr w:rsidR="00D705FB" w14:paraId="20DDFEDD" w14:textId="77777777" w:rsidTr="009B7EB7">
        <w:trPr>
          <w:trHeight w:val="585"/>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ECC6DCD" w14:textId="58C395E1" w:rsidR="00D705FB" w:rsidRDefault="00D705FB" w:rsidP="009B7EB7">
            <w:pPr>
              <w:widowControl w:val="0"/>
              <w:spacing w:after="0" w:line="276" w:lineRule="auto"/>
              <w:ind w:left="0" w:firstLine="0"/>
              <w:rPr>
                <w:b/>
                <w:sz w:val="20"/>
                <w:szCs w:val="20"/>
              </w:rPr>
            </w:pPr>
            <w:r w:rsidRPr="00D705FB">
              <w:rPr>
                <w:b/>
                <w:sz w:val="20"/>
                <w:szCs w:val="20"/>
              </w:rPr>
              <w:lastRenderedPageBreak/>
              <w:t>Description of the Network</w:t>
            </w:r>
          </w:p>
        </w:tc>
        <w:tc>
          <w:tcPr>
            <w:tcW w:w="8220" w:type="dxa"/>
            <w:tcBorders>
              <w:top w:val="single" w:sz="8" w:space="0" w:color="000000"/>
              <w:left w:val="single" w:sz="8" w:space="0" w:color="000000"/>
              <w:bottom w:val="single" w:sz="8" w:space="0" w:color="000000"/>
              <w:right w:val="single" w:sz="8" w:space="0" w:color="000000"/>
            </w:tcBorders>
            <w:shd w:val="clear" w:color="auto" w:fill="FAFAFA"/>
            <w:tcMar>
              <w:top w:w="40" w:type="dxa"/>
              <w:left w:w="40" w:type="dxa"/>
              <w:bottom w:w="40" w:type="dxa"/>
              <w:right w:w="40" w:type="dxa"/>
            </w:tcMar>
          </w:tcPr>
          <w:p w14:paraId="639D33ED" w14:textId="4B7F2E5A" w:rsidR="00D705FB" w:rsidRDefault="00D705FB" w:rsidP="009B7EB7">
            <w:pPr>
              <w:widowControl w:val="0"/>
              <w:spacing w:after="0" w:line="276" w:lineRule="auto"/>
              <w:ind w:left="0" w:firstLine="0"/>
              <w:rPr>
                <w:color w:val="363636"/>
                <w:sz w:val="20"/>
                <w:szCs w:val="20"/>
              </w:rPr>
            </w:pPr>
            <w:r>
              <w:rPr>
                <w:color w:val="363636"/>
                <w:sz w:val="20"/>
                <w:szCs w:val="20"/>
              </w:rPr>
              <w:t xml:space="preserve">The part of the Rulebook that describes the Data Network by summarizing the answers to the control questions of the Check Lists as found appropriate by the founding members of the data Network. It has a business part, including a Data Ecosystem Canvas that presents the business </w:t>
            </w:r>
            <w:r w:rsidRPr="00D705FB">
              <w:rPr>
                <w:color w:val="363636"/>
                <w:sz w:val="20"/>
                <w:szCs w:val="20"/>
              </w:rPr>
              <w:t>design for the data network</w:t>
            </w:r>
            <w:r>
              <w:rPr>
                <w:color w:val="363636"/>
                <w:sz w:val="20"/>
                <w:szCs w:val="20"/>
              </w:rPr>
              <w:t xml:space="preserve">, as well as a technical part that </w:t>
            </w:r>
            <w:r w:rsidRPr="00D705FB">
              <w:rPr>
                <w:color w:val="363636"/>
                <w:sz w:val="20"/>
                <w:szCs w:val="20"/>
              </w:rPr>
              <w:t>collects the technical decisions raised via the rulebook checklist document and otherwise during the infrastructure and system design for the data ecosystem.</w:t>
            </w:r>
          </w:p>
        </w:tc>
      </w:tr>
      <w:tr w:rsidR="008815A1" w14:paraId="5E2F2C0C" w14:textId="77777777" w:rsidTr="009B7EB7">
        <w:trPr>
          <w:trHeight w:val="6015"/>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37F41F" w14:textId="77777777" w:rsidR="008815A1" w:rsidRDefault="008815A1" w:rsidP="009B7EB7">
            <w:pPr>
              <w:widowControl w:val="0"/>
              <w:spacing w:after="0" w:line="276" w:lineRule="auto"/>
              <w:ind w:left="0" w:firstLine="0"/>
              <w:rPr>
                <w:b/>
                <w:sz w:val="20"/>
                <w:szCs w:val="20"/>
              </w:rPr>
            </w:pPr>
            <w:r>
              <w:rPr>
                <w:b/>
                <w:sz w:val="20"/>
                <w:szCs w:val="20"/>
              </w:rPr>
              <w:t>Fair Data</w:t>
            </w:r>
          </w:p>
          <w:p w14:paraId="1B9D0BBA" w14:textId="77777777" w:rsidR="008815A1" w:rsidRDefault="008815A1" w:rsidP="009B7EB7">
            <w:pPr>
              <w:widowControl w:val="0"/>
              <w:spacing w:after="0" w:line="276" w:lineRule="auto"/>
              <w:ind w:left="0" w:firstLine="0"/>
              <w:rPr>
                <w:b/>
                <w:sz w:val="20"/>
                <w:szCs w:val="20"/>
              </w:rPr>
            </w:pPr>
            <w:r>
              <w:rPr>
                <w:b/>
                <w:sz w:val="20"/>
                <w:szCs w:val="20"/>
              </w:rPr>
              <w:t>Economy</w:t>
            </w:r>
          </w:p>
        </w:tc>
        <w:tc>
          <w:tcPr>
            <w:tcW w:w="8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2D79677" w14:textId="77777777" w:rsidR="008815A1" w:rsidRDefault="008815A1" w:rsidP="009B7EB7">
            <w:pPr>
              <w:widowControl w:val="0"/>
              <w:spacing w:after="40" w:line="276" w:lineRule="auto"/>
              <w:ind w:left="0" w:firstLine="0"/>
              <w:rPr>
                <w:sz w:val="20"/>
                <w:szCs w:val="20"/>
              </w:rPr>
            </w:pPr>
            <w:r>
              <w:fldChar w:fldCharType="begin"/>
            </w:r>
            <w:r>
              <w:instrText xml:space="preserve"> HYPERLINK "https://media.sitra.fi/2019/04/09132843/a-roadmap-for-a-fair-data-economy.pdf" </w:instrText>
            </w:r>
            <w:r>
              <w:fldChar w:fldCharType="separate"/>
            </w:r>
            <w:r>
              <w:rPr>
                <w:sz w:val="20"/>
                <w:szCs w:val="20"/>
              </w:rPr>
              <w:t>A fair data economy accommodates the interests of all types of participants while also providing for a high level of overall data usage. In a fair data economy:</w:t>
            </w:r>
          </w:p>
          <w:p w14:paraId="53B44066" w14:textId="77777777" w:rsidR="008815A1" w:rsidRDefault="008815A1" w:rsidP="008815A1">
            <w:pPr>
              <w:widowControl w:val="0"/>
              <w:numPr>
                <w:ilvl w:val="0"/>
                <w:numId w:val="63"/>
              </w:numPr>
              <w:spacing w:after="0" w:line="276" w:lineRule="auto"/>
              <w:rPr>
                <w:sz w:val="20"/>
                <w:szCs w:val="20"/>
              </w:rPr>
            </w:pPr>
            <w:r>
              <w:rPr>
                <w:sz w:val="20"/>
                <w:szCs w:val="20"/>
              </w:rPr>
              <w:t>Individuals know how their data is being used, can freely give and revoke required permission for the use of their data and mandate its sharing with third parties. They gain a share of the benefit from their data, typically not in monetary form but in terms of better services.</w:t>
            </w:r>
          </w:p>
          <w:p w14:paraId="45177BEB" w14:textId="77777777" w:rsidR="008815A1" w:rsidRDefault="008815A1" w:rsidP="008815A1">
            <w:pPr>
              <w:widowControl w:val="0"/>
              <w:numPr>
                <w:ilvl w:val="0"/>
                <w:numId w:val="63"/>
              </w:numPr>
              <w:spacing w:after="0" w:line="276" w:lineRule="auto"/>
              <w:rPr>
                <w:sz w:val="20"/>
                <w:szCs w:val="20"/>
              </w:rPr>
            </w:pPr>
            <w:r>
              <w:rPr>
                <w:sz w:val="20"/>
                <w:szCs w:val="20"/>
              </w:rPr>
              <w:t xml:space="preserve">Service providers include for instance social media, banks, utilities, hospitals and retailers. They share control of their users' data, often investing significant resources to co-produce them. They are able to share personal data with third parties based on a range of legally valid reasons, including consent. They may need to provide their customers with portability rights, but also be able to build innovative services on users' data. A fair data economy is not a form of data collectivisation: it does not require service providers to give up and share their aggregate Data Products as such, only individual data through portability. </w:t>
            </w:r>
          </w:p>
          <w:p w14:paraId="30F9D1AB" w14:textId="77777777" w:rsidR="008815A1" w:rsidRDefault="008815A1" w:rsidP="008815A1">
            <w:pPr>
              <w:widowControl w:val="0"/>
              <w:numPr>
                <w:ilvl w:val="0"/>
                <w:numId w:val="63"/>
              </w:numPr>
              <w:spacing w:after="40" w:line="276" w:lineRule="auto"/>
              <w:rPr>
                <w:sz w:val="20"/>
                <w:szCs w:val="20"/>
              </w:rPr>
            </w:pPr>
            <w:r>
              <w:rPr>
                <w:sz w:val="20"/>
                <w:szCs w:val="20"/>
              </w:rPr>
              <w:t>Data re-users are able to access a customer's personal data hosted by the service provider to provide them or others with new services. Data should not constitute an excessive barrier to entry. And researchers and innovators should be able to make the best out of the data. Data re-users include for instance third-party payment providers or independent businesses that directly compete with the service provider, but also other parties, such as data analytics companies or researchers, that are in different lines of business and can innovate by re-using the data. Both service providers and data re-users are accountable for misusing personal data.</w:t>
            </w:r>
            <w:r>
              <w:fldChar w:fldCharType="end"/>
            </w:r>
          </w:p>
          <w:p w14:paraId="7AED6B27" w14:textId="77777777" w:rsidR="008815A1" w:rsidRDefault="008815A1" w:rsidP="009B7EB7">
            <w:pPr>
              <w:widowControl w:val="0"/>
              <w:spacing w:after="0" w:line="276" w:lineRule="auto"/>
              <w:ind w:left="0" w:firstLine="0"/>
              <w:rPr>
                <w:sz w:val="20"/>
                <w:szCs w:val="20"/>
              </w:rPr>
            </w:pPr>
          </w:p>
          <w:p w14:paraId="0134B5CD" w14:textId="77777777" w:rsidR="008815A1" w:rsidRDefault="0096275C" w:rsidP="009B7EB7">
            <w:pPr>
              <w:widowControl w:val="0"/>
              <w:spacing w:after="0" w:line="276" w:lineRule="auto"/>
              <w:ind w:left="0" w:firstLine="0"/>
              <w:rPr>
                <w:sz w:val="20"/>
                <w:szCs w:val="20"/>
              </w:rPr>
            </w:pPr>
            <w:hyperlink r:id="rId13">
              <w:r w:rsidR="008815A1">
                <w:rPr>
                  <w:sz w:val="20"/>
                  <w:szCs w:val="20"/>
                </w:rPr>
                <w:t xml:space="preserve">(Sitra: A Roadmap for a Fair Data Economy, </w:t>
              </w:r>
            </w:hyperlink>
            <w:hyperlink r:id="rId14">
              <w:r w:rsidR="008815A1">
                <w:rPr>
                  <w:color w:val="1155CC"/>
                  <w:sz w:val="20"/>
                  <w:szCs w:val="20"/>
                </w:rPr>
                <w:t>https://media.sitra.fi/2019/04/09132843/a-roadmap-for-a-fair-data-economy.pdf</w:t>
              </w:r>
            </w:hyperlink>
            <w:r w:rsidR="008815A1">
              <w:rPr>
                <w:sz w:val="20"/>
                <w:szCs w:val="20"/>
              </w:rPr>
              <w:t>)</w:t>
            </w:r>
          </w:p>
        </w:tc>
      </w:tr>
      <w:tr w:rsidR="008815A1" w14:paraId="52A3FE20" w14:textId="77777777" w:rsidTr="009B7EB7">
        <w:trPr>
          <w:trHeight w:val="1125"/>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2B9B980" w14:textId="77777777" w:rsidR="008815A1" w:rsidRDefault="008815A1" w:rsidP="009B7EB7">
            <w:pPr>
              <w:widowControl w:val="0"/>
              <w:spacing w:after="0" w:line="276" w:lineRule="auto"/>
              <w:ind w:left="0" w:firstLine="0"/>
              <w:rPr>
                <w:b/>
                <w:sz w:val="20"/>
                <w:szCs w:val="20"/>
              </w:rPr>
            </w:pPr>
            <w:r>
              <w:rPr>
                <w:b/>
                <w:sz w:val="20"/>
                <w:szCs w:val="20"/>
              </w:rPr>
              <w:t>GDPR</w:t>
            </w:r>
          </w:p>
        </w:tc>
        <w:tc>
          <w:tcPr>
            <w:tcW w:w="8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0E5372" w14:textId="77777777" w:rsidR="008815A1" w:rsidRDefault="0096275C" w:rsidP="009B7EB7">
            <w:pPr>
              <w:widowControl w:val="0"/>
              <w:spacing w:after="0" w:line="276" w:lineRule="auto"/>
              <w:ind w:left="0" w:firstLine="0"/>
              <w:rPr>
                <w:sz w:val="20"/>
                <w:szCs w:val="20"/>
              </w:rPr>
            </w:pPr>
            <w:hyperlink r:id="rId15">
              <w:r w:rsidR="008815A1">
                <w:rPr>
                  <w:sz w:val="20"/>
                  <w:szCs w:val="20"/>
                </w:rPr>
                <w:t xml:space="preserve">General Data Protection Regulation, i.e. Regulation (EU) 2016/679 of the European Parliament and of the Council of 27 April 2016 on the protection of natural persons with regard to the processing of personal data and on the free movement of such data, and repealing Directive 95/46/EC. </w:t>
              </w:r>
            </w:hyperlink>
            <w:hyperlink r:id="rId16">
              <w:r w:rsidR="008815A1">
                <w:rPr>
                  <w:color w:val="1155CC"/>
                  <w:sz w:val="20"/>
                  <w:szCs w:val="20"/>
                </w:rPr>
                <w:t>https://eur-lex.europa.eu/eli/reg/2016/679/oj</w:t>
              </w:r>
            </w:hyperlink>
          </w:p>
        </w:tc>
      </w:tr>
      <w:tr w:rsidR="008815A1" w14:paraId="1EE5A310" w14:textId="77777777" w:rsidTr="009B7EB7">
        <w:trPr>
          <w:trHeight w:val="915"/>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929BD1" w14:textId="77777777" w:rsidR="008815A1" w:rsidRDefault="008815A1" w:rsidP="009B7EB7">
            <w:pPr>
              <w:widowControl w:val="0"/>
              <w:spacing w:after="0" w:line="276" w:lineRule="auto"/>
              <w:ind w:left="0" w:firstLine="0"/>
              <w:rPr>
                <w:b/>
                <w:sz w:val="20"/>
                <w:szCs w:val="20"/>
              </w:rPr>
            </w:pPr>
            <w:r>
              <w:rPr>
                <w:b/>
                <w:sz w:val="20"/>
                <w:szCs w:val="20"/>
              </w:rPr>
              <w:t>IDS</w:t>
            </w:r>
          </w:p>
        </w:tc>
        <w:tc>
          <w:tcPr>
            <w:tcW w:w="8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E708D32" w14:textId="77777777" w:rsidR="008815A1" w:rsidRDefault="0096275C" w:rsidP="009B7EB7">
            <w:pPr>
              <w:widowControl w:val="0"/>
              <w:spacing w:after="0" w:line="276" w:lineRule="auto"/>
              <w:ind w:left="0" w:firstLine="0"/>
              <w:rPr>
                <w:sz w:val="20"/>
                <w:szCs w:val="20"/>
              </w:rPr>
            </w:pPr>
            <w:hyperlink r:id="rId17">
              <w:r w:rsidR="008815A1">
                <w:rPr>
                  <w:sz w:val="20"/>
                  <w:szCs w:val="20"/>
                </w:rPr>
                <w:t xml:space="preserve">International Data Space is a peer-to-peer network, a virtual data space that supports the secure exchange and the simple linking of data in business ecosystems on the basis of standards and by means of common governance models. </w:t>
              </w:r>
            </w:hyperlink>
            <w:hyperlink r:id="rId18">
              <w:r w:rsidR="008815A1">
                <w:rPr>
                  <w:color w:val="1155CC"/>
                  <w:sz w:val="20"/>
                  <w:szCs w:val="20"/>
                </w:rPr>
                <w:t>https://www.internationaldataspaces.org/</w:t>
              </w:r>
            </w:hyperlink>
          </w:p>
        </w:tc>
      </w:tr>
      <w:tr w:rsidR="008815A1" w14:paraId="749C597C" w14:textId="77777777" w:rsidTr="009B7EB7">
        <w:trPr>
          <w:trHeight w:val="885"/>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AAD65DE" w14:textId="77777777" w:rsidR="008815A1" w:rsidRDefault="008815A1" w:rsidP="009B7EB7">
            <w:pPr>
              <w:widowControl w:val="0"/>
              <w:spacing w:after="0" w:line="276" w:lineRule="auto"/>
              <w:ind w:left="0" w:firstLine="0"/>
              <w:rPr>
                <w:b/>
                <w:sz w:val="20"/>
                <w:szCs w:val="20"/>
              </w:rPr>
            </w:pPr>
            <w:r>
              <w:rPr>
                <w:b/>
                <w:sz w:val="20"/>
                <w:szCs w:val="20"/>
              </w:rPr>
              <w:t>IHAN</w:t>
            </w:r>
          </w:p>
        </w:tc>
        <w:tc>
          <w:tcPr>
            <w:tcW w:w="8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29D350" w14:textId="77777777" w:rsidR="008815A1" w:rsidRDefault="0096275C" w:rsidP="009B7EB7">
            <w:pPr>
              <w:widowControl w:val="0"/>
              <w:spacing w:after="0" w:line="276" w:lineRule="auto"/>
              <w:ind w:left="0" w:firstLine="0"/>
              <w:rPr>
                <w:sz w:val="20"/>
                <w:szCs w:val="20"/>
              </w:rPr>
            </w:pPr>
            <w:hyperlink r:id="rId19">
              <w:r w:rsidR="008815A1">
                <w:rPr>
                  <w:sz w:val="20"/>
                  <w:szCs w:val="20"/>
                </w:rPr>
                <w:t xml:space="preserve">Sitra's IHAN® project aims to build the foundation for a fair and functioning data economy. The main objectives are to create a method for data exchange and to set up European level rules and guidelines for ethical use of data. </w:t>
              </w:r>
            </w:hyperlink>
            <w:hyperlink r:id="rId20">
              <w:r w:rsidR="008815A1">
                <w:rPr>
                  <w:color w:val="1155CC"/>
                  <w:sz w:val="20"/>
                  <w:szCs w:val="20"/>
                </w:rPr>
                <w:t>https://www.sitra.fi/en/topics/ fair-data-economy/</w:t>
              </w:r>
            </w:hyperlink>
          </w:p>
        </w:tc>
      </w:tr>
      <w:tr w:rsidR="008815A1" w14:paraId="361CE691" w14:textId="77777777" w:rsidTr="009B7EB7">
        <w:trPr>
          <w:trHeight w:val="600"/>
        </w:trPr>
        <w:tc>
          <w:tcPr>
            <w:tcW w:w="17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21D772" w14:textId="77777777" w:rsidR="008815A1" w:rsidRDefault="008815A1" w:rsidP="009B7EB7">
            <w:pPr>
              <w:widowControl w:val="0"/>
              <w:spacing w:after="0" w:line="276" w:lineRule="auto"/>
              <w:ind w:left="0" w:firstLine="0"/>
              <w:rPr>
                <w:b/>
                <w:sz w:val="20"/>
                <w:szCs w:val="20"/>
              </w:rPr>
            </w:pPr>
            <w:r>
              <w:rPr>
                <w:b/>
                <w:sz w:val="20"/>
                <w:szCs w:val="20"/>
              </w:rPr>
              <w:t>IPR</w:t>
            </w:r>
          </w:p>
        </w:tc>
        <w:tc>
          <w:tcPr>
            <w:tcW w:w="82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52EB63" w14:textId="77777777" w:rsidR="008815A1" w:rsidRDefault="008815A1" w:rsidP="009B7EB7">
            <w:pPr>
              <w:widowControl w:val="0"/>
              <w:spacing w:after="0" w:line="276" w:lineRule="auto"/>
              <w:ind w:left="0" w:firstLine="0"/>
              <w:rPr>
                <w:sz w:val="20"/>
                <w:szCs w:val="20"/>
              </w:rPr>
            </w:pPr>
            <w:r>
              <w:rPr>
                <w:sz w:val="20"/>
                <w:szCs w:val="20"/>
              </w:rPr>
              <w:t>Intellectual Property Rights including copyright and its neighbouring or related rights, patents, trademarks, and other legal rights that protect intangible, intellectual property.</w:t>
            </w:r>
          </w:p>
        </w:tc>
      </w:tr>
    </w:tbl>
    <w:p w14:paraId="4308ECDB" w14:textId="77777777" w:rsidR="008815A1" w:rsidRPr="008815A1" w:rsidRDefault="008815A1" w:rsidP="00860F6E"/>
    <w:p w14:paraId="27D54F89" w14:textId="336B3D84" w:rsidR="00231DB4" w:rsidRDefault="000A4CE4" w:rsidP="0066080F">
      <w:pPr>
        <w:pStyle w:val="Otsikko1"/>
      </w:pPr>
      <w:bookmarkStart w:id="16" w:name="_Toc60218047"/>
      <w:bookmarkStart w:id="17" w:name="_Toc60218997"/>
      <w:bookmarkStart w:id="18" w:name="_Toc60219909"/>
      <w:bookmarkStart w:id="19" w:name="_Toc60220791"/>
      <w:bookmarkStart w:id="20" w:name="_Toc60221673"/>
      <w:bookmarkStart w:id="21" w:name="_Toc60222587"/>
      <w:bookmarkStart w:id="22" w:name="_Toc60223477"/>
      <w:bookmarkStart w:id="23" w:name="_Toc60915049"/>
      <w:bookmarkStart w:id="24" w:name="_Toc60218048"/>
      <w:bookmarkStart w:id="25" w:name="_Toc60218998"/>
      <w:bookmarkStart w:id="26" w:name="_Toc60219910"/>
      <w:bookmarkStart w:id="27" w:name="_Toc60220792"/>
      <w:bookmarkStart w:id="28" w:name="_Toc60221674"/>
      <w:bookmarkStart w:id="29" w:name="_Toc60222588"/>
      <w:bookmarkStart w:id="30" w:name="_Toc60223478"/>
      <w:bookmarkStart w:id="31" w:name="_Toc60915050"/>
      <w:bookmarkStart w:id="32" w:name="_Toc60218049"/>
      <w:bookmarkStart w:id="33" w:name="_Toc60218999"/>
      <w:bookmarkStart w:id="34" w:name="_Toc60219911"/>
      <w:bookmarkStart w:id="35" w:name="_Toc60220793"/>
      <w:bookmarkStart w:id="36" w:name="_Toc60221675"/>
      <w:bookmarkStart w:id="37" w:name="_Toc60222589"/>
      <w:bookmarkStart w:id="38" w:name="_Toc60223479"/>
      <w:bookmarkStart w:id="39" w:name="_Toc60915051"/>
      <w:bookmarkStart w:id="40" w:name="_Toc60218050"/>
      <w:bookmarkStart w:id="41" w:name="_Toc60219000"/>
      <w:bookmarkStart w:id="42" w:name="_Toc60219912"/>
      <w:bookmarkStart w:id="43" w:name="_Toc60220794"/>
      <w:bookmarkStart w:id="44" w:name="_Toc60221676"/>
      <w:bookmarkStart w:id="45" w:name="_Toc60222590"/>
      <w:bookmarkStart w:id="46" w:name="_Toc60223480"/>
      <w:bookmarkStart w:id="47" w:name="_Toc60915052"/>
      <w:bookmarkStart w:id="48" w:name="_Toc60218051"/>
      <w:bookmarkStart w:id="49" w:name="_Toc60219001"/>
      <w:bookmarkStart w:id="50" w:name="_Toc60219913"/>
      <w:bookmarkStart w:id="51" w:name="_Toc60220795"/>
      <w:bookmarkStart w:id="52" w:name="_Toc60221677"/>
      <w:bookmarkStart w:id="53" w:name="_Toc60222591"/>
      <w:bookmarkStart w:id="54" w:name="_Toc60223481"/>
      <w:bookmarkStart w:id="55" w:name="_Toc60915053"/>
      <w:bookmarkStart w:id="56" w:name="_Toc60218052"/>
      <w:bookmarkStart w:id="57" w:name="_Toc60219002"/>
      <w:bookmarkStart w:id="58" w:name="_Toc60219914"/>
      <w:bookmarkStart w:id="59" w:name="_Toc60220796"/>
      <w:bookmarkStart w:id="60" w:name="_Toc60221678"/>
      <w:bookmarkStart w:id="61" w:name="_Toc60222592"/>
      <w:bookmarkStart w:id="62" w:name="_Toc60223482"/>
      <w:bookmarkStart w:id="63" w:name="_Toc60915054"/>
      <w:bookmarkStart w:id="64" w:name="_Toc60218053"/>
      <w:bookmarkStart w:id="65" w:name="_Toc60219003"/>
      <w:bookmarkStart w:id="66" w:name="_Toc60219915"/>
      <w:bookmarkStart w:id="67" w:name="_Toc60220797"/>
      <w:bookmarkStart w:id="68" w:name="_Toc60221679"/>
      <w:bookmarkStart w:id="69" w:name="_Toc60222593"/>
      <w:bookmarkStart w:id="70" w:name="_Toc60223483"/>
      <w:bookmarkStart w:id="71" w:name="_Toc60915055"/>
      <w:bookmarkStart w:id="72" w:name="_Toc60218054"/>
      <w:bookmarkStart w:id="73" w:name="_Toc60219004"/>
      <w:bookmarkStart w:id="74" w:name="_Toc60219916"/>
      <w:bookmarkStart w:id="75" w:name="_Toc60220798"/>
      <w:bookmarkStart w:id="76" w:name="_Toc60221680"/>
      <w:bookmarkStart w:id="77" w:name="_Toc60222594"/>
      <w:bookmarkStart w:id="78" w:name="_Toc60223484"/>
      <w:bookmarkStart w:id="79" w:name="_Toc60915056"/>
      <w:bookmarkStart w:id="80" w:name="_Toc60218055"/>
      <w:bookmarkStart w:id="81" w:name="_Toc60219005"/>
      <w:bookmarkStart w:id="82" w:name="_Toc60219917"/>
      <w:bookmarkStart w:id="83" w:name="_Toc60220799"/>
      <w:bookmarkStart w:id="84" w:name="_Toc60221681"/>
      <w:bookmarkStart w:id="85" w:name="_Toc60222595"/>
      <w:bookmarkStart w:id="86" w:name="_Toc60223485"/>
      <w:bookmarkStart w:id="87" w:name="_Toc60915057"/>
      <w:bookmarkStart w:id="88" w:name="_Toc60218056"/>
      <w:bookmarkStart w:id="89" w:name="_Toc60219006"/>
      <w:bookmarkStart w:id="90" w:name="_Toc60219918"/>
      <w:bookmarkStart w:id="91" w:name="_Toc60220800"/>
      <w:bookmarkStart w:id="92" w:name="_Toc60221682"/>
      <w:bookmarkStart w:id="93" w:name="_Toc60222596"/>
      <w:bookmarkStart w:id="94" w:name="_Toc60223486"/>
      <w:bookmarkStart w:id="95" w:name="_Toc60915058"/>
      <w:bookmarkStart w:id="96" w:name="_Toc60218057"/>
      <w:bookmarkStart w:id="97" w:name="_Toc60219007"/>
      <w:bookmarkStart w:id="98" w:name="_Toc60219919"/>
      <w:bookmarkStart w:id="99" w:name="_Toc60220801"/>
      <w:bookmarkStart w:id="100" w:name="_Toc60221683"/>
      <w:bookmarkStart w:id="101" w:name="_Toc60222597"/>
      <w:bookmarkStart w:id="102" w:name="_Toc60223487"/>
      <w:bookmarkStart w:id="103" w:name="_Toc60915059"/>
      <w:bookmarkStart w:id="104" w:name="_Toc60218058"/>
      <w:bookmarkStart w:id="105" w:name="_Toc60219008"/>
      <w:bookmarkStart w:id="106" w:name="_Toc60219920"/>
      <w:bookmarkStart w:id="107" w:name="_Toc60220802"/>
      <w:bookmarkStart w:id="108" w:name="_Toc60221684"/>
      <w:bookmarkStart w:id="109" w:name="_Toc60222598"/>
      <w:bookmarkStart w:id="110" w:name="_Toc60223488"/>
      <w:bookmarkStart w:id="111" w:name="_Toc60915060"/>
      <w:bookmarkStart w:id="112" w:name="_Toc60218059"/>
      <w:bookmarkStart w:id="113" w:name="_Toc60219009"/>
      <w:bookmarkStart w:id="114" w:name="_Toc60219921"/>
      <w:bookmarkStart w:id="115" w:name="_Toc60220803"/>
      <w:bookmarkStart w:id="116" w:name="_Toc60221685"/>
      <w:bookmarkStart w:id="117" w:name="_Toc60222599"/>
      <w:bookmarkStart w:id="118" w:name="_Toc60223489"/>
      <w:bookmarkStart w:id="119" w:name="_Toc60915061"/>
      <w:bookmarkStart w:id="120" w:name="_Toc60218060"/>
      <w:bookmarkStart w:id="121" w:name="_Toc60219010"/>
      <w:bookmarkStart w:id="122" w:name="_Toc60219922"/>
      <w:bookmarkStart w:id="123" w:name="_Toc60220804"/>
      <w:bookmarkStart w:id="124" w:name="_Toc60221686"/>
      <w:bookmarkStart w:id="125" w:name="_Toc60222600"/>
      <w:bookmarkStart w:id="126" w:name="_Toc60223490"/>
      <w:bookmarkStart w:id="127" w:name="_Toc60915062"/>
      <w:bookmarkStart w:id="128" w:name="_Toc60218061"/>
      <w:bookmarkStart w:id="129" w:name="_Toc60219011"/>
      <w:bookmarkStart w:id="130" w:name="_Toc60219923"/>
      <w:bookmarkStart w:id="131" w:name="_Toc60220805"/>
      <w:bookmarkStart w:id="132" w:name="_Toc60221687"/>
      <w:bookmarkStart w:id="133" w:name="_Toc60222601"/>
      <w:bookmarkStart w:id="134" w:name="_Toc60223491"/>
      <w:bookmarkStart w:id="135" w:name="_Toc60915063"/>
      <w:bookmarkStart w:id="136" w:name="_Toc60218062"/>
      <w:bookmarkStart w:id="137" w:name="_Toc60219012"/>
      <w:bookmarkStart w:id="138" w:name="_Toc60219924"/>
      <w:bookmarkStart w:id="139" w:name="_Toc60220806"/>
      <w:bookmarkStart w:id="140" w:name="_Toc60221688"/>
      <w:bookmarkStart w:id="141" w:name="_Toc60222602"/>
      <w:bookmarkStart w:id="142" w:name="_Toc60223492"/>
      <w:bookmarkStart w:id="143" w:name="_Toc60915064"/>
      <w:bookmarkStart w:id="144" w:name="_Toc60218063"/>
      <w:bookmarkStart w:id="145" w:name="_Toc60219013"/>
      <w:bookmarkStart w:id="146" w:name="_Toc60219925"/>
      <w:bookmarkStart w:id="147" w:name="_Toc60220807"/>
      <w:bookmarkStart w:id="148" w:name="_Toc60221689"/>
      <w:bookmarkStart w:id="149" w:name="_Toc60222603"/>
      <w:bookmarkStart w:id="150" w:name="_Toc60223493"/>
      <w:bookmarkStart w:id="151" w:name="_Toc60915065"/>
      <w:bookmarkStart w:id="152" w:name="_Toc60218072"/>
      <w:bookmarkStart w:id="153" w:name="_Toc60219022"/>
      <w:bookmarkStart w:id="154" w:name="_Toc60219934"/>
      <w:bookmarkStart w:id="155" w:name="_Toc60220816"/>
      <w:bookmarkStart w:id="156" w:name="_Toc60221698"/>
      <w:bookmarkStart w:id="157" w:name="_Toc60222612"/>
      <w:bookmarkStart w:id="158" w:name="_Toc60223502"/>
      <w:bookmarkStart w:id="159" w:name="_Toc60915074"/>
      <w:bookmarkStart w:id="160" w:name="_Toc60218082"/>
      <w:bookmarkStart w:id="161" w:name="_Toc60219032"/>
      <w:bookmarkStart w:id="162" w:name="_Toc60219944"/>
      <w:bookmarkStart w:id="163" w:name="_Toc60220826"/>
      <w:bookmarkStart w:id="164" w:name="_Toc60221708"/>
      <w:bookmarkStart w:id="165" w:name="_Toc60222622"/>
      <w:bookmarkStart w:id="166" w:name="_Toc60223512"/>
      <w:bookmarkStart w:id="167" w:name="_Toc60915084"/>
      <w:bookmarkStart w:id="168" w:name="_Toc60218095"/>
      <w:bookmarkStart w:id="169" w:name="_Toc60219045"/>
      <w:bookmarkStart w:id="170" w:name="_Toc60219957"/>
      <w:bookmarkStart w:id="171" w:name="_Toc60220839"/>
      <w:bookmarkStart w:id="172" w:name="_Toc60221721"/>
      <w:bookmarkStart w:id="173" w:name="_Toc60222635"/>
      <w:bookmarkStart w:id="174" w:name="_Toc60223525"/>
      <w:bookmarkStart w:id="175" w:name="_Toc60915097"/>
      <w:bookmarkStart w:id="176" w:name="_Toc60218109"/>
      <w:bookmarkStart w:id="177" w:name="_Toc60219059"/>
      <w:bookmarkStart w:id="178" w:name="_Toc60219971"/>
      <w:bookmarkStart w:id="179" w:name="_Toc60220853"/>
      <w:bookmarkStart w:id="180" w:name="_Toc60221735"/>
      <w:bookmarkStart w:id="181" w:name="_Toc60222649"/>
      <w:bookmarkStart w:id="182" w:name="_Toc60223539"/>
      <w:bookmarkStart w:id="183" w:name="_Toc60915111"/>
      <w:bookmarkStart w:id="184" w:name="_Toc60218120"/>
      <w:bookmarkStart w:id="185" w:name="_Toc60219070"/>
      <w:bookmarkStart w:id="186" w:name="_Toc60219982"/>
      <w:bookmarkStart w:id="187" w:name="_Toc60220864"/>
      <w:bookmarkStart w:id="188" w:name="_Toc60221746"/>
      <w:bookmarkStart w:id="189" w:name="_Toc60222660"/>
      <w:bookmarkStart w:id="190" w:name="_Toc60223550"/>
      <w:bookmarkStart w:id="191" w:name="_Toc60915122"/>
      <w:bookmarkStart w:id="192" w:name="_Toc60218132"/>
      <w:bookmarkStart w:id="193" w:name="_Toc60219082"/>
      <w:bookmarkStart w:id="194" w:name="_Toc60219994"/>
      <w:bookmarkStart w:id="195" w:name="_Toc60220876"/>
      <w:bookmarkStart w:id="196" w:name="_Toc60221758"/>
      <w:bookmarkStart w:id="197" w:name="_Toc60222672"/>
      <w:bookmarkStart w:id="198" w:name="_Toc60223562"/>
      <w:bookmarkStart w:id="199" w:name="_Toc60915134"/>
      <w:bookmarkStart w:id="200" w:name="_Toc60218145"/>
      <w:bookmarkStart w:id="201" w:name="_Toc60219095"/>
      <w:bookmarkStart w:id="202" w:name="_Toc60220007"/>
      <w:bookmarkStart w:id="203" w:name="_Toc60220889"/>
      <w:bookmarkStart w:id="204" w:name="_Toc60221771"/>
      <w:bookmarkStart w:id="205" w:name="_Toc60222685"/>
      <w:bookmarkStart w:id="206" w:name="_Toc60223575"/>
      <w:bookmarkStart w:id="207" w:name="_Toc60915147"/>
      <w:bookmarkStart w:id="208" w:name="_Toc60218182"/>
      <w:bookmarkStart w:id="209" w:name="_Toc60219132"/>
      <w:bookmarkStart w:id="210" w:name="_Toc60220044"/>
      <w:bookmarkStart w:id="211" w:name="_Toc60220926"/>
      <w:bookmarkStart w:id="212" w:name="_Toc60221808"/>
      <w:bookmarkStart w:id="213" w:name="_Toc60222722"/>
      <w:bookmarkStart w:id="214" w:name="_Toc60223612"/>
      <w:bookmarkStart w:id="215" w:name="_Toc60915184"/>
      <w:bookmarkStart w:id="216" w:name="_Toc60218183"/>
      <w:bookmarkStart w:id="217" w:name="_Toc60219133"/>
      <w:bookmarkStart w:id="218" w:name="_Toc60220045"/>
      <w:bookmarkStart w:id="219" w:name="_Toc60220927"/>
      <w:bookmarkStart w:id="220" w:name="_Toc60221809"/>
      <w:bookmarkStart w:id="221" w:name="_Toc60222723"/>
      <w:bookmarkStart w:id="222" w:name="_Toc60223613"/>
      <w:bookmarkStart w:id="223" w:name="_Toc60915185"/>
      <w:bookmarkStart w:id="224" w:name="_Toc60218192"/>
      <w:bookmarkStart w:id="225" w:name="_Toc60219142"/>
      <w:bookmarkStart w:id="226" w:name="_Toc60220054"/>
      <w:bookmarkStart w:id="227" w:name="_Toc60220936"/>
      <w:bookmarkStart w:id="228" w:name="_Toc60221818"/>
      <w:bookmarkStart w:id="229" w:name="_Toc60222732"/>
      <w:bookmarkStart w:id="230" w:name="_Toc60223622"/>
      <w:bookmarkStart w:id="231" w:name="_Toc60915194"/>
      <w:bookmarkStart w:id="232" w:name="_Toc60218206"/>
      <w:bookmarkStart w:id="233" w:name="_Toc60219156"/>
      <w:bookmarkStart w:id="234" w:name="_Toc60220068"/>
      <w:bookmarkStart w:id="235" w:name="_Toc60220950"/>
      <w:bookmarkStart w:id="236" w:name="_Toc60221832"/>
      <w:bookmarkStart w:id="237" w:name="_Toc60222746"/>
      <w:bookmarkStart w:id="238" w:name="_Toc60223636"/>
      <w:bookmarkStart w:id="239" w:name="_Toc60915208"/>
      <w:bookmarkStart w:id="240" w:name="_Toc60218221"/>
      <w:bookmarkStart w:id="241" w:name="_Toc60219171"/>
      <w:bookmarkStart w:id="242" w:name="_Toc60220083"/>
      <w:bookmarkStart w:id="243" w:name="_Toc60220965"/>
      <w:bookmarkStart w:id="244" w:name="_Toc60221847"/>
      <w:bookmarkStart w:id="245" w:name="_Toc60222761"/>
      <w:bookmarkStart w:id="246" w:name="_Toc60223651"/>
      <w:bookmarkStart w:id="247" w:name="_Toc60915223"/>
      <w:bookmarkStart w:id="248" w:name="_Toc60218236"/>
      <w:bookmarkStart w:id="249" w:name="_Toc60219186"/>
      <w:bookmarkStart w:id="250" w:name="_Toc60220098"/>
      <w:bookmarkStart w:id="251" w:name="_Toc60220980"/>
      <w:bookmarkStart w:id="252" w:name="_Toc60221862"/>
      <w:bookmarkStart w:id="253" w:name="_Toc60222776"/>
      <w:bookmarkStart w:id="254" w:name="_Toc60223666"/>
      <w:bookmarkStart w:id="255" w:name="_Toc60915238"/>
      <w:bookmarkStart w:id="256" w:name="_Toc60218249"/>
      <w:bookmarkStart w:id="257" w:name="_Toc60219199"/>
      <w:bookmarkStart w:id="258" w:name="_Toc60220111"/>
      <w:bookmarkStart w:id="259" w:name="_Toc60220993"/>
      <w:bookmarkStart w:id="260" w:name="_Toc60221875"/>
      <w:bookmarkStart w:id="261" w:name="_Toc60222789"/>
      <w:bookmarkStart w:id="262" w:name="_Toc60223679"/>
      <w:bookmarkStart w:id="263" w:name="_Toc60915251"/>
      <w:bookmarkStart w:id="264" w:name="_Toc60218250"/>
      <w:bookmarkStart w:id="265" w:name="_Toc60219200"/>
      <w:bookmarkStart w:id="266" w:name="_Toc60220112"/>
      <w:bookmarkStart w:id="267" w:name="_Toc60220994"/>
      <w:bookmarkStart w:id="268" w:name="_Toc60221876"/>
      <w:bookmarkStart w:id="269" w:name="_Toc60222790"/>
      <w:bookmarkStart w:id="270" w:name="_Toc60223680"/>
      <w:bookmarkStart w:id="271" w:name="_Toc60915252"/>
      <w:bookmarkStart w:id="272" w:name="_Toc60218316"/>
      <w:bookmarkStart w:id="273" w:name="_Toc60219266"/>
      <w:bookmarkStart w:id="274" w:name="_Toc60220178"/>
      <w:bookmarkStart w:id="275" w:name="_Toc60221060"/>
      <w:bookmarkStart w:id="276" w:name="_Toc60221942"/>
      <w:bookmarkStart w:id="277" w:name="_Toc60222856"/>
      <w:bookmarkStart w:id="278" w:name="_Toc60223746"/>
      <w:bookmarkStart w:id="279" w:name="_Toc60915318"/>
      <w:bookmarkStart w:id="280" w:name="_Toc60218317"/>
      <w:bookmarkStart w:id="281" w:name="_Toc60219267"/>
      <w:bookmarkStart w:id="282" w:name="_Toc60220179"/>
      <w:bookmarkStart w:id="283" w:name="_Toc60221061"/>
      <w:bookmarkStart w:id="284" w:name="_Toc60221943"/>
      <w:bookmarkStart w:id="285" w:name="_Toc60222857"/>
      <w:bookmarkStart w:id="286" w:name="_Toc60223747"/>
      <w:bookmarkStart w:id="287" w:name="_Toc60915319"/>
      <w:bookmarkStart w:id="288" w:name="_Toc60218318"/>
      <w:bookmarkStart w:id="289" w:name="_Toc60219268"/>
      <w:bookmarkStart w:id="290" w:name="_Toc60220180"/>
      <w:bookmarkStart w:id="291" w:name="_Toc60221062"/>
      <w:bookmarkStart w:id="292" w:name="_Toc60221944"/>
      <w:bookmarkStart w:id="293" w:name="_Toc60222858"/>
      <w:bookmarkStart w:id="294" w:name="_Toc60223748"/>
      <w:bookmarkStart w:id="295" w:name="_Toc60915320"/>
      <w:bookmarkStart w:id="296" w:name="_Toc60218319"/>
      <w:bookmarkStart w:id="297" w:name="_Toc60219269"/>
      <w:bookmarkStart w:id="298" w:name="_Toc60220181"/>
      <w:bookmarkStart w:id="299" w:name="_Toc60221063"/>
      <w:bookmarkStart w:id="300" w:name="_Toc60221945"/>
      <w:bookmarkStart w:id="301" w:name="_Toc60222859"/>
      <w:bookmarkStart w:id="302" w:name="_Toc60223749"/>
      <w:bookmarkStart w:id="303" w:name="_Toc60915321"/>
      <w:bookmarkStart w:id="304" w:name="_Toc60218328"/>
      <w:bookmarkStart w:id="305" w:name="_Toc60219278"/>
      <w:bookmarkStart w:id="306" w:name="_Toc60220190"/>
      <w:bookmarkStart w:id="307" w:name="_Toc60221072"/>
      <w:bookmarkStart w:id="308" w:name="_Toc60221954"/>
      <w:bookmarkStart w:id="309" w:name="_Toc60222868"/>
      <w:bookmarkStart w:id="310" w:name="_Toc60223758"/>
      <w:bookmarkStart w:id="311" w:name="_Toc60915330"/>
      <w:bookmarkStart w:id="312" w:name="_Toc60218338"/>
      <w:bookmarkStart w:id="313" w:name="_Toc60219288"/>
      <w:bookmarkStart w:id="314" w:name="_Toc60220200"/>
      <w:bookmarkStart w:id="315" w:name="_Toc60221082"/>
      <w:bookmarkStart w:id="316" w:name="_Toc60221964"/>
      <w:bookmarkStart w:id="317" w:name="_Toc60222878"/>
      <w:bookmarkStart w:id="318" w:name="_Toc60223768"/>
      <w:bookmarkStart w:id="319" w:name="_Toc60915340"/>
      <w:bookmarkStart w:id="320" w:name="_Toc60218347"/>
      <w:bookmarkStart w:id="321" w:name="_Toc60219297"/>
      <w:bookmarkStart w:id="322" w:name="_Toc60220209"/>
      <w:bookmarkStart w:id="323" w:name="_Toc60221091"/>
      <w:bookmarkStart w:id="324" w:name="_Toc60221973"/>
      <w:bookmarkStart w:id="325" w:name="_Toc60222887"/>
      <w:bookmarkStart w:id="326" w:name="_Toc60223777"/>
      <w:bookmarkStart w:id="327" w:name="_Toc60915349"/>
      <w:bookmarkStart w:id="328" w:name="_Toc60218419"/>
      <w:bookmarkStart w:id="329" w:name="_Toc60219369"/>
      <w:bookmarkStart w:id="330" w:name="_Toc60220281"/>
      <w:bookmarkStart w:id="331" w:name="_Toc60221163"/>
      <w:bookmarkStart w:id="332" w:name="_Toc60222045"/>
      <w:bookmarkStart w:id="333" w:name="_Toc60222959"/>
      <w:bookmarkStart w:id="334" w:name="_Toc60223849"/>
      <w:bookmarkStart w:id="335" w:name="_Toc60915421"/>
      <w:bookmarkStart w:id="336" w:name="_Toc60218420"/>
      <w:bookmarkStart w:id="337" w:name="_Toc60219370"/>
      <w:bookmarkStart w:id="338" w:name="_Toc60220282"/>
      <w:bookmarkStart w:id="339" w:name="_Toc60221164"/>
      <w:bookmarkStart w:id="340" w:name="_Toc60222046"/>
      <w:bookmarkStart w:id="341" w:name="_Toc60222960"/>
      <w:bookmarkStart w:id="342" w:name="_Toc60223850"/>
      <w:bookmarkStart w:id="343" w:name="_Toc60915422"/>
      <w:bookmarkStart w:id="344" w:name="_Toc60218429"/>
      <w:bookmarkStart w:id="345" w:name="_Toc60219379"/>
      <w:bookmarkStart w:id="346" w:name="_Toc60220291"/>
      <w:bookmarkStart w:id="347" w:name="_Toc60221173"/>
      <w:bookmarkStart w:id="348" w:name="_Toc60222055"/>
      <w:bookmarkStart w:id="349" w:name="_Toc60222969"/>
      <w:bookmarkStart w:id="350" w:name="_Toc60223859"/>
      <w:bookmarkStart w:id="351" w:name="_Toc60915431"/>
      <w:bookmarkStart w:id="352" w:name="_Toc60218439"/>
      <w:bookmarkStart w:id="353" w:name="_Toc60219389"/>
      <w:bookmarkStart w:id="354" w:name="_Toc60220301"/>
      <w:bookmarkStart w:id="355" w:name="_Toc60221183"/>
      <w:bookmarkStart w:id="356" w:name="_Toc60222065"/>
      <w:bookmarkStart w:id="357" w:name="_Toc60222979"/>
      <w:bookmarkStart w:id="358" w:name="_Toc60223869"/>
      <w:bookmarkStart w:id="359" w:name="_Toc60915441"/>
      <w:bookmarkStart w:id="360" w:name="_Toc60218449"/>
      <w:bookmarkStart w:id="361" w:name="_Toc60219399"/>
      <w:bookmarkStart w:id="362" w:name="_Toc60220311"/>
      <w:bookmarkStart w:id="363" w:name="_Toc60221193"/>
      <w:bookmarkStart w:id="364" w:name="_Toc60222075"/>
      <w:bookmarkStart w:id="365" w:name="_Toc60222989"/>
      <w:bookmarkStart w:id="366" w:name="_Toc60223879"/>
      <w:bookmarkStart w:id="367" w:name="_Toc60915451"/>
      <w:bookmarkStart w:id="368" w:name="_Toc60218459"/>
      <w:bookmarkStart w:id="369" w:name="_Toc60219409"/>
      <w:bookmarkStart w:id="370" w:name="_Toc60220321"/>
      <w:bookmarkStart w:id="371" w:name="_Toc60221203"/>
      <w:bookmarkStart w:id="372" w:name="_Toc60222085"/>
      <w:bookmarkStart w:id="373" w:name="_Toc60222999"/>
      <w:bookmarkStart w:id="374" w:name="_Toc60223889"/>
      <w:bookmarkStart w:id="375" w:name="_Toc60915461"/>
      <w:bookmarkStart w:id="376" w:name="_Toc60218460"/>
      <w:bookmarkStart w:id="377" w:name="_Toc60219410"/>
      <w:bookmarkStart w:id="378" w:name="_Toc60220322"/>
      <w:bookmarkStart w:id="379" w:name="_Toc60221204"/>
      <w:bookmarkStart w:id="380" w:name="_Toc60222086"/>
      <w:bookmarkStart w:id="381" w:name="_Toc60223000"/>
      <w:bookmarkStart w:id="382" w:name="_Toc60223890"/>
      <w:bookmarkStart w:id="383" w:name="_Toc60915462"/>
      <w:bookmarkStart w:id="384" w:name="_Toc60218517"/>
      <w:bookmarkStart w:id="385" w:name="_Toc60219467"/>
      <w:bookmarkStart w:id="386" w:name="_Toc60220379"/>
      <w:bookmarkStart w:id="387" w:name="_Toc60221261"/>
      <w:bookmarkStart w:id="388" w:name="_Toc60222143"/>
      <w:bookmarkStart w:id="389" w:name="_Toc60223057"/>
      <w:bookmarkStart w:id="390" w:name="_Toc60223947"/>
      <w:bookmarkStart w:id="391" w:name="_Toc60915519"/>
      <w:bookmarkStart w:id="392" w:name="_Toc60218518"/>
      <w:bookmarkStart w:id="393" w:name="_Toc60219468"/>
      <w:bookmarkStart w:id="394" w:name="_Toc60220380"/>
      <w:bookmarkStart w:id="395" w:name="_Toc60221262"/>
      <w:bookmarkStart w:id="396" w:name="_Toc60222144"/>
      <w:bookmarkStart w:id="397" w:name="_Toc60223058"/>
      <w:bookmarkStart w:id="398" w:name="_Toc60223948"/>
      <w:bookmarkStart w:id="399" w:name="_Toc60915520"/>
      <w:bookmarkStart w:id="400" w:name="_Toc60218519"/>
      <w:bookmarkStart w:id="401" w:name="_Toc60219469"/>
      <w:bookmarkStart w:id="402" w:name="_Toc60220381"/>
      <w:bookmarkStart w:id="403" w:name="_Toc60221263"/>
      <w:bookmarkStart w:id="404" w:name="_Toc60222145"/>
      <w:bookmarkStart w:id="405" w:name="_Toc60223059"/>
      <w:bookmarkStart w:id="406" w:name="_Toc60223949"/>
      <w:bookmarkStart w:id="407" w:name="_Toc60915521"/>
      <w:bookmarkStart w:id="408" w:name="_Toc60218520"/>
      <w:bookmarkStart w:id="409" w:name="_Toc60219470"/>
      <w:bookmarkStart w:id="410" w:name="_Toc60220382"/>
      <w:bookmarkStart w:id="411" w:name="_Toc60221264"/>
      <w:bookmarkStart w:id="412" w:name="_Toc60222146"/>
      <w:bookmarkStart w:id="413" w:name="_Toc60223060"/>
      <w:bookmarkStart w:id="414" w:name="_Toc60223950"/>
      <w:bookmarkStart w:id="415" w:name="_Toc60915522"/>
      <w:bookmarkStart w:id="416" w:name="_Toc60218521"/>
      <w:bookmarkStart w:id="417" w:name="_Toc60219471"/>
      <w:bookmarkStart w:id="418" w:name="_Toc60220383"/>
      <w:bookmarkStart w:id="419" w:name="_Toc60221265"/>
      <w:bookmarkStart w:id="420" w:name="_Toc60222147"/>
      <w:bookmarkStart w:id="421" w:name="_Toc60223061"/>
      <w:bookmarkStart w:id="422" w:name="_Toc60223951"/>
      <w:bookmarkStart w:id="423" w:name="_Toc60915523"/>
      <w:bookmarkStart w:id="424" w:name="_Toc60218530"/>
      <w:bookmarkStart w:id="425" w:name="_Toc60219480"/>
      <w:bookmarkStart w:id="426" w:name="_Toc60220392"/>
      <w:bookmarkStart w:id="427" w:name="_Toc60221274"/>
      <w:bookmarkStart w:id="428" w:name="_Toc60222156"/>
      <w:bookmarkStart w:id="429" w:name="_Toc60223070"/>
      <w:bookmarkStart w:id="430" w:name="_Toc60223960"/>
      <w:bookmarkStart w:id="431" w:name="_Toc60915532"/>
      <w:bookmarkStart w:id="432" w:name="_Toc60218545"/>
      <w:bookmarkStart w:id="433" w:name="_Toc60219495"/>
      <w:bookmarkStart w:id="434" w:name="_Toc60220407"/>
      <w:bookmarkStart w:id="435" w:name="_Toc60221289"/>
      <w:bookmarkStart w:id="436" w:name="_Toc60222171"/>
      <w:bookmarkStart w:id="437" w:name="_Toc60223085"/>
      <w:bookmarkStart w:id="438" w:name="_Toc60223975"/>
      <w:bookmarkStart w:id="439" w:name="_Toc60915547"/>
      <w:bookmarkStart w:id="440" w:name="_Toc60218559"/>
      <w:bookmarkStart w:id="441" w:name="_Toc60219509"/>
      <w:bookmarkStart w:id="442" w:name="_Toc60220421"/>
      <w:bookmarkStart w:id="443" w:name="_Toc60221303"/>
      <w:bookmarkStart w:id="444" w:name="_Toc60222185"/>
      <w:bookmarkStart w:id="445" w:name="_Toc60223099"/>
      <w:bookmarkStart w:id="446" w:name="_Toc60223989"/>
      <w:bookmarkStart w:id="447" w:name="_Toc60915561"/>
      <w:bookmarkStart w:id="448" w:name="_Toc60218575"/>
      <w:bookmarkStart w:id="449" w:name="_Toc60219525"/>
      <w:bookmarkStart w:id="450" w:name="_Toc60220437"/>
      <w:bookmarkStart w:id="451" w:name="_Toc60221319"/>
      <w:bookmarkStart w:id="452" w:name="_Toc60222201"/>
      <w:bookmarkStart w:id="453" w:name="_Toc60223115"/>
      <w:bookmarkStart w:id="454" w:name="_Toc60224005"/>
      <w:bookmarkStart w:id="455" w:name="_Toc60915577"/>
      <w:bookmarkStart w:id="456" w:name="_Toc60218591"/>
      <w:bookmarkStart w:id="457" w:name="_Toc60219541"/>
      <w:bookmarkStart w:id="458" w:name="_Toc60220453"/>
      <w:bookmarkStart w:id="459" w:name="_Toc60221335"/>
      <w:bookmarkStart w:id="460" w:name="_Toc60222217"/>
      <w:bookmarkStart w:id="461" w:name="_Toc60223131"/>
      <w:bookmarkStart w:id="462" w:name="_Toc60224021"/>
      <w:bookmarkStart w:id="463" w:name="_Toc60915593"/>
      <w:bookmarkStart w:id="464" w:name="_Toc60218592"/>
      <w:bookmarkStart w:id="465" w:name="_Toc60219542"/>
      <w:bookmarkStart w:id="466" w:name="_Toc60220454"/>
      <w:bookmarkStart w:id="467" w:name="_Toc60221336"/>
      <w:bookmarkStart w:id="468" w:name="_Toc60222218"/>
      <w:bookmarkStart w:id="469" w:name="_Toc60223132"/>
      <w:bookmarkStart w:id="470" w:name="_Toc60224022"/>
      <w:bookmarkStart w:id="471" w:name="_Toc60915594"/>
      <w:bookmarkStart w:id="472" w:name="_Toc60218601"/>
      <w:bookmarkStart w:id="473" w:name="_Toc60219551"/>
      <w:bookmarkStart w:id="474" w:name="_Toc60220463"/>
      <w:bookmarkStart w:id="475" w:name="_Toc60221345"/>
      <w:bookmarkStart w:id="476" w:name="_Toc60222227"/>
      <w:bookmarkStart w:id="477" w:name="_Toc60223141"/>
      <w:bookmarkStart w:id="478" w:name="_Toc60224031"/>
      <w:bookmarkStart w:id="479" w:name="_Toc60915603"/>
      <w:bookmarkStart w:id="480" w:name="_Toc60218617"/>
      <w:bookmarkStart w:id="481" w:name="_Toc60219567"/>
      <w:bookmarkStart w:id="482" w:name="_Toc60220479"/>
      <w:bookmarkStart w:id="483" w:name="_Toc60221361"/>
      <w:bookmarkStart w:id="484" w:name="_Toc60222243"/>
      <w:bookmarkStart w:id="485" w:name="_Toc60223157"/>
      <w:bookmarkStart w:id="486" w:name="_Toc60224047"/>
      <w:bookmarkStart w:id="487" w:name="_Toc60915619"/>
      <w:bookmarkStart w:id="488" w:name="_Toc60218631"/>
      <w:bookmarkStart w:id="489" w:name="_Toc60219581"/>
      <w:bookmarkStart w:id="490" w:name="_Toc60220493"/>
      <w:bookmarkStart w:id="491" w:name="_Toc60221375"/>
      <w:bookmarkStart w:id="492" w:name="_Toc60222257"/>
      <w:bookmarkStart w:id="493" w:name="_Toc60223171"/>
      <w:bookmarkStart w:id="494" w:name="_Toc60224061"/>
      <w:bookmarkStart w:id="495" w:name="_Toc60915633"/>
      <w:bookmarkStart w:id="496" w:name="_Toc60218645"/>
      <w:bookmarkStart w:id="497" w:name="_Toc60219595"/>
      <w:bookmarkStart w:id="498" w:name="_Toc60220507"/>
      <w:bookmarkStart w:id="499" w:name="_Toc60221389"/>
      <w:bookmarkStart w:id="500" w:name="_Toc60222271"/>
      <w:bookmarkStart w:id="501" w:name="_Toc60223185"/>
      <w:bookmarkStart w:id="502" w:name="_Toc60224075"/>
      <w:bookmarkStart w:id="503" w:name="_Toc60915647"/>
      <w:bookmarkStart w:id="504" w:name="_Toc60218657"/>
      <w:bookmarkStart w:id="505" w:name="_Toc60219607"/>
      <w:bookmarkStart w:id="506" w:name="_Toc60220519"/>
      <w:bookmarkStart w:id="507" w:name="_Toc60221401"/>
      <w:bookmarkStart w:id="508" w:name="_Toc60222283"/>
      <w:bookmarkStart w:id="509" w:name="_Toc60223197"/>
      <w:bookmarkStart w:id="510" w:name="_Toc60224087"/>
      <w:bookmarkStart w:id="511" w:name="_Toc60915659"/>
      <w:bookmarkStart w:id="512" w:name="_Toc60218658"/>
      <w:bookmarkStart w:id="513" w:name="_Toc60219608"/>
      <w:bookmarkStart w:id="514" w:name="_Toc60220520"/>
      <w:bookmarkStart w:id="515" w:name="_Toc60221402"/>
      <w:bookmarkStart w:id="516" w:name="_Toc60222284"/>
      <w:bookmarkStart w:id="517" w:name="_Toc60223198"/>
      <w:bookmarkStart w:id="518" w:name="_Toc60224088"/>
      <w:bookmarkStart w:id="519" w:name="_Toc60915660"/>
      <w:bookmarkStart w:id="520" w:name="_Toc60218667"/>
      <w:bookmarkStart w:id="521" w:name="_Toc60219617"/>
      <w:bookmarkStart w:id="522" w:name="_Toc60220529"/>
      <w:bookmarkStart w:id="523" w:name="_Toc60221411"/>
      <w:bookmarkStart w:id="524" w:name="_Toc60222293"/>
      <w:bookmarkStart w:id="525" w:name="_Toc60223207"/>
      <w:bookmarkStart w:id="526" w:name="_Toc60224097"/>
      <w:bookmarkStart w:id="527" w:name="_Toc60915669"/>
      <w:bookmarkStart w:id="528" w:name="_Toc60218681"/>
      <w:bookmarkStart w:id="529" w:name="_Toc60219631"/>
      <w:bookmarkStart w:id="530" w:name="_Toc60220543"/>
      <w:bookmarkStart w:id="531" w:name="_Toc60221425"/>
      <w:bookmarkStart w:id="532" w:name="_Toc60222307"/>
      <w:bookmarkStart w:id="533" w:name="_Toc60223221"/>
      <w:bookmarkStart w:id="534" w:name="_Toc60224111"/>
      <w:bookmarkStart w:id="535" w:name="_Toc60915683"/>
      <w:bookmarkStart w:id="536" w:name="_Toc60218695"/>
      <w:bookmarkStart w:id="537" w:name="_Toc60219645"/>
      <w:bookmarkStart w:id="538" w:name="_Toc60220557"/>
      <w:bookmarkStart w:id="539" w:name="_Toc60221439"/>
      <w:bookmarkStart w:id="540" w:name="_Toc60222321"/>
      <w:bookmarkStart w:id="541" w:name="_Toc60223235"/>
      <w:bookmarkStart w:id="542" w:name="_Toc60224125"/>
      <w:bookmarkStart w:id="543" w:name="_Toc60915697"/>
      <w:bookmarkStart w:id="544" w:name="_Toc60218711"/>
      <w:bookmarkStart w:id="545" w:name="_Toc60219661"/>
      <w:bookmarkStart w:id="546" w:name="_Toc60220573"/>
      <w:bookmarkStart w:id="547" w:name="_Toc60221455"/>
      <w:bookmarkStart w:id="548" w:name="_Toc60222337"/>
      <w:bookmarkStart w:id="549" w:name="_Toc60223251"/>
      <w:bookmarkStart w:id="550" w:name="_Toc60224141"/>
      <w:bookmarkStart w:id="551" w:name="_Toc60915713"/>
      <w:bookmarkStart w:id="552" w:name="_Toc60218712"/>
      <w:bookmarkStart w:id="553" w:name="_Toc60219662"/>
      <w:bookmarkStart w:id="554" w:name="_Toc60220574"/>
      <w:bookmarkStart w:id="555" w:name="_Toc60221456"/>
      <w:bookmarkStart w:id="556" w:name="_Toc60222338"/>
      <w:bookmarkStart w:id="557" w:name="_Toc60223252"/>
      <w:bookmarkStart w:id="558" w:name="_Toc60224142"/>
      <w:bookmarkStart w:id="559" w:name="_Toc60915714"/>
      <w:bookmarkStart w:id="560" w:name="_Toc60218713"/>
      <w:bookmarkStart w:id="561" w:name="_Toc60219663"/>
      <w:bookmarkStart w:id="562" w:name="_Toc60220575"/>
      <w:bookmarkStart w:id="563" w:name="_Toc60221457"/>
      <w:bookmarkStart w:id="564" w:name="_Toc60222339"/>
      <w:bookmarkStart w:id="565" w:name="_Toc60223253"/>
      <w:bookmarkStart w:id="566" w:name="_Toc60224143"/>
      <w:bookmarkStart w:id="567" w:name="_Toc60915715"/>
      <w:bookmarkStart w:id="568" w:name="_Toc60218722"/>
      <w:bookmarkStart w:id="569" w:name="_Toc60219672"/>
      <w:bookmarkStart w:id="570" w:name="_Toc60220584"/>
      <w:bookmarkStart w:id="571" w:name="_Toc60221466"/>
      <w:bookmarkStart w:id="572" w:name="_Toc60222348"/>
      <w:bookmarkStart w:id="573" w:name="_Toc60223262"/>
      <w:bookmarkStart w:id="574" w:name="_Toc60224152"/>
      <w:bookmarkStart w:id="575" w:name="_Toc60915724"/>
      <w:bookmarkStart w:id="576" w:name="_Toc60218827"/>
      <w:bookmarkStart w:id="577" w:name="_Toc60219777"/>
      <w:bookmarkStart w:id="578" w:name="_Toc60220689"/>
      <w:bookmarkStart w:id="579" w:name="_Toc60221571"/>
      <w:bookmarkStart w:id="580" w:name="_Toc60222453"/>
      <w:bookmarkStart w:id="581" w:name="_Toc60223367"/>
      <w:bookmarkStart w:id="582" w:name="_Toc60224257"/>
      <w:bookmarkStart w:id="583" w:name="_Toc60915829"/>
      <w:bookmarkStart w:id="584" w:name="_Toc60218828"/>
      <w:bookmarkStart w:id="585" w:name="_Toc60219778"/>
      <w:bookmarkStart w:id="586" w:name="_Toc60220690"/>
      <w:bookmarkStart w:id="587" w:name="_Toc60221572"/>
      <w:bookmarkStart w:id="588" w:name="_Toc60222454"/>
      <w:bookmarkStart w:id="589" w:name="_Toc60223368"/>
      <w:bookmarkStart w:id="590" w:name="_Toc60224258"/>
      <w:bookmarkStart w:id="591" w:name="_Toc60915830"/>
      <w:bookmarkStart w:id="592" w:name="_Toc60218829"/>
      <w:bookmarkStart w:id="593" w:name="_Toc60219779"/>
      <w:bookmarkStart w:id="594" w:name="_Toc60220691"/>
      <w:bookmarkStart w:id="595" w:name="_Toc60221573"/>
      <w:bookmarkStart w:id="596" w:name="_Toc60222455"/>
      <w:bookmarkStart w:id="597" w:name="_Toc60223369"/>
      <w:bookmarkStart w:id="598" w:name="_Toc60224259"/>
      <w:bookmarkStart w:id="599" w:name="_Toc60915831"/>
      <w:bookmarkStart w:id="600" w:name="_Toc60218879"/>
      <w:bookmarkStart w:id="601" w:name="_Toc60915881"/>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r w:rsidRPr="005309A8">
        <w:lastRenderedPageBreak/>
        <w:t>Contractual</w:t>
      </w:r>
      <w:r>
        <w:t xml:space="preserve"> Framework</w:t>
      </w:r>
      <w:bookmarkEnd w:id="600"/>
      <w:bookmarkEnd w:id="601"/>
    </w:p>
    <w:p w14:paraId="3D590E9D" w14:textId="50922322" w:rsidR="00231DB4" w:rsidRDefault="000A4CE4">
      <w:pPr>
        <w:spacing w:after="142"/>
        <w:ind w:left="-5" w:right="11"/>
      </w:pPr>
      <w:r>
        <w:t>The Contractual Framework of the Rulebook consists of the following parts:</w:t>
      </w:r>
    </w:p>
    <w:p w14:paraId="1DAA58C6" w14:textId="7B2261C3" w:rsidR="00611F47" w:rsidRDefault="00611F47" w:rsidP="00860F6E">
      <w:pPr>
        <w:pStyle w:val="Luettelokappale"/>
        <w:numPr>
          <w:ilvl w:val="0"/>
          <w:numId w:val="4"/>
        </w:numPr>
        <w:spacing w:after="142"/>
        <w:ind w:right="11"/>
      </w:pPr>
      <w:r>
        <w:t>Constitutive Agreement</w:t>
      </w:r>
    </w:p>
    <w:p w14:paraId="2B1C7886" w14:textId="77777777" w:rsidR="00611F47" w:rsidRDefault="00611F47" w:rsidP="002615EE">
      <w:pPr>
        <w:pStyle w:val="Luettelokappale"/>
        <w:numPr>
          <w:ilvl w:val="1"/>
          <w:numId w:val="4"/>
        </w:numPr>
        <w:spacing w:after="142"/>
        <w:ind w:right="11"/>
      </w:pPr>
      <w:r>
        <w:t>General Terms and Conditions</w:t>
      </w:r>
    </w:p>
    <w:p w14:paraId="7E48894A" w14:textId="77777777" w:rsidR="00611F47" w:rsidRDefault="00611F47" w:rsidP="002615EE">
      <w:pPr>
        <w:pStyle w:val="Luettelokappale"/>
        <w:numPr>
          <w:ilvl w:val="1"/>
          <w:numId w:val="4"/>
        </w:numPr>
        <w:spacing w:after="142"/>
        <w:ind w:right="11"/>
      </w:pPr>
      <w:r>
        <w:t>Governance Model</w:t>
      </w:r>
    </w:p>
    <w:p w14:paraId="3FC7C934" w14:textId="77777777" w:rsidR="00611F47" w:rsidRDefault="00611F47" w:rsidP="00946782">
      <w:pPr>
        <w:pStyle w:val="Luettelokappale"/>
        <w:numPr>
          <w:ilvl w:val="1"/>
          <w:numId w:val="4"/>
        </w:numPr>
        <w:spacing w:after="142"/>
        <w:ind w:right="11"/>
      </w:pPr>
      <w:r>
        <w:t>Accession Agreement</w:t>
      </w:r>
    </w:p>
    <w:p w14:paraId="115AC2BF" w14:textId="3F4E7ABD" w:rsidR="00611F47" w:rsidRDefault="00611F47" w:rsidP="00946782">
      <w:pPr>
        <w:pStyle w:val="Luettelokappale"/>
        <w:numPr>
          <w:ilvl w:val="1"/>
          <w:numId w:val="4"/>
        </w:numPr>
        <w:spacing w:after="142"/>
        <w:ind w:right="11"/>
      </w:pPr>
      <w:r>
        <w:t>Dataset Terms of Use</w:t>
      </w:r>
    </w:p>
    <w:p w14:paraId="3DA0A4F4" w14:textId="77777777" w:rsidR="00946782" w:rsidRDefault="00946782" w:rsidP="00946782">
      <w:pPr>
        <w:pStyle w:val="Luettelokappale"/>
        <w:numPr>
          <w:ilvl w:val="0"/>
          <w:numId w:val="4"/>
        </w:numPr>
        <w:spacing w:after="142"/>
        <w:ind w:right="11"/>
      </w:pPr>
      <w:r>
        <w:t>Description of the Data Network</w:t>
      </w:r>
    </w:p>
    <w:p w14:paraId="56E4ED65" w14:textId="77777777" w:rsidR="00946782" w:rsidRDefault="00946782" w:rsidP="00946782">
      <w:pPr>
        <w:pStyle w:val="Luettelokappale"/>
        <w:numPr>
          <w:ilvl w:val="1"/>
          <w:numId w:val="4"/>
        </w:numPr>
        <w:spacing w:after="142"/>
        <w:ind w:right="11"/>
      </w:pPr>
      <w:r>
        <w:t>Business Part</w:t>
      </w:r>
    </w:p>
    <w:p w14:paraId="40C76CAB" w14:textId="277423D8" w:rsidR="00946782" w:rsidRDefault="00946782" w:rsidP="00946782">
      <w:pPr>
        <w:pStyle w:val="Luettelokappale"/>
        <w:numPr>
          <w:ilvl w:val="1"/>
          <w:numId w:val="4"/>
        </w:numPr>
        <w:spacing w:after="142"/>
        <w:ind w:right="11"/>
      </w:pPr>
      <w:r>
        <w:t>Technology Part</w:t>
      </w:r>
    </w:p>
    <w:p w14:paraId="6C76BF38" w14:textId="77777777" w:rsidR="00231DB4" w:rsidRDefault="000A4CE4">
      <w:pPr>
        <w:ind w:left="-5" w:right="11"/>
      </w:pPr>
      <w:r>
        <w:t>The members of the Data Network are parties to the Constitutive Agreement either directly (the Founding Members) or through an Accession Agreement. The following picture illustrates the Contractual Framework’s position in the entirety of the Rulebook.</w:t>
      </w:r>
    </w:p>
    <w:p w14:paraId="2292B112" w14:textId="7668B06C" w:rsidR="00231DB4" w:rsidRDefault="000A4CE4">
      <w:pPr>
        <w:spacing w:after="268" w:line="259" w:lineRule="auto"/>
        <w:ind w:left="15" w:right="-43" w:firstLine="0"/>
      </w:pPr>
      <w:r>
        <w:rPr>
          <w:noProof/>
          <w:lang w:val="en-US" w:eastAsia="en-US"/>
        </w:rPr>
        <w:drawing>
          <wp:inline distT="0" distB="0" distL="0" distR="0" wp14:anchorId="1CD2EA00" wp14:editId="03841B3A">
            <wp:extent cx="6547104" cy="3691128"/>
            <wp:effectExtent l="0" t="0" r="0" b="0"/>
            <wp:docPr id="60022" name="Picture 60022" descr="Rulebook structure highlighting the contractual part. "/>
            <wp:cNvGraphicFramePr/>
            <a:graphic xmlns:a="http://schemas.openxmlformats.org/drawingml/2006/main">
              <a:graphicData uri="http://schemas.openxmlformats.org/drawingml/2006/picture">
                <pic:pic xmlns:pic="http://schemas.openxmlformats.org/drawingml/2006/picture">
                  <pic:nvPicPr>
                    <pic:cNvPr id="60022" name="Picture 60022" descr="Rulebook structure highlighting the contractual part. "/>
                    <pic:cNvPicPr/>
                  </pic:nvPicPr>
                  <pic:blipFill>
                    <a:blip r:embed="rId21"/>
                    <a:stretch>
                      <a:fillRect/>
                    </a:stretch>
                  </pic:blipFill>
                  <pic:spPr>
                    <a:xfrm>
                      <a:off x="0" y="0"/>
                      <a:ext cx="6547104" cy="3691128"/>
                    </a:xfrm>
                    <a:prstGeom prst="rect">
                      <a:avLst/>
                    </a:prstGeom>
                  </pic:spPr>
                </pic:pic>
              </a:graphicData>
            </a:graphic>
          </wp:inline>
        </w:drawing>
      </w:r>
    </w:p>
    <w:p w14:paraId="23E29843" w14:textId="77777777" w:rsidR="00720CCB" w:rsidRDefault="00720CCB" w:rsidP="00720CCB">
      <w:pPr>
        <w:jc w:val="both"/>
      </w:pPr>
      <w:bookmarkStart w:id="602" w:name="_Toc25858093"/>
      <w:r>
        <w:t xml:space="preserve">These templates that will enable corporations to establish contractual frameworks for their Data Networks have been prepared to support corporations in defining the legal relations within their Networks. During the development of these templates, it was kept in mind that Data Networks will differ from one another materially in several respects and that it is not feasible to establish general templates for a contractual framework that would be complete and ready to use as-is for all Data Networks across the board. As such, the Founding Members must plan, design and document each Data Network carefully by amending and supplementing the templates in a manner that best serves the purposes of the contractual framework they require. In this regard, the templates provided herein should be considered to constitute a baseline that serves as a generic structure for Data Networks. </w:t>
      </w:r>
    </w:p>
    <w:p w14:paraId="46F814B0" w14:textId="77777777" w:rsidR="00720CCB" w:rsidRDefault="00720CCB" w:rsidP="00720CCB">
      <w:pPr>
        <w:jc w:val="both"/>
      </w:pPr>
    </w:p>
    <w:p w14:paraId="363E6F51" w14:textId="77777777" w:rsidR="00720CCB" w:rsidRDefault="00720CCB" w:rsidP="00720CCB">
      <w:pPr>
        <w:jc w:val="both"/>
      </w:pPr>
      <w:r>
        <w:t xml:space="preserve">The templates for the contractual framework include </w:t>
      </w:r>
    </w:p>
    <w:p w14:paraId="27246439" w14:textId="2CEF80CB" w:rsidR="00720CCB" w:rsidRDefault="00720CCB" w:rsidP="00720CCB">
      <w:pPr>
        <w:pStyle w:val="Luettelokappale"/>
        <w:numPr>
          <w:ilvl w:val="0"/>
          <w:numId w:val="51"/>
        </w:numPr>
        <w:spacing w:after="10" w:line="240" w:lineRule="auto"/>
        <w:jc w:val="both"/>
      </w:pPr>
      <w:r>
        <w:t xml:space="preserve">the </w:t>
      </w:r>
      <w:r>
        <w:rPr>
          <w:b/>
        </w:rPr>
        <w:t>General Terms and Conditions</w:t>
      </w:r>
      <w:r>
        <w:t xml:space="preserve">; </w:t>
      </w:r>
    </w:p>
    <w:p w14:paraId="7B2CA523" w14:textId="65163C42" w:rsidR="00850317" w:rsidRDefault="00850317" w:rsidP="00850317">
      <w:pPr>
        <w:pStyle w:val="Luettelokappale"/>
        <w:numPr>
          <w:ilvl w:val="0"/>
          <w:numId w:val="51"/>
        </w:numPr>
        <w:spacing w:after="10" w:line="240" w:lineRule="auto"/>
        <w:jc w:val="both"/>
      </w:pPr>
      <w:r>
        <w:t xml:space="preserve">a template for the </w:t>
      </w:r>
      <w:r>
        <w:rPr>
          <w:b/>
        </w:rPr>
        <w:t>Constitutive Agreement</w:t>
      </w:r>
      <w:r>
        <w:t xml:space="preserve">; </w:t>
      </w:r>
    </w:p>
    <w:p w14:paraId="3A25B15B" w14:textId="77777777" w:rsidR="00720CCB" w:rsidRDefault="00720CCB" w:rsidP="00720CCB">
      <w:pPr>
        <w:pStyle w:val="Luettelokappale"/>
        <w:numPr>
          <w:ilvl w:val="0"/>
          <w:numId w:val="51"/>
        </w:numPr>
        <w:spacing w:after="10" w:line="240" w:lineRule="auto"/>
        <w:jc w:val="both"/>
      </w:pPr>
      <w:r>
        <w:t xml:space="preserve">a template for the </w:t>
      </w:r>
      <w:r>
        <w:rPr>
          <w:b/>
        </w:rPr>
        <w:t>Accession Agreement</w:t>
      </w:r>
      <w:r>
        <w:t xml:space="preserve">; </w:t>
      </w:r>
    </w:p>
    <w:p w14:paraId="5311B0F2" w14:textId="77777777" w:rsidR="00720CCB" w:rsidRDefault="00720CCB" w:rsidP="00720CCB">
      <w:pPr>
        <w:pStyle w:val="Luettelokappale"/>
        <w:numPr>
          <w:ilvl w:val="0"/>
          <w:numId w:val="51"/>
        </w:numPr>
        <w:spacing w:after="10" w:line="240" w:lineRule="auto"/>
        <w:jc w:val="both"/>
      </w:pPr>
      <w:r>
        <w:t xml:space="preserve">a template for the </w:t>
      </w:r>
      <w:r>
        <w:rPr>
          <w:b/>
        </w:rPr>
        <w:t>Dataset Terms of Use</w:t>
      </w:r>
      <w:r>
        <w:t>; and</w:t>
      </w:r>
    </w:p>
    <w:p w14:paraId="68BE194A" w14:textId="77777777" w:rsidR="00720CCB" w:rsidRDefault="00720CCB" w:rsidP="00720CCB">
      <w:pPr>
        <w:pStyle w:val="Luettelokappale"/>
        <w:numPr>
          <w:ilvl w:val="0"/>
          <w:numId w:val="51"/>
        </w:numPr>
        <w:spacing w:after="10" w:line="240" w:lineRule="auto"/>
        <w:jc w:val="both"/>
      </w:pPr>
      <w:r>
        <w:t xml:space="preserve">a template for the </w:t>
      </w:r>
      <w:r>
        <w:rPr>
          <w:b/>
        </w:rPr>
        <w:t>Governance Model</w:t>
      </w:r>
      <w:r>
        <w:t xml:space="preserve">. </w:t>
      </w:r>
    </w:p>
    <w:p w14:paraId="5FDD22DE" w14:textId="77777777" w:rsidR="00720CCB" w:rsidRDefault="00720CCB" w:rsidP="00720CCB">
      <w:pPr>
        <w:jc w:val="both"/>
      </w:pPr>
    </w:p>
    <w:p w14:paraId="418F8992" w14:textId="77777777" w:rsidR="00720CCB" w:rsidRDefault="00720CCB" w:rsidP="00720CCB">
      <w:pPr>
        <w:jc w:val="both"/>
      </w:pPr>
      <w:r>
        <w:t xml:space="preserve">Data Networks are established under the Constitutive Agreement, which is concluded by and between the Founding Members of the relevant Data Network. The General Terms and Conditions are included as an Appendix to the Constitutive Agreement. </w:t>
      </w:r>
    </w:p>
    <w:p w14:paraId="3A9D8799" w14:textId="77777777" w:rsidR="00720CCB" w:rsidRDefault="00720CCB" w:rsidP="00720CCB">
      <w:pPr>
        <w:jc w:val="both"/>
      </w:pPr>
    </w:p>
    <w:p w14:paraId="4867BF17" w14:textId="77777777" w:rsidR="00720CCB" w:rsidRDefault="00720CCB" w:rsidP="00720CCB">
      <w:pPr>
        <w:jc w:val="both"/>
      </w:pPr>
      <w:r>
        <w:t xml:space="preserve">Although the intention behind the General Terms and Conditions is to have them serve as a one size fits all baseline solution for various Data Networks, the reality is that each Data Network will require specific modifications to be made to the General Terms and Conditions. For this purpose, the template Constitutive Agreement includes a designated section for derogations from the General Terms and Conditions, which the Founding Members should review and amend in order to ensure that the contractual framework suits their Data Network. As such, the final contents of different Data Networks’ Constitutive Agreements and their Appendices are expected to differ to a material degree. We recommend that the Founding Members do not amend the General Terms and Conditions document itself but rather </w:t>
      </w:r>
      <w:r>
        <w:lastRenderedPageBreak/>
        <w:t xml:space="preserve">include any relevant amendments as derogations from the Constitutive Agreement. This will enable the Members to easily identify which amendments have been made without the need to compare the original General Terms and Conditions document to the amended version.   </w:t>
      </w:r>
    </w:p>
    <w:p w14:paraId="4F1AAC46" w14:textId="77777777" w:rsidR="00720CCB" w:rsidRDefault="00720CCB" w:rsidP="00720CCB">
      <w:pPr>
        <w:jc w:val="both"/>
      </w:pPr>
    </w:p>
    <w:p w14:paraId="4D4FC7E1" w14:textId="710D6196" w:rsidR="00720CCB" w:rsidRDefault="00720CCB" w:rsidP="00720CCB">
      <w:pPr>
        <w:jc w:val="both"/>
      </w:pPr>
      <w:r>
        <w:t xml:space="preserve">The Founding Members may allow new Members to join the Data Network under an Accession Agreement. Where the Data Network is established to allow for this kind of open access, the Founding Members should describe the applicable accession criteria for new Members in the Constitutive Agreement. Furthermore, the Founding Members should consider whether they should define the criteria and process for accepting new Members to the Data Network in the Governance Model Appendix, together with other governance framework related matters that must be taken into consideration during the lifecycle of the Data Network. The Governance Model Appendix assumes that each Member nominates a representative to serve on the Steering Committee. The Steering Committee’s mandate has been defined in a relatively broad manner in order to facilitate collaboration between the Parties and to organise the administration of the Data Network appropriately on a strategic level. This includes </w:t>
      </w:r>
      <w:r w:rsidR="00A43E1A">
        <w:t>e.g.,</w:t>
      </w:r>
      <w:r>
        <w:t xml:space="preserve"> a mandate to amend the Constitutive Agreement by a qualified majority of the Steering Committee representatives.</w:t>
      </w:r>
    </w:p>
    <w:p w14:paraId="08B3E366" w14:textId="77777777" w:rsidR="00720CCB" w:rsidRDefault="00720CCB" w:rsidP="00720CCB">
      <w:pPr>
        <w:jc w:val="both"/>
      </w:pPr>
    </w:p>
    <w:p w14:paraId="78277FAA" w14:textId="39B02E2D" w:rsidR="00720CCB" w:rsidRDefault="00720CCB" w:rsidP="00720CCB">
      <w:pPr>
        <w:jc w:val="both"/>
      </w:pPr>
      <w:r>
        <w:t xml:space="preserve">The purpose of the General Terms and Conditions is to serve as a tool during the operational phase of a Data Network. On the one hand, establishing a Data Network may involve material joint project investments by the Founding Members, while on the other hand, establishing a Data Network could require the Members to carry out individual actions. Any such potential project agreement by and between the Founding Members must be concluded separately and, where the Founding Members are open to welcoming new Members to the Data Network at a later stage, their contribution to cover the project costs should be agreed in the Constitutive Agreement and in any Accession Agreements. In addition, the Members should also define any fixed term commitments for sharing the Data within the Data Network, </w:t>
      </w:r>
      <w:r w:rsidR="00A43E1A">
        <w:t>e.g.,</w:t>
      </w:r>
      <w:r>
        <w:t xml:space="preserve"> where the Members seek to recover any </w:t>
      </w:r>
      <w:r w:rsidR="00A43E1A">
        <w:t>investments,</w:t>
      </w:r>
      <w:r>
        <w:t xml:space="preserve"> they have made for the purposes of establishing the Network or, alternatively, where they require reciprocity while sharing the Data. </w:t>
      </w:r>
    </w:p>
    <w:p w14:paraId="1E59A521" w14:textId="77777777" w:rsidR="00720CCB" w:rsidRDefault="00720CCB" w:rsidP="00720CCB">
      <w:pPr>
        <w:jc w:val="both"/>
      </w:pPr>
    </w:p>
    <w:p w14:paraId="7020ACF1" w14:textId="140FF256" w:rsidR="00720CCB" w:rsidRDefault="00720CCB" w:rsidP="00720CCB">
      <w:pPr>
        <w:jc w:val="both"/>
      </w:pPr>
      <w:r>
        <w:t xml:space="preserve">The purpose of the template Dataset Terms of Use is to provide a template for the </w:t>
      </w:r>
      <w:r w:rsidR="00777383">
        <w:t>Data Provider</w:t>
      </w:r>
      <w:r>
        <w:t xml:space="preserve">s to define the detailed terms and conditions that apply to the Dataset(s) that the respective </w:t>
      </w:r>
      <w:r w:rsidR="00777383">
        <w:t>Data Provider</w:t>
      </w:r>
      <w:r>
        <w:t xml:space="preserve"> makes available within the Data Network. Where the </w:t>
      </w:r>
      <w:r w:rsidR="00777383">
        <w:t>Data Provider</w:t>
      </w:r>
      <w:r>
        <w:t xml:space="preserve"> allows redistribution of the Data to any Third Parties, the </w:t>
      </w:r>
      <w:r w:rsidR="00777383">
        <w:t>Data Provider</w:t>
      </w:r>
      <w:r>
        <w:t xml:space="preserve"> should also define any applicable Dataset specific terms and conditions in the Dataset Terms of Use that the Members should include in their agreement with such Third Parties regarding the redistribution of the Data thereto. </w:t>
      </w:r>
    </w:p>
    <w:p w14:paraId="30977E1B" w14:textId="77777777" w:rsidR="00720CCB" w:rsidRDefault="00720CCB" w:rsidP="00720CCB">
      <w:pPr>
        <w:jc w:val="both"/>
      </w:pPr>
    </w:p>
    <w:p w14:paraId="3ECDA2A8" w14:textId="42D09C84" w:rsidR="00720CCB" w:rsidRDefault="00720CCB" w:rsidP="00720CCB">
      <w:pPr>
        <w:jc w:val="both"/>
      </w:pPr>
      <w:r>
        <w:t xml:space="preserve">By using the General Terms and Conditions, the parties undertake to comply with them, unless the parties expressly decide to derogate from the General Terms and Conditions in the Constitutive Agreement. The Dataset Terms of Use, on the other hand, are supposed to be defined separately for each Dataset by the relevant </w:t>
      </w:r>
      <w:r w:rsidR="00777383">
        <w:t>Data Provider</w:t>
      </w:r>
      <w:r>
        <w:t xml:space="preserve"> that makes the Data available to the Data Network. </w:t>
      </w:r>
    </w:p>
    <w:p w14:paraId="71E5E07E" w14:textId="77777777" w:rsidR="00720CCB" w:rsidRDefault="00720CCB" w:rsidP="00720CCB">
      <w:pPr>
        <w:jc w:val="both"/>
      </w:pPr>
    </w:p>
    <w:p w14:paraId="1AE23D55" w14:textId="77777777" w:rsidR="00720CCB" w:rsidRDefault="00720CCB" w:rsidP="00720CCB">
      <w:pPr>
        <w:jc w:val="both"/>
      </w:pPr>
      <w:r>
        <w:t xml:space="preserve">The roles identified under the General Terms and Conditions for the Members of the Data Network include: </w:t>
      </w:r>
    </w:p>
    <w:p w14:paraId="7457AD95" w14:textId="58115489" w:rsidR="00720CCB" w:rsidRDefault="00777383" w:rsidP="00720CCB">
      <w:pPr>
        <w:pStyle w:val="Luettelokappale"/>
        <w:numPr>
          <w:ilvl w:val="0"/>
          <w:numId w:val="52"/>
        </w:numPr>
        <w:spacing w:after="10" w:line="240" w:lineRule="auto"/>
        <w:jc w:val="both"/>
      </w:pPr>
      <w:r>
        <w:rPr>
          <w:b/>
        </w:rPr>
        <w:t>Data Provider</w:t>
      </w:r>
      <w:r w:rsidR="00720CCB">
        <w:t xml:space="preserve"> (makes data available within the Network); </w:t>
      </w:r>
    </w:p>
    <w:p w14:paraId="62AB26D0" w14:textId="77777777" w:rsidR="00720CCB" w:rsidRDefault="00720CCB" w:rsidP="00720CCB">
      <w:pPr>
        <w:pStyle w:val="Luettelokappale"/>
        <w:numPr>
          <w:ilvl w:val="0"/>
          <w:numId w:val="52"/>
        </w:numPr>
        <w:spacing w:after="10" w:line="240" w:lineRule="auto"/>
        <w:jc w:val="both"/>
      </w:pPr>
      <w:r>
        <w:rPr>
          <w:b/>
        </w:rPr>
        <w:t>Service Provider</w:t>
      </w:r>
      <w:r>
        <w:t xml:space="preserve"> (processes Data to provide related services and redistributes the Data, such as </w:t>
      </w:r>
      <w:proofErr w:type="spellStart"/>
      <w:r>
        <w:t>anomymisation</w:t>
      </w:r>
      <w:proofErr w:type="spellEnd"/>
      <w:r>
        <w:t xml:space="preserve">, pseudonymisation or combination of Data); </w:t>
      </w:r>
    </w:p>
    <w:p w14:paraId="5AFCD2CD" w14:textId="77777777" w:rsidR="00720CCB" w:rsidRDefault="00720CCB" w:rsidP="00720CCB">
      <w:pPr>
        <w:pStyle w:val="Luettelokappale"/>
        <w:numPr>
          <w:ilvl w:val="0"/>
          <w:numId w:val="52"/>
        </w:numPr>
        <w:spacing w:after="10" w:line="240" w:lineRule="auto"/>
        <w:jc w:val="both"/>
      </w:pPr>
      <w:r>
        <w:rPr>
          <w:b/>
        </w:rPr>
        <w:t>End User</w:t>
      </w:r>
      <w:r>
        <w:t xml:space="preserve"> (uses the Data in its business); and </w:t>
      </w:r>
    </w:p>
    <w:p w14:paraId="302FE920" w14:textId="77777777" w:rsidR="00720CCB" w:rsidRDefault="00720CCB" w:rsidP="00720CCB">
      <w:pPr>
        <w:pStyle w:val="Luettelokappale"/>
        <w:numPr>
          <w:ilvl w:val="0"/>
          <w:numId w:val="52"/>
        </w:numPr>
        <w:spacing w:after="10" w:line="240" w:lineRule="auto"/>
        <w:jc w:val="both"/>
      </w:pPr>
      <w:r>
        <w:rPr>
          <w:b/>
        </w:rPr>
        <w:t>Operator</w:t>
      </w:r>
      <w:r>
        <w:t xml:space="preserve"> (provides services to facilitate the operation of the Network, such as provision of APIs, management of identities, connections and/or contracts). </w:t>
      </w:r>
    </w:p>
    <w:p w14:paraId="390F449F" w14:textId="77777777" w:rsidR="00720CCB" w:rsidRDefault="00720CCB" w:rsidP="00720CCB">
      <w:pPr>
        <w:jc w:val="both"/>
      </w:pPr>
    </w:p>
    <w:p w14:paraId="19C852FE" w14:textId="2BE4EAC8" w:rsidR="00720CCB" w:rsidRDefault="00720CCB" w:rsidP="00720CCB">
      <w:pPr>
        <w:jc w:val="both"/>
      </w:pPr>
      <w:r>
        <w:t xml:space="preserve">In addition, </w:t>
      </w:r>
      <w:r>
        <w:rPr>
          <w:b/>
        </w:rPr>
        <w:t>Third Party End User</w:t>
      </w:r>
      <w:r>
        <w:t xml:space="preserve"> has been identified as a role for any Third Parties who receive Data from Service Providers where the respective </w:t>
      </w:r>
      <w:r w:rsidR="00777383">
        <w:t>Data Provider</w:t>
      </w:r>
      <w:r>
        <w:t xml:space="preserve"> has permitted such transmission of the Data. </w:t>
      </w:r>
    </w:p>
    <w:p w14:paraId="35249BD6" w14:textId="77777777" w:rsidR="00720CCB" w:rsidRDefault="00720CCB" w:rsidP="00720CCB">
      <w:pPr>
        <w:jc w:val="both"/>
      </w:pPr>
      <w:r>
        <w:t xml:space="preserve"> </w:t>
      </w:r>
    </w:p>
    <w:p w14:paraId="587B381B" w14:textId="5E6F8AD0" w:rsidR="00720CCB" w:rsidRDefault="00720CCB" w:rsidP="00720CCB">
      <w:pPr>
        <w:jc w:val="both"/>
      </w:pPr>
      <w:r>
        <w:t xml:space="preserve">It should be noted that individual parties may assume several roles within a specific Data Network and that, on the other hand, Data Networks may not necessarily require all roles. For example, the roles of Operator or even Service Provider may not be relevant if the parties </w:t>
      </w:r>
      <w:r w:rsidR="00B819EA">
        <w:t>exchange</w:t>
      </w:r>
      <w:r>
        <w:t xml:space="preserve"> Data among themselves and use the Data in their respective businesses. On the other hand, the Data may pass through several Service Providers in certain Data Networks before End Users or Third Party End Users receive and use it.  </w:t>
      </w:r>
    </w:p>
    <w:p w14:paraId="0A245C12" w14:textId="77777777" w:rsidR="00720CCB" w:rsidRDefault="00720CCB" w:rsidP="00720CCB">
      <w:pPr>
        <w:jc w:val="both"/>
      </w:pPr>
    </w:p>
    <w:p w14:paraId="2FECE679" w14:textId="77777777" w:rsidR="00720CCB" w:rsidRDefault="00720CCB" w:rsidP="00720CCB">
      <w:pPr>
        <w:spacing w:after="200" w:line="276" w:lineRule="auto"/>
        <w:jc w:val="both"/>
        <w:rPr>
          <w:u w:val="single"/>
        </w:rPr>
      </w:pPr>
      <w:r>
        <w:rPr>
          <w:u w:val="single"/>
        </w:rPr>
        <w:t xml:space="preserve">Key Principles for the Data </w:t>
      </w:r>
    </w:p>
    <w:p w14:paraId="2E5271D2" w14:textId="782D35A3" w:rsidR="00720CCB" w:rsidRDefault="00720CCB" w:rsidP="00720CCB">
      <w:pPr>
        <w:spacing w:after="200" w:line="276" w:lineRule="auto"/>
        <w:jc w:val="both"/>
      </w:pPr>
      <w:r>
        <w:t xml:space="preserve">Both the Data </w:t>
      </w:r>
      <w:r w:rsidR="00B819EA">
        <w:t>exchange</w:t>
      </w:r>
      <w:r>
        <w:t xml:space="preserve">d in various Data Networks and the terms and conditions that apply to the Data may vary significantly. It was not feasible for the Working Group to define a library of terms and conditions that would cover various scenarios while establishing the template contractual framework. The Working Group has decided to define a simple set of principle-based terms and conditions in the template contractual framework. </w:t>
      </w:r>
    </w:p>
    <w:p w14:paraId="2BE5522B" w14:textId="77777777" w:rsidR="00720CCB" w:rsidRDefault="00720CCB" w:rsidP="00720CCB">
      <w:pPr>
        <w:spacing w:after="200" w:line="276" w:lineRule="auto"/>
        <w:jc w:val="both"/>
      </w:pPr>
      <w:r>
        <w:t xml:space="preserve">The principle-based terms and conditions for Data are based on the following assumptions: </w:t>
      </w:r>
    </w:p>
    <w:p w14:paraId="178DFD09" w14:textId="487B1EF9" w:rsidR="00720CCB" w:rsidRDefault="00720CCB" w:rsidP="00720CCB">
      <w:pPr>
        <w:pStyle w:val="Luettelokappale"/>
        <w:numPr>
          <w:ilvl w:val="0"/>
          <w:numId w:val="53"/>
        </w:numPr>
        <w:spacing w:after="200" w:line="276" w:lineRule="auto"/>
        <w:jc w:val="both"/>
      </w:pPr>
      <w:r>
        <w:t xml:space="preserve">the </w:t>
      </w:r>
      <w:r w:rsidR="00777383">
        <w:t>Data Provider</w:t>
      </w:r>
      <w:r>
        <w:t xml:space="preserve"> may decide, separately for each Dataset, the Parties who are granted access to the Data;</w:t>
      </w:r>
    </w:p>
    <w:p w14:paraId="3D310BB3" w14:textId="1BCEA2C5" w:rsidR="00720CCB" w:rsidRDefault="00720CCB" w:rsidP="00720CCB">
      <w:pPr>
        <w:pStyle w:val="Luettelokappale"/>
        <w:numPr>
          <w:ilvl w:val="0"/>
          <w:numId w:val="53"/>
        </w:numPr>
        <w:spacing w:after="200" w:line="276" w:lineRule="auto"/>
        <w:jc w:val="both"/>
      </w:pPr>
      <w:r>
        <w:t xml:space="preserve">unless otherwise defined by the </w:t>
      </w:r>
      <w:r w:rsidR="00777383">
        <w:t>Data Provider</w:t>
      </w:r>
      <w:r>
        <w:t xml:space="preserve"> in the Dataset Terms of Use or agreed by the Members, the </w:t>
      </w:r>
      <w:r w:rsidR="00777383">
        <w:t>Data Provider</w:t>
      </w:r>
      <w:r>
        <w:t xml:space="preserve"> grants the right to use the Data free of charge;</w:t>
      </w:r>
    </w:p>
    <w:p w14:paraId="1D9AAC2B" w14:textId="77777777" w:rsidR="00720CCB" w:rsidRDefault="00720CCB" w:rsidP="00720CCB">
      <w:pPr>
        <w:pStyle w:val="Luettelokappale"/>
        <w:numPr>
          <w:ilvl w:val="0"/>
          <w:numId w:val="53"/>
        </w:numPr>
        <w:spacing w:after="200" w:line="276" w:lineRule="auto"/>
        <w:jc w:val="both"/>
      </w:pPr>
      <w:r>
        <w:t>the provision of Data within the Data Network does not constitute a transfer of Intellectual Property Rights;</w:t>
      </w:r>
    </w:p>
    <w:p w14:paraId="51CBB4CD" w14:textId="61472579" w:rsidR="00720CCB" w:rsidRDefault="00720CCB" w:rsidP="00720CCB">
      <w:pPr>
        <w:pStyle w:val="Luettelokappale"/>
        <w:numPr>
          <w:ilvl w:val="0"/>
          <w:numId w:val="53"/>
        </w:numPr>
        <w:spacing w:after="200" w:line="276" w:lineRule="auto"/>
        <w:jc w:val="both"/>
      </w:pPr>
      <w:r>
        <w:t xml:space="preserve">the Data can be redistributed only to the Members of the Network, but </w:t>
      </w:r>
      <w:r w:rsidR="00777383">
        <w:t>Data Provider</w:t>
      </w:r>
      <w:r>
        <w:t>s may allow redistribution of the Data to Third Party End Users under the applicable Dataset Terms of Use;</w:t>
      </w:r>
    </w:p>
    <w:p w14:paraId="0EE40BBF" w14:textId="77777777" w:rsidR="00720CCB" w:rsidRDefault="00720CCB" w:rsidP="00720CCB">
      <w:pPr>
        <w:pStyle w:val="Luettelokappale"/>
        <w:numPr>
          <w:ilvl w:val="0"/>
          <w:numId w:val="53"/>
        </w:numPr>
        <w:spacing w:after="200" w:line="276" w:lineRule="auto"/>
        <w:jc w:val="both"/>
      </w:pPr>
      <w:r>
        <w:t>the Parties are entitled to redistribute Derived Materials to third Parties, subject to additional requirements related to Intellectual Property Rights, Confidential Information and Personal Data;</w:t>
      </w:r>
    </w:p>
    <w:p w14:paraId="5DA347BF" w14:textId="77777777" w:rsidR="00720CCB" w:rsidRDefault="00720CCB" w:rsidP="00720CCB">
      <w:pPr>
        <w:pStyle w:val="Luettelokappale"/>
        <w:numPr>
          <w:ilvl w:val="0"/>
          <w:numId w:val="53"/>
        </w:numPr>
        <w:spacing w:after="200" w:line="276" w:lineRule="auto"/>
        <w:jc w:val="both"/>
      </w:pPr>
      <w:r>
        <w:t>where the Data involves Personal Data, the default approach assumes that the data recipient becomes a data controller;</w:t>
      </w:r>
    </w:p>
    <w:p w14:paraId="5C044E6A" w14:textId="1390609E" w:rsidR="00720CCB" w:rsidRDefault="00720CCB" w:rsidP="00720CCB">
      <w:pPr>
        <w:pStyle w:val="Luettelokappale"/>
        <w:numPr>
          <w:ilvl w:val="0"/>
          <w:numId w:val="53"/>
        </w:numPr>
        <w:spacing w:after="200" w:line="276" w:lineRule="auto"/>
        <w:jc w:val="both"/>
      </w:pPr>
      <w:r>
        <w:t xml:space="preserve">the </w:t>
      </w:r>
      <w:r w:rsidR="00777383">
        <w:t>Data Provider</w:t>
      </w:r>
      <w:r>
        <w:t xml:space="preserve"> indemnifies other Parties against claims that its Data, which is subject to any fees, infringes Intellectual Property Rights or Confidential Information in the country of the </w:t>
      </w:r>
      <w:r w:rsidR="00777383">
        <w:t>Data Provider</w:t>
      </w:r>
      <w:r>
        <w:t>;</w:t>
      </w:r>
    </w:p>
    <w:p w14:paraId="2C412528" w14:textId="77777777" w:rsidR="00720CCB" w:rsidRDefault="00720CCB" w:rsidP="00720CCB">
      <w:pPr>
        <w:pStyle w:val="Luettelokappale"/>
        <w:numPr>
          <w:ilvl w:val="0"/>
          <w:numId w:val="53"/>
        </w:numPr>
        <w:spacing w:after="200" w:line="276" w:lineRule="auto"/>
        <w:jc w:val="both"/>
      </w:pPr>
      <w:r>
        <w:lastRenderedPageBreak/>
        <w:t>the Members are entitled to use the Data after the termination of the Constitutive Agreement, in which case the Constitutive Agreement survives the termination, except for where the Constitutive Agreement is terminated as a result of Party’s material breach; and</w:t>
      </w:r>
    </w:p>
    <w:p w14:paraId="5A3B318B" w14:textId="24D744B3" w:rsidR="00720CCB" w:rsidRDefault="00720CCB" w:rsidP="00720CCB">
      <w:pPr>
        <w:pStyle w:val="Luettelokappale"/>
        <w:numPr>
          <w:ilvl w:val="0"/>
          <w:numId w:val="53"/>
        </w:numPr>
        <w:spacing w:after="200" w:line="276" w:lineRule="auto"/>
        <w:jc w:val="both"/>
      </w:pPr>
      <w:r>
        <w:t xml:space="preserve">the </w:t>
      </w:r>
      <w:r w:rsidR="00777383">
        <w:t>Data Provider</w:t>
      </w:r>
      <w:r>
        <w:t xml:space="preserve"> is entitled to carry out audits related to its Data.  </w:t>
      </w:r>
    </w:p>
    <w:p w14:paraId="2BE87C50" w14:textId="6778D486" w:rsidR="00720CCB" w:rsidRDefault="00720CCB" w:rsidP="00720CCB">
      <w:pPr>
        <w:spacing w:after="200" w:line="276" w:lineRule="auto"/>
        <w:jc w:val="both"/>
      </w:pPr>
      <w:r>
        <w:t xml:space="preserve">Process-wise, the Members need to carefully analyse their needs and objectives against the assumptions above. If needed, the Members of the relevant Data Network may wish </w:t>
      </w:r>
      <w:r w:rsidR="00A43E1A">
        <w:t>to amend</w:t>
      </w:r>
      <w:r>
        <w:t xml:space="preserve"> these principles on a case-by-case basis either at the level of the Data Network by indicating any necessary derogations from the General Terms and Conditions in the Constitutive Agreement and/or by defining a more detailed template for the Data Network specific Dataset Terms of Use. In addition, each </w:t>
      </w:r>
      <w:r w:rsidR="00777383">
        <w:t>Data Provider</w:t>
      </w:r>
      <w:r>
        <w:t xml:space="preserve"> should define, within the framework established for their respective Data Network, the terms and conditions that apply to their Data. Furthermore, more detailed conditions may be added in order to accommodate for different and more multi-faceted business models and </w:t>
      </w:r>
      <w:r w:rsidR="00A43E1A">
        <w:t>e.g.,</w:t>
      </w:r>
      <w:r>
        <w:t xml:space="preserve"> framework for processing of Personal Data. The Members of the Data Network may also need to add a mechanism that facilitates transfer of data also to third parties.</w:t>
      </w:r>
    </w:p>
    <w:bookmarkEnd w:id="602"/>
    <w:p w14:paraId="443CFFD0" w14:textId="77777777" w:rsidR="00850317" w:rsidRDefault="00850317">
      <w:pPr>
        <w:spacing w:after="160" w:line="259" w:lineRule="auto"/>
        <w:ind w:left="0" w:firstLine="0"/>
        <w:rPr>
          <w:b/>
          <w:bCs/>
          <w:color w:val="333333"/>
          <w:sz w:val="24"/>
          <w:szCs w:val="24"/>
        </w:rPr>
      </w:pPr>
      <w:r>
        <w:br w:type="page"/>
      </w:r>
    </w:p>
    <w:p w14:paraId="561FE061" w14:textId="19EC1A52" w:rsidR="00B770C5" w:rsidRDefault="00B770C5" w:rsidP="00DC2381">
      <w:pPr>
        <w:pStyle w:val="Otsikko2"/>
      </w:pPr>
      <w:bookmarkStart w:id="603" w:name="_Toc60218880"/>
      <w:bookmarkStart w:id="604" w:name="_Toc60915882"/>
      <w:r>
        <w:lastRenderedPageBreak/>
        <w:t>General Terms and conditions</w:t>
      </w:r>
      <w:bookmarkEnd w:id="603"/>
      <w:bookmarkEnd w:id="604"/>
    </w:p>
    <w:p w14:paraId="1FEFC6C0" w14:textId="7D42B33B" w:rsidR="00B770C5" w:rsidRDefault="00B770C5" w:rsidP="004C535B">
      <w:pPr>
        <w:pStyle w:val="borHeading1"/>
      </w:pPr>
      <w:bookmarkStart w:id="605" w:name="_Toc25858094"/>
      <w:bookmarkStart w:id="606" w:name="_Ref25600148"/>
      <w:bookmarkStart w:id="607" w:name="_Toc60218881"/>
      <w:r>
        <w:t>Applicability, scope and governance</w:t>
      </w:r>
      <w:bookmarkEnd w:id="605"/>
      <w:bookmarkEnd w:id="606"/>
      <w:bookmarkEnd w:id="607"/>
    </w:p>
    <w:p w14:paraId="4CA8819A" w14:textId="77777777" w:rsidR="00B770C5" w:rsidRDefault="00B770C5" w:rsidP="00B770C5">
      <w:pPr>
        <w:pStyle w:val="borTextLevel2"/>
      </w:pPr>
      <w:r>
        <w:t>The Data Network is established by the Constitutive Agreement, which is signed by the Founding Members of the Network.</w:t>
      </w:r>
    </w:p>
    <w:p w14:paraId="7780C037" w14:textId="77777777" w:rsidR="00B770C5" w:rsidRDefault="00B770C5" w:rsidP="00B770C5">
      <w:pPr>
        <w:pStyle w:val="borTextLevel2"/>
      </w:pPr>
      <w:r>
        <w:t xml:space="preserve">The provisions of these General Terms and Conditions will become applicable to and legally binding on the data sharing agreements of the Parties to the Data Network upon the execution of the Constitutive Agreement and any further Accession Agreements, as applicable. </w:t>
      </w:r>
    </w:p>
    <w:p w14:paraId="215B04EE" w14:textId="77777777" w:rsidR="00B770C5" w:rsidRDefault="00B770C5" w:rsidP="00B770C5">
      <w:pPr>
        <w:pStyle w:val="borTextLevel2"/>
      </w:pPr>
      <w:r>
        <w:t>In the event that a discrepancy arises between any of the terms and conditions established in the Constitutive Agreement, any Accession Agreements and these General Terms and Conditions, including any of their appendices or schedules, any such discrepancy will be resolved in accordance with the following order of priority:</w:t>
      </w:r>
    </w:p>
    <w:p w14:paraId="3BD8D72F" w14:textId="77777777" w:rsidR="00B770C5" w:rsidRDefault="00B770C5" w:rsidP="00B770C5">
      <w:pPr>
        <w:pStyle w:val="borBriefiNumberedList"/>
      </w:pPr>
      <w:r>
        <w:t>the clauses of the Constitutive Agreement;</w:t>
      </w:r>
    </w:p>
    <w:p w14:paraId="08C3ECCF" w14:textId="77777777" w:rsidR="00B770C5" w:rsidRDefault="00B770C5" w:rsidP="00B770C5">
      <w:pPr>
        <w:pStyle w:val="borBriefiNumberedList"/>
      </w:pPr>
      <w:r>
        <w:t>the clauses of any Accession Agreement(s);</w:t>
      </w:r>
    </w:p>
    <w:p w14:paraId="5F6086A8" w14:textId="77777777" w:rsidR="00B770C5" w:rsidRDefault="00B770C5" w:rsidP="00B770C5">
      <w:pPr>
        <w:pStyle w:val="borBriefiNumberedList"/>
      </w:pPr>
      <w:r>
        <w:t>Dataset Terms of Use and related Schedules;</w:t>
      </w:r>
    </w:p>
    <w:p w14:paraId="151AC37C" w14:textId="77777777" w:rsidR="00B770C5" w:rsidRDefault="00B770C5" w:rsidP="00B770C5">
      <w:pPr>
        <w:pStyle w:val="borBriefiNumberedList"/>
      </w:pPr>
      <w:r>
        <w:t>these General Terms and Conditions; and</w:t>
      </w:r>
    </w:p>
    <w:p w14:paraId="3ECA2777" w14:textId="77777777" w:rsidR="00B770C5" w:rsidRDefault="00B770C5" w:rsidP="00B770C5">
      <w:pPr>
        <w:pStyle w:val="borBriefiNumberedList"/>
      </w:pPr>
      <w:r>
        <w:t xml:space="preserve">other Appendices to the Constitutive Agreement in numerical order. </w:t>
      </w:r>
    </w:p>
    <w:p w14:paraId="6C58DBA4" w14:textId="77777777" w:rsidR="00B770C5" w:rsidRDefault="00B770C5" w:rsidP="00B770C5">
      <w:pPr>
        <w:pStyle w:val="borTextLevel2"/>
      </w:pPr>
      <w:r>
        <w:t>Any amendments to or derogations from these General Terms and Conditions must be agreed upon in the Constitutive Agreement in order to be valid.</w:t>
      </w:r>
    </w:p>
    <w:p w14:paraId="27EF137F" w14:textId="29AF7E49" w:rsidR="00B770C5" w:rsidRDefault="00B770C5" w:rsidP="00B770C5">
      <w:pPr>
        <w:pStyle w:val="borHeading1"/>
      </w:pPr>
      <w:bookmarkStart w:id="608" w:name="_Toc18599339"/>
      <w:bookmarkStart w:id="609" w:name="_Toc18600173"/>
      <w:bookmarkStart w:id="610" w:name="_Toc18604006"/>
      <w:bookmarkStart w:id="611" w:name="_Toc18605795"/>
      <w:bookmarkStart w:id="612" w:name="_Toc18605863"/>
      <w:bookmarkStart w:id="613" w:name="_Toc18606115"/>
      <w:bookmarkStart w:id="614" w:name="_Toc18606204"/>
      <w:bookmarkStart w:id="615" w:name="_Toc17391773"/>
      <w:bookmarkStart w:id="616" w:name="_Toc17449694"/>
      <w:bookmarkStart w:id="617" w:name="_Toc17452255"/>
      <w:bookmarkStart w:id="618" w:name="_Toc17454073"/>
      <w:bookmarkStart w:id="619" w:name="_Toc17465247"/>
      <w:bookmarkStart w:id="620" w:name="_Toc17465313"/>
      <w:bookmarkStart w:id="621" w:name="_Toc17465514"/>
      <w:bookmarkStart w:id="622" w:name="_Toc17881913"/>
      <w:bookmarkStart w:id="623" w:name="_Toc18401357"/>
      <w:bookmarkStart w:id="624" w:name="_Toc18401406"/>
      <w:bookmarkStart w:id="625" w:name="_Toc18599341"/>
      <w:bookmarkStart w:id="626" w:name="_Toc18600175"/>
      <w:bookmarkStart w:id="627" w:name="_Toc18604008"/>
      <w:bookmarkStart w:id="628" w:name="_Toc18605797"/>
      <w:bookmarkStart w:id="629" w:name="_Toc18605865"/>
      <w:bookmarkStart w:id="630" w:name="_Toc18606117"/>
      <w:bookmarkStart w:id="631" w:name="_Toc18606206"/>
      <w:bookmarkStart w:id="632" w:name="_Toc17391774"/>
      <w:bookmarkStart w:id="633" w:name="_Toc17449695"/>
      <w:bookmarkStart w:id="634" w:name="_Toc17452256"/>
      <w:bookmarkStart w:id="635" w:name="_Toc17454074"/>
      <w:bookmarkStart w:id="636" w:name="_Toc17465248"/>
      <w:bookmarkStart w:id="637" w:name="_Toc17465314"/>
      <w:bookmarkStart w:id="638" w:name="_Toc17465515"/>
      <w:bookmarkStart w:id="639" w:name="_Toc17881914"/>
      <w:bookmarkStart w:id="640" w:name="_Toc18401358"/>
      <w:bookmarkStart w:id="641" w:name="_Toc18401407"/>
      <w:bookmarkStart w:id="642" w:name="_Toc18599342"/>
      <w:bookmarkStart w:id="643" w:name="_Toc18600176"/>
      <w:bookmarkStart w:id="644" w:name="_Toc18604009"/>
      <w:bookmarkStart w:id="645" w:name="_Toc18605798"/>
      <w:bookmarkStart w:id="646" w:name="_Toc18605866"/>
      <w:bookmarkStart w:id="647" w:name="_Toc18606118"/>
      <w:bookmarkStart w:id="648" w:name="_Toc18606207"/>
      <w:bookmarkStart w:id="649" w:name="_Toc17391775"/>
      <w:bookmarkStart w:id="650" w:name="_Toc17449696"/>
      <w:bookmarkStart w:id="651" w:name="_Toc17452257"/>
      <w:bookmarkStart w:id="652" w:name="_Toc17454075"/>
      <w:bookmarkStart w:id="653" w:name="_Toc17465249"/>
      <w:bookmarkStart w:id="654" w:name="_Toc17465315"/>
      <w:bookmarkStart w:id="655" w:name="_Toc17465516"/>
      <w:bookmarkStart w:id="656" w:name="_Toc17881915"/>
      <w:bookmarkStart w:id="657" w:name="_Toc18401359"/>
      <w:bookmarkStart w:id="658" w:name="_Toc18401408"/>
      <w:bookmarkStart w:id="659" w:name="_Toc18599343"/>
      <w:bookmarkStart w:id="660" w:name="_Toc18600177"/>
      <w:bookmarkStart w:id="661" w:name="_Toc18604010"/>
      <w:bookmarkStart w:id="662" w:name="_Toc18605799"/>
      <w:bookmarkStart w:id="663" w:name="_Toc18605867"/>
      <w:bookmarkStart w:id="664" w:name="_Toc18606119"/>
      <w:bookmarkStart w:id="665" w:name="_Toc18606208"/>
      <w:bookmarkStart w:id="666" w:name="_Ref18605445"/>
      <w:bookmarkStart w:id="667" w:name="_Toc25858095"/>
      <w:bookmarkStart w:id="668" w:name="_Toc60218882"/>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r>
        <w:t>Definitions</w:t>
      </w:r>
      <w:bookmarkEnd w:id="666"/>
      <w:bookmarkEnd w:id="667"/>
      <w:bookmarkEnd w:id="668"/>
    </w:p>
    <w:p w14:paraId="19CBBECA" w14:textId="77777777" w:rsidR="00B770C5" w:rsidRDefault="00B770C5" w:rsidP="00B770C5">
      <w:pPr>
        <w:pStyle w:val="borTextLevel2"/>
      </w:pPr>
      <w:r>
        <w:t>In these General Terms and Conditions, the following capitalised terms and expressions have the following meanings, and the singular (where appropriate) includes the plural and vice versa:</w:t>
      </w:r>
    </w:p>
    <w:p w14:paraId="38630215" w14:textId="77777777" w:rsidR="00B770C5" w:rsidRDefault="00B770C5" w:rsidP="00B770C5">
      <w:pPr>
        <w:pStyle w:val="borBodyText"/>
      </w:pPr>
      <w:r>
        <w:t>“</w:t>
      </w:r>
      <w:r>
        <w:rPr>
          <w:b/>
        </w:rPr>
        <w:t>Accession Agreement</w:t>
      </w:r>
      <w:r>
        <w:t>” means the agreement that governs the admission of parties to the Constitutive Agreement and the Data Network after the execution of the Constitutive Agreement.</w:t>
      </w:r>
    </w:p>
    <w:p w14:paraId="4953AA08" w14:textId="6BDA7FC5" w:rsidR="00B770C5" w:rsidRDefault="00B770C5" w:rsidP="00B770C5">
      <w:pPr>
        <w:pStyle w:val="borBodyText"/>
      </w:pPr>
      <w:r>
        <w:t>“</w:t>
      </w:r>
      <w:r>
        <w:rPr>
          <w:b/>
        </w:rPr>
        <w:t>Affiliate</w:t>
      </w:r>
      <w:r>
        <w:t xml:space="preserve">” means any individual, company, corporation, partnership or other entity that, directly or indirectly, controls, is controlled by, or is under shared control with </w:t>
      </w:r>
      <w:r w:rsidR="00462515">
        <w:t>P</w:t>
      </w:r>
      <w:r>
        <w:t xml:space="preserve">arty. </w:t>
      </w:r>
    </w:p>
    <w:p w14:paraId="29AEDCE9" w14:textId="77777777" w:rsidR="00B770C5" w:rsidRDefault="00B770C5" w:rsidP="00B770C5">
      <w:pPr>
        <w:pStyle w:val="borBodyText"/>
      </w:pPr>
      <w:r>
        <w:t>“</w:t>
      </w:r>
      <w:r>
        <w:rPr>
          <w:b/>
        </w:rPr>
        <w:t>Appendix</w:t>
      </w:r>
      <w:r>
        <w:t>” means any appendix to the Constitutive Agreement.</w:t>
      </w:r>
    </w:p>
    <w:p w14:paraId="345D8E9E" w14:textId="7587AC2E" w:rsidR="00B770C5" w:rsidRDefault="00B770C5" w:rsidP="00B770C5">
      <w:pPr>
        <w:pStyle w:val="borBodyText"/>
      </w:pPr>
      <w:r>
        <w:t>“</w:t>
      </w:r>
      <w:r>
        <w:rPr>
          <w:b/>
        </w:rPr>
        <w:t>Confidential Information</w:t>
      </w:r>
      <w:r>
        <w:t xml:space="preserve">” </w:t>
      </w:r>
      <w:r w:rsidR="001014AD" w:rsidRPr="001014AD">
        <w:t>refers to trade secrets as defined in the EU Directive 2016/943 of 8 June 2016 on the protection of undisclosed know-how and business information (trade secrets) against their unlawful acquisition, use and disclosure, point (1) of Article 2.</w:t>
      </w:r>
    </w:p>
    <w:p w14:paraId="02E0B3A8" w14:textId="77777777" w:rsidR="00B770C5" w:rsidRDefault="00B770C5" w:rsidP="00B770C5">
      <w:pPr>
        <w:pStyle w:val="borBodyText"/>
      </w:pPr>
      <w:r>
        <w:t>“</w:t>
      </w:r>
      <w:r>
        <w:rPr>
          <w:b/>
        </w:rPr>
        <w:t>Constitutive Agreement</w:t>
      </w:r>
      <w:r>
        <w:t>” means the agreement under which the Data Network is established and any of its appendices.</w:t>
      </w:r>
    </w:p>
    <w:p w14:paraId="0158F260" w14:textId="64E2B2CA" w:rsidR="00B770C5" w:rsidRDefault="00B770C5" w:rsidP="00B770C5">
      <w:pPr>
        <w:pStyle w:val="borBodyText"/>
      </w:pPr>
      <w:r>
        <w:t>“</w:t>
      </w:r>
      <w:r>
        <w:rPr>
          <w:b/>
        </w:rPr>
        <w:t>Data</w:t>
      </w:r>
      <w:r>
        <w:t xml:space="preserve">” means any information that </w:t>
      </w:r>
      <w:r w:rsidR="00777383">
        <w:t>Data Provider</w:t>
      </w:r>
      <w:r>
        <w:t>s have distributed, transmitted, shared or otherwise made available to the Data Network based on the Constitutive Agreement and during its period of validity as further defined in the respective Dataset Terms of Use.</w:t>
      </w:r>
    </w:p>
    <w:p w14:paraId="416D5D16" w14:textId="77777777" w:rsidR="00B770C5" w:rsidRDefault="00B770C5" w:rsidP="00B770C5">
      <w:pPr>
        <w:pStyle w:val="borBodyText"/>
      </w:pPr>
      <w:r>
        <w:t>“</w:t>
      </w:r>
      <w:r>
        <w:rPr>
          <w:b/>
        </w:rPr>
        <w:t>Data Processing Agreement</w:t>
      </w:r>
      <w:r>
        <w:t>” means a written contract concluded between a controller and a processor that processes Personal Data on behalf of the controller, which sets out the subject matter and duration of the processing, the nature and purpose of the processing, the type of Personal Data and categories of data subjects, and the obligations and rights of the controller.</w:t>
      </w:r>
    </w:p>
    <w:p w14:paraId="1B98FD5F" w14:textId="5B21A60B" w:rsidR="00B770C5" w:rsidRDefault="00B770C5" w:rsidP="00B770C5">
      <w:pPr>
        <w:pStyle w:val="borBodyText"/>
      </w:pPr>
      <w:r>
        <w:lastRenderedPageBreak/>
        <w:t>“</w:t>
      </w:r>
      <w:r w:rsidR="00777383">
        <w:rPr>
          <w:b/>
        </w:rPr>
        <w:t>Data Provider</w:t>
      </w:r>
      <w:r>
        <w:t>” means any natural person or an organisation that provides Data for the Parties to use via the Data Network.</w:t>
      </w:r>
    </w:p>
    <w:p w14:paraId="573CD9F6" w14:textId="34EBD88D" w:rsidR="00B770C5" w:rsidRDefault="00B770C5" w:rsidP="00B770C5">
      <w:pPr>
        <w:pStyle w:val="borBodyText"/>
      </w:pPr>
      <w:r>
        <w:t>“</w:t>
      </w:r>
      <w:r>
        <w:rPr>
          <w:b/>
        </w:rPr>
        <w:t>Dataset</w:t>
      </w:r>
      <w:r>
        <w:t xml:space="preserve">” means a collection of Data whose use the </w:t>
      </w:r>
      <w:r w:rsidR="00777383">
        <w:t>Data Provider</w:t>
      </w:r>
      <w:r>
        <w:t xml:space="preserve"> authorises via the Data Network. Datasets and their related terms and conditions are defined more in more detail in the respective Dataset Terms of Use. </w:t>
      </w:r>
    </w:p>
    <w:p w14:paraId="548291E6" w14:textId="56DF69EB" w:rsidR="00B770C5" w:rsidRDefault="00B770C5" w:rsidP="00B770C5">
      <w:pPr>
        <w:pStyle w:val="borBodyText"/>
      </w:pPr>
      <w:r>
        <w:t>“</w:t>
      </w:r>
      <w:r>
        <w:rPr>
          <w:b/>
        </w:rPr>
        <w:t>Dataset Terms of Use</w:t>
      </w:r>
      <w:r>
        <w:t xml:space="preserve">” means the terms under which the </w:t>
      </w:r>
      <w:r w:rsidR="00777383">
        <w:t>Data Provider</w:t>
      </w:r>
      <w:r>
        <w:t xml:space="preserve"> grants a right to use the Data included in the Dataset to the Service Providers and/or End Users.</w:t>
      </w:r>
    </w:p>
    <w:p w14:paraId="30241519" w14:textId="1E9A3DC7" w:rsidR="00B770C5" w:rsidRDefault="00B770C5" w:rsidP="00B770C5">
      <w:pPr>
        <w:pStyle w:val="borBodyText"/>
      </w:pPr>
      <w:r>
        <w:t>“</w:t>
      </w:r>
      <w:r>
        <w:rPr>
          <w:b/>
        </w:rPr>
        <w:t>Derived Material</w:t>
      </w:r>
      <w:r>
        <w:t>” means information derived from Data or information that is created as a result of the combination, refining and/or processing of Data with other data, provided that (</w:t>
      </w:r>
      <w:proofErr w:type="spellStart"/>
      <w:r>
        <w:t>i</w:t>
      </w:r>
      <w:proofErr w:type="spellEnd"/>
      <w:r>
        <w:t xml:space="preserve">) the Data cannot be readily converted, reverted or implied from the Derived Material to recreate the Data; (ii) the Derived Material cannot be used as a substitute for the Data; (iii) individual </w:t>
      </w:r>
      <w:r w:rsidR="00777383">
        <w:t>Data Provider</w:t>
      </w:r>
      <w:r>
        <w:t xml:space="preserve">s of the Data cannot be identified from the Derived Material; and (iv) the Derived Material does not contain any </w:t>
      </w:r>
      <w:r w:rsidR="00777383">
        <w:t>Data Provider</w:t>
      </w:r>
      <w:r>
        <w:t>’s Confidential Information.</w:t>
      </w:r>
    </w:p>
    <w:p w14:paraId="734A332D" w14:textId="26DD583C" w:rsidR="00B770C5" w:rsidRDefault="00B770C5" w:rsidP="00B770C5">
      <w:pPr>
        <w:pStyle w:val="borBodyText"/>
      </w:pPr>
      <w:r>
        <w:t xml:space="preserve"> “</w:t>
      </w:r>
      <w:r>
        <w:rPr>
          <w:b/>
        </w:rPr>
        <w:t>End User</w:t>
      </w:r>
      <w:r>
        <w:t xml:space="preserve">” means any of the Parties to which Service Providers provide Data and/or services or to which the </w:t>
      </w:r>
      <w:r w:rsidR="00777383">
        <w:t>Data Provider</w:t>
      </w:r>
      <w:r>
        <w:t xml:space="preserve"> provides </w:t>
      </w:r>
      <w:r w:rsidR="00A43E1A">
        <w:t>Data,</w:t>
      </w:r>
      <w:r>
        <w:t xml:space="preserve"> and which do not redistribute the Data further.</w:t>
      </w:r>
    </w:p>
    <w:p w14:paraId="009A300D" w14:textId="77777777" w:rsidR="00B770C5" w:rsidRDefault="00B770C5" w:rsidP="00B770C5">
      <w:pPr>
        <w:pStyle w:val="borBodyText"/>
      </w:pPr>
      <w:r>
        <w:t>“</w:t>
      </w:r>
      <w:r>
        <w:rPr>
          <w:b/>
        </w:rPr>
        <w:t>Founding Members</w:t>
      </w:r>
      <w:r>
        <w:t xml:space="preserve">” are the initial Parties that execute the Constitutive Agreement. </w:t>
      </w:r>
    </w:p>
    <w:p w14:paraId="36320903" w14:textId="148EB1F8" w:rsidR="00B770C5" w:rsidRDefault="00B770C5" w:rsidP="00B770C5">
      <w:pPr>
        <w:pStyle w:val="borBodyText"/>
      </w:pPr>
      <w:r>
        <w:t>“</w:t>
      </w:r>
      <w:r>
        <w:rPr>
          <w:b/>
        </w:rPr>
        <w:t>Governance Model</w:t>
      </w:r>
      <w:r>
        <w:t>” means an appendix to the Constitutive Agreement that includes a network-specific description of the rules and procedures of accession (</w:t>
      </w:r>
      <w:r w:rsidR="00A43E1A">
        <w:t>i.e.,</w:t>
      </w:r>
      <w:r>
        <w:t xml:space="preserve"> who may be admitted to the Network and how), applicable decision-making mechanisms, and further governance provisions regarding the administration of the Network.</w:t>
      </w:r>
    </w:p>
    <w:p w14:paraId="38908AF6" w14:textId="414E251A" w:rsidR="00B770C5" w:rsidRDefault="00B770C5" w:rsidP="00B770C5">
      <w:pPr>
        <w:pStyle w:val="borBodyText"/>
      </w:pPr>
      <w:r>
        <w:t>“</w:t>
      </w:r>
      <w:r>
        <w:rPr>
          <w:b/>
        </w:rPr>
        <w:t>Intellectual Property Rights</w:t>
      </w:r>
      <w:r>
        <w:t>” means patents, trademarks, trade and business names, design rights, utility models, copyrights (including copyrights in computer software), and database rights, in each case registered or unregistered and including any similar rights to any of these rights in any jurisdiction and any pending applications or rights to apply for the registration of any of these rights.</w:t>
      </w:r>
    </w:p>
    <w:p w14:paraId="1C2FE0A0" w14:textId="77777777" w:rsidR="00B770C5" w:rsidRDefault="00B770C5" w:rsidP="00B770C5">
      <w:pPr>
        <w:pStyle w:val="borBodyText"/>
      </w:pPr>
      <w:r>
        <w:t>“</w:t>
      </w:r>
      <w:r>
        <w:rPr>
          <w:b/>
        </w:rPr>
        <w:t>List of Members</w:t>
      </w:r>
      <w:r>
        <w:t>” means a list of Parties which is included as an appendix to the Constitutive Agreement and which is updated upon the accession of new Parties and the termination of incumbent Parties.</w:t>
      </w:r>
    </w:p>
    <w:p w14:paraId="73C92B1F" w14:textId="6DF21E26" w:rsidR="00B770C5" w:rsidRDefault="00B770C5" w:rsidP="00B770C5">
      <w:pPr>
        <w:pStyle w:val="borBodyText"/>
      </w:pPr>
      <w:r>
        <w:t>“</w:t>
      </w:r>
      <w:r>
        <w:rPr>
          <w:b/>
        </w:rPr>
        <w:t>Operator</w:t>
      </w:r>
      <w:r>
        <w:t xml:space="preserve">” means any Party that provides data system or any other infrastructure services for the Data Network that are related </w:t>
      </w:r>
      <w:r w:rsidR="00A43E1A">
        <w:t>e.g.,</w:t>
      </w:r>
      <w:r>
        <w:t xml:space="preserve"> to identity or consent management, logging or service management.</w:t>
      </w:r>
    </w:p>
    <w:p w14:paraId="07882BAB" w14:textId="77777777" w:rsidR="00B770C5" w:rsidRDefault="00B770C5" w:rsidP="00B770C5">
      <w:pPr>
        <w:pStyle w:val="borBodyText"/>
      </w:pPr>
      <w:r>
        <w:t>“</w:t>
      </w:r>
      <w:r>
        <w:rPr>
          <w:b/>
        </w:rPr>
        <w:t>Operator Service Agreement</w:t>
      </w:r>
      <w:r>
        <w:t xml:space="preserve">” means any service level agreements governing the services provided by any of the Operators to the Data Network or to its Members. </w:t>
      </w:r>
    </w:p>
    <w:p w14:paraId="0DFFE5B6" w14:textId="77777777" w:rsidR="00B770C5" w:rsidRDefault="00B770C5" w:rsidP="00B770C5">
      <w:pPr>
        <w:pStyle w:val="borBodyText"/>
      </w:pPr>
      <w:r>
        <w:t xml:space="preserve"> “</w:t>
      </w:r>
      <w:r>
        <w:rPr>
          <w:b/>
        </w:rPr>
        <w:t>Party</w:t>
      </w:r>
      <w:r>
        <w:t>” or “</w:t>
      </w:r>
      <w:r>
        <w:rPr>
          <w:b/>
        </w:rPr>
        <w:t>Member</w:t>
      </w:r>
      <w:r>
        <w:t>” means a party to the Constitutive Agreement and/or to an Accession Agreement and a member of the Data Network.</w:t>
      </w:r>
    </w:p>
    <w:p w14:paraId="2D1C3F80" w14:textId="77777777" w:rsidR="00B770C5" w:rsidRDefault="00B770C5" w:rsidP="00B770C5">
      <w:pPr>
        <w:pStyle w:val="borBodyText"/>
      </w:pPr>
      <w:r>
        <w:t>“</w:t>
      </w:r>
      <w:r>
        <w:rPr>
          <w:b/>
        </w:rPr>
        <w:t>Personal Data</w:t>
      </w:r>
      <w:r>
        <w:t>” has the meaning set forth in Regulation (EU) 2016/679 of the European Parliament and of the Council of 27 April 2016 on the protection of natural persons with regard to the processing of personal data and on the free movement of such data, and repealing Directive 95/46/EC (the General Data Protection Regulation) (“</w:t>
      </w:r>
      <w:r>
        <w:rPr>
          <w:b/>
        </w:rPr>
        <w:t>GDPR</w:t>
      </w:r>
      <w:r>
        <w:t xml:space="preserve">”).  </w:t>
      </w:r>
    </w:p>
    <w:p w14:paraId="2FBCD6CF" w14:textId="77777777" w:rsidR="00B770C5" w:rsidRDefault="00B770C5" w:rsidP="00B770C5">
      <w:pPr>
        <w:pStyle w:val="borBodyText"/>
      </w:pPr>
      <w:r>
        <w:t>“</w:t>
      </w:r>
      <w:r>
        <w:rPr>
          <w:b/>
        </w:rPr>
        <w:t>Schedule</w:t>
      </w:r>
      <w:r>
        <w:t>” means any schedule to the Dataset Terms of Use.</w:t>
      </w:r>
    </w:p>
    <w:p w14:paraId="7A899DB6" w14:textId="77777777" w:rsidR="00B770C5" w:rsidRDefault="00B770C5" w:rsidP="00B770C5">
      <w:pPr>
        <w:pStyle w:val="borBodyText"/>
      </w:pPr>
      <w:r>
        <w:t>“</w:t>
      </w:r>
      <w:r>
        <w:rPr>
          <w:b/>
        </w:rPr>
        <w:t>Service Provider</w:t>
      </w:r>
      <w:r>
        <w:t>” means any of the Parties that combines, refines and processes data and provides the processed Data and/or a service, which is based on the Data, to the use of End Users, other Service Providers or Third Party End Users.</w:t>
      </w:r>
    </w:p>
    <w:p w14:paraId="0C743925" w14:textId="77777777" w:rsidR="00B770C5" w:rsidRDefault="00B770C5" w:rsidP="00B770C5">
      <w:pPr>
        <w:pStyle w:val="borBodyText"/>
      </w:pPr>
      <w:r>
        <w:t>“</w:t>
      </w:r>
      <w:r>
        <w:rPr>
          <w:b/>
        </w:rPr>
        <w:t>Third Party</w:t>
      </w:r>
      <w:r>
        <w:t>” means a party other than a Party.</w:t>
      </w:r>
    </w:p>
    <w:p w14:paraId="61C0F4D1" w14:textId="77777777" w:rsidR="00B770C5" w:rsidRDefault="00B770C5" w:rsidP="00B770C5">
      <w:pPr>
        <w:pStyle w:val="borBodyText"/>
      </w:pPr>
      <w:r>
        <w:t>“</w:t>
      </w:r>
      <w:r>
        <w:rPr>
          <w:b/>
        </w:rPr>
        <w:t>Third Party End User</w:t>
      </w:r>
      <w:r>
        <w:t xml:space="preserve">” means any Third Party that receives any Data directly or indirectly from any of the Service Providers. </w:t>
      </w:r>
    </w:p>
    <w:p w14:paraId="427CCE7E" w14:textId="7E3E8070" w:rsidR="00B770C5" w:rsidRDefault="00B770C5" w:rsidP="00B770C5">
      <w:pPr>
        <w:pStyle w:val="borHeading1"/>
      </w:pPr>
      <w:bookmarkStart w:id="669" w:name="_Toc25858096"/>
      <w:bookmarkStart w:id="670" w:name="_Ref25600168"/>
      <w:bookmarkStart w:id="671" w:name="_Ref25600166"/>
      <w:bookmarkStart w:id="672" w:name="_Toc60218883"/>
      <w:r>
        <w:lastRenderedPageBreak/>
        <w:t>Role-specific responsibilities</w:t>
      </w:r>
      <w:bookmarkEnd w:id="669"/>
      <w:bookmarkEnd w:id="670"/>
      <w:bookmarkEnd w:id="671"/>
      <w:bookmarkEnd w:id="672"/>
    </w:p>
    <w:p w14:paraId="490A8613" w14:textId="7C7B917C" w:rsidR="00B770C5" w:rsidRDefault="00B770C5" w:rsidP="00B770C5">
      <w:pPr>
        <w:pStyle w:val="borTextLevel2"/>
      </w:pPr>
      <w:bookmarkStart w:id="673" w:name="_Ref23438516"/>
      <w:r>
        <w:t xml:space="preserve">The potential roles defined under these General Terms and Conditions for the Parties to the Constitutive Agreement are (1) the </w:t>
      </w:r>
      <w:r w:rsidR="00777383">
        <w:t>Data Provider</w:t>
      </w:r>
      <w:r>
        <w:t>, (2) the Service Provider, (3) the End User and (4) the Operator. A Party may simultaneously occupy multiple roles. In such case, the relevant Party must comply with all applicable obligations related to each role and relevant Data.</w:t>
      </w:r>
      <w:bookmarkEnd w:id="673"/>
      <w:r>
        <w:t xml:space="preserve"> In addition, Third Party End User is a role recognised under these General Terms and Conditions as applying to any stakeholders who are not a Party to the Constitutive Agreement but who receive Data. </w:t>
      </w:r>
    </w:p>
    <w:p w14:paraId="33C659A0" w14:textId="77777777" w:rsidR="00B770C5" w:rsidRDefault="00B770C5" w:rsidP="00B770C5">
      <w:pPr>
        <w:pStyle w:val="borTextLevel2"/>
      </w:pPr>
      <w:r>
        <w:t>A more specific description of the roles and the determination of role-specific responsibilities may be included in the Constitutive Agreement.</w:t>
      </w:r>
    </w:p>
    <w:p w14:paraId="5B6916FB" w14:textId="2B8941A7" w:rsidR="00B770C5" w:rsidRDefault="00777383" w:rsidP="00B770C5">
      <w:pPr>
        <w:pStyle w:val="borHeading2"/>
        <w:numPr>
          <w:ilvl w:val="1"/>
          <w:numId w:val="54"/>
        </w:numPr>
      </w:pPr>
      <w:bookmarkStart w:id="674" w:name="_Toc60218884"/>
      <w:r>
        <w:t>Data Provider</w:t>
      </w:r>
      <w:bookmarkEnd w:id="674"/>
    </w:p>
    <w:p w14:paraId="69A37C70" w14:textId="71DB9754" w:rsidR="00B770C5" w:rsidRDefault="00B770C5" w:rsidP="00B770C5">
      <w:pPr>
        <w:pStyle w:val="borTextLevel2"/>
      </w:pPr>
      <w:bookmarkStart w:id="675" w:name="_Ref23438524"/>
      <w:r>
        <w:t xml:space="preserve">The </w:t>
      </w:r>
      <w:r w:rsidR="00777383">
        <w:t>Data Provider</w:t>
      </w:r>
      <w:r>
        <w:t xml:space="preserve"> will be responsible for defining the Dataset Terms of Use for any Data that the </w:t>
      </w:r>
      <w:r w:rsidR="00777383">
        <w:t>Data Provider</w:t>
      </w:r>
      <w:r>
        <w:t xml:space="preserve"> makes available within the Network. This includes, the right to define the purposes for which relevant Data can be processed, the right to allow the redistribution of Data to End Users and, where applicable, to Third Party End Users, and the right to prohibit the unauthorised use of Data and the right to refrain from sharing Data within the Network. The </w:t>
      </w:r>
      <w:r w:rsidR="00777383">
        <w:t>Data Provider</w:t>
      </w:r>
      <w:r>
        <w:t xml:space="preserve"> must notify the Parties to whom the </w:t>
      </w:r>
      <w:r w:rsidR="00777383">
        <w:t>Data Provider</w:t>
      </w:r>
      <w:r>
        <w:t xml:space="preserve"> makes the Dataset available of any new Dataset Terms of Use, after which the Dataset Terms of Use will </w:t>
      </w:r>
      <w:r w:rsidR="0097401B">
        <w:t>bind the other Parties</w:t>
      </w:r>
      <w:r>
        <w:t xml:space="preserve">. Unless otherwise defined in the applicable Dataset Terms of Use, any changes introduced by the </w:t>
      </w:r>
      <w:r w:rsidR="00777383">
        <w:t>Data Provider</w:t>
      </w:r>
      <w:r>
        <w:t xml:space="preserve"> to the applicable Dataset Terms of Use will become effective within </w:t>
      </w:r>
      <w:r w:rsidR="00890E4F">
        <w:t xml:space="preserve">thirty </w:t>
      </w:r>
      <w:r>
        <w:t>(</w:t>
      </w:r>
      <w:r w:rsidR="00890E4F">
        <w:t>30</w:t>
      </w:r>
      <w:r>
        <w:t>) days from the relevant Parties to the Network being sent a notification of such change.</w:t>
      </w:r>
      <w:bookmarkEnd w:id="675"/>
      <w:r>
        <w:t xml:space="preserve">  changes to the Dataset Terms of</w:t>
      </w:r>
      <w:r w:rsidR="00260294">
        <w:t xml:space="preserve"> Use</w:t>
      </w:r>
      <w:r>
        <w:t xml:space="preserve"> must not have retroactive effect. </w:t>
      </w:r>
    </w:p>
    <w:p w14:paraId="3FE9CC0C" w14:textId="78F1F5F2" w:rsidR="00B770C5" w:rsidRDefault="00B770C5" w:rsidP="00B770C5">
      <w:pPr>
        <w:pStyle w:val="borTextLevel2"/>
      </w:pPr>
      <w:r>
        <w:t xml:space="preserve">The </w:t>
      </w:r>
      <w:r w:rsidR="00777383">
        <w:t>Data Provider</w:t>
      </w:r>
      <w:r>
        <w:t xml:space="preserve"> </w:t>
      </w:r>
      <w:r w:rsidR="000C3562">
        <w:t>shall provide</w:t>
      </w:r>
      <w:r>
        <w:t xml:space="preserve"> Data for the use of the Network in a machine-readable form and by a method as defined by the </w:t>
      </w:r>
      <w:r w:rsidR="00777383">
        <w:t>Data Provider</w:t>
      </w:r>
      <w:r>
        <w:t xml:space="preserve"> in the applicable Dataset Terms of Use (</w:t>
      </w:r>
      <w:r w:rsidR="00A43E1A">
        <w:t>e.g.,</w:t>
      </w:r>
      <w:r>
        <w:t xml:space="preserve"> application programming interface, downloadable package or other method).</w:t>
      </w:r>
    </w:p>
    <w:p w14:paraId="1C4038CB" w14:textId="7A7AEFE2" w:rsidR="00B770C5" w:rsidRDefault="00B770C5" w:rsidP="00B770C5">
      <w:pPr>
        <w:pStyle w:val="borTextLevel2"/>
      </w:pPr>
      <w:bookmarkStart w:id="676" w:name="_Ref17277720"/>
      <w:r>
        <w:t xml:space="preserve">As an exception to the above clause </w:t>
      </w:r>
      <w:r>
        <w:fldChar w:fldCharType="begin"/>
      </w:r>
      <w:r>
        <w:instrText xml:space="preserve"> REF _Ref23438524 \r \h  \* MERGEFORMAT </w:instrText>
      </w:r>
      <w:r>
        <w:fldChar w:fldCharType="separate"/>
      </w:r>
      <w:r w:rsidR="00EE7567">
        <w:t>3.3</w:t>
      </w:r>
      <w:r>
        <w:fldChar w:fldCharType="end"/>
      </w:r>
      <w:r>
        <w:t xml:space="preserve">, the </w:t>
      </w:r>
      <w:r w:rsidR="00777383">
        <w:t>Data Provider</w:t>
      </w:r>
      <w:r>
        <w:t xml:space="preserve"> may undertake to grant the right to use certain specific Datasets or types of data to the Network for a fixed period, , in order to protect investments made in the Network by other Parties in good faith.</w:t>
      </w:r>
      <w:bookmarkEnd w:id="676"/>
    </w:p>
    <w:p w14:paraId="66CF8C20" w14:textId="05612C23" w:rsidR="00B770C5" w:rsidRDefault="00B770C5" w:rsidP="00B770C5">
      <w:pPr>
        <w:pStyle w:val="borHeading2"/>
      </w:pPr>
      <w:bookmarkStart w:id="677" w:name="_Toc25858098"/>
      <w:bookmarkStart w:id="678" w:name="_Toc60218885"/>
      <w:r>
        <w:t>Service Provider</w:t>
      </w:r>
      <w:bookmarkEnd w:id="677"/>
      <w:bookmarkEnd w:id="678"/>
    </w:p>
    <w:p w14:paraId="433F934C" w14:textId="77777777" w:rsidR="00B770C5" w:rsidRDefault="00B770C5" w:rsidP="00B770C5">
      <w:pPr>
        <w:pStyle w:val="borTextLevel2"/>
      </w:pPr>
      <w:r>
        <w:t>The Service Provider will be responsible for processing Data in accordance with the Constitutive Agreement and the applicable Dataset Terms of Use.</w:t>
      </w:r>
    </w:p>
    <w:p w14:paraId="7902A51F" w14:textId="017A288C" w:rsidR="00B770C5" w:rsidRDefault="00B770C5" w:rsidP="00B770C5">
      <w:pPr>
        <w:pStyle w:val="borTextLevel2"/>
      </w:pPr>
      <w:r>
        <w:t xml:space="preserve">The Service Provider must keep records of its processing activities and deliver, on request, reasonably detailed reports on usage, processing and redistribution of Data to the relevant </w:t>
      </w:r>
      <w:r w:rsidR="00777383">
        <w:t>Data Provider</w:t>
      </w:r>
      <w:r>
        <w:t>(s).</w:t>
      </w:r>
    </w:p>
    <w:p w14:paraId="75858048" w14:textId="29E2E404" w:rsidR="00B770C5" w:rsidRDefault="00B770C5" w:rsidP="00B770C5">
      <w:pPr>
        <w:pStyle w:val="borHeading2"/>
      </w:pPr>
      <w:bookmarkStart w:id="679" w:name="_Toc25858099"/>
      <w:bookmarkStart w:id="680" w:name="_Toc60218886"/>
      <w:r>
        <w:t>End User</w:t>
      </w:r>
      <w:bookmarkEnd w:id="679"/>
      <w:bookmarkEnd w:id="680"/>
    </w:p>
    <w:p w14:paraId="1D974B43" w14:textId="77777777" w:rsidR="00B770C5" w:rsidRDefault="00B770C5" w:rsidP="00B770C5">
      <w:pPr>
        <w:pStyle w:val="borTextLevel2"/>
      </w:pPr>
      <w:r>
        <w:t>The End User must use Data in accordance with the Constitutive Agreement and the applicable Dataset Terms of Use.</w:t>
      </w:r>
    </w:p>
    <w:p w14:paraId="502EFB9E" w14:textId="475518FC" w:rsidR="00B770C5" w:rsidRDefault="00B770C5" w:rsidP="00B770C5">
      <w:pPr>
        <w:pStyle w:val="borHeading2"/>
      </w:pPr>
      <w:bookmarkStart w:id="681" w:name="_Toc25858100"/>
      <w:bookmarkStart w:id="682" w:name="_Toc60218887"/>
      <w:r>
        <w:t>Operator</w:t>
      </w:r>
      <w:bookmarkEnd w:id="681"/>
      <w:bookmarkEnd w:id="682"/>
    </w:p>
    <w:p w14:paraId="3577B1AB" w14:textId="77777777" w:rsidR="00B770C5" w:rsidRDefault="00B770C5" w:rsidP="00B770C5">
      <w:pPr>
        <w:pStyle w:val="borTextLevel2"/>
      </w:pPr>
      <w:r>
        <w:t>The Network may involve one or several Operators. The Operator(s) are responsible for providing the Network with services that facilitate the operations of the relevant Data Network, such as authentication, identification, and identity/consent management services or for ensuring data security or providing technical data protection solutions for the Network and as further defined in the applicable Operator Service Agreement.</w:t>
      </w:r>
    </w:p>
    <w:p w14:paraId="4BE7BBB8" w14:textId="6A761C9A" w:rsidR="00B770C5" w:rsidRDefault="00B770C5" w:rsidP="00B770C5">
      <w:pPr>
        <w:pStyle w:val="borTextLevel2"/>
      </w:pPr>
      <w:r>
        <w:t>Any Operator Service Agreement(s) concluded with the Party/Parties and the Operator(s) may be included as an Appendix to the Constitutive Agreement.</w:t>
      </w:r>
    </w:p>
    <w:p w14:paraId="50342B64" w14:textId="0F319FBE" w:rsidR="0069051D" w:rsidRDefault="0069051D" w:rsidP="00B770C5">
      <w:pPr>
        <w:pStyle w:val="borTextLevel2"/>
      </w:pPr>
      <w:r>
        <w:t>Operator shall adhere to any regulatory requirements such as notifications required by applicable legislation.</w:t>
      </w:r>
    </w:p>
    <w:p w14:paraId="14197071" w14:textId="70B79F94" w:rsidR="00B770C5" w:rsidRDefault="00B770C5" w:rsidP="00B770C5">
      <w:pPr>
        <w:pStyle w:val="borHeading1"/>
      </w:pPr>
      <w:bookmarkStart w:id="683" w:name="_Toc25858101"/>
      <w:bookmarkStart w:id="684" w:name="_Ref23844694"/>
      <w:bookmarkStart w:id="685" w:name="_Toc60218888"/>
      <w:r>
        <w:lastRenderedPageBreak/>
        <w:t>redistribution of data</w:t>
      </w:r>
      <w:bookmarkEnd w:id="683"/>
      <w:bookmarkEnd w:id="684"/>
      <w:bookmarkEnd w:id="685"/>
    </w:p>
    <w:p w14:paraId="2EFB566D" w14:textId="0C36768A" w:rsidR="00B770C5" w:rsidRDefault="00B770C5" w:rsidP="00B770C5">
      <w:pPr>
        <w:pStyle w:val="borTextLevel2"/>
      </w:pPr>
      <w:r>
        <w:t xml:space="preserve">Service Providers can redistribute Data to Third Party End Users only </w:t>
      </w:r>
      <w:r w:rsidR="00A43E1A">
        <w:t xml:space="preserve">if </w:t>
      </w:r>
      <w:r>
        <w:t xml:space="preserve">permitted under the applicable Dataset Terms of Use. </w:t>
      </w:r>
      <w:r w:rsidR="00A43E1A">
        <w:t>T</w:t>
      </w:r>
      <w:r>
        <w:t xml:space="preserve">he Parties are entitled to redistribute Derived Materials to any Third Party End Users, unless specifically prohibited in the applicable Dataset Terms of Use and provided that the </w:t>
      </w:r>
      <w:r w:rsidR="00777383">
        <w:t>Data Provider</w:t>
      </w:r>
      <w:r>
        <w:t xml:space="preserve">’s Intellectual Property Rights do not restrict such redistribution. However, the redistribution of any Personal Data or Derived Materials created on the basis of any Personal Data is always subject to the more detailed requirements disclosed in the applicable Dataset Terms of Use and applicable data protection laws. </w:t>
      </w:r>
    </w:p>
    <w:p w14:paraId="7B2F4FFD" w14:textId="415CEBE7" w:rsidR="00B770C5" w:rsidRDefault="00B770C5" w:rsidP="00B770C5">
      <w:pPr>
        <w:pStyle w:val="borTextLevel2"/>
      </w:pPr>
      <w:r>
        <w:t xml:space="preserve">Where the </w:t>
      </w:r>
      <w:r w:rsidR="00777383">
        <w:t>Data Provider</w:t>
      </w:r>
      <w:r>
        <w:t xml:space="preserve"> permits the redistribution of Data to Third Party End Users, the </w:t>
      </w:r>
      <w:r w:rsidR="00777383">
        <w:t>Data Provider</w:t>
      </w:r>
      <w:r>
        <w:t xml:space="preserve"> is responsible for defining further the applicable terms and conditions for the redistribution of Data in the respective Dataset Terms of Use. Service Providers are obliged to include such terms and conditions in any agreements they conclude with their Third Party End Users with regard to the redistribution of Data. </w:t>
      </w:r>
    </w:p>
    <w:p w14:paraId="611C862F" w14:textId="77777777" w:rsidR="00B770C5" w:rsidRDefault="00B770C5" w:rsidP="00B770C5">
      <w:pPr>
        <w:pStyle w:val="borTextLevel2"/>
      </w:pPr>
      <w:r>
        <w:t xml:space="preserve">Notwithstanding the above, the Parties are entitled to redistribute any Data to their Affiliates, unless such redistribution is specifically prohibited in the applicable Dataset Terms of Use. Each Party will be responsible for ensuring that its respective Affiliates comply with the terms and conditions of the Constitutive Agreement. </w:t>
      </w:r>
    </w:p>
    <w:p w14:paraId="1E549ADC" w14:textId="24D2DC61" w:rsidR="00B770C5" w:rsidRDefault="00B770C5" w:rsidP="00B770C5">
      <w:pPr>
        <w:pStyle w:val="borHeading1"/>
      </w:pPr>
      <w:bookmarkStart w:id="686" w:name="_Toc60218889"/>
      <w:bookmarkStart w:id="687" w:name="_Toc25858102"/>
      <w:bookmarkStart w:id="688" w:name="_Ref25600197"/>
      <w:r>
        <w:t>General responsibilities</w:t>
      </w:r>
      <w:bookmarkEnd w:id="686"/>
      <w:r>
        <w:t xml:space="preserve"> </w:t>
      </w:r>
      <w:bookmarkEnd w:id="687"/>
      <w:bookmarkEnd w:id="688"/>
    </w:p>
    <w:p w14:paraId="2EC59EF9" w14:textId="2E778612" w:rsidR="00B770C5" w:rsidRDefault="00B770C5" w:rsidP="00B770C5">
      <w:pPr>
        <w:pStyle w:val="borHeading2"/>
      </w:pPr>
      <w:bookmarkStart w:id="689" w:name="_Toc25858103"/>
      <w:bookmarkStart w:id="690" w:name="_Toc60218890"/>
      <w:r>
        <w:t>Data security, protection</w:t>
      </w:r>
      <w:bookmarkEnd w:id="689"/>
      <w:r>
        <w:t xml:space="preserve"> and management</w:t>
      </w:r>
      <w:bookmarkEnd w:id="690"/>
    </w:p>
    <w:p w14:paraId="6E708102" w14:textId="77777777" w:rsidR="00B770C5" w:rsidRDefault="00B770C5" w:rsidP="00B770C5">
      <w:pPr>
        <w:pStyle w:val="borTextLevel2"/>
      </w:pPr>
      <w:r>
        <w:t>Each Party must designate a contact person for data security matters, who is responsible for the relevant Party’s data systems that are connected to the Network and for the implementation of the Party’s security policy.</w:t>
      </w:r>
    </w:p>
    <w:p w14:paraId="6D121FA9" w14:textId="485D3873" w:rsidR="00B770C5" w:rsidRDefault="00B770C5" w:rsidP="00B770C5">
      <w:pPr>
        <w:pStyle w:val="borTextLevel2"/>
      </w:pPr>
      <w:r>
        <w:t>Each Party to the Data Network must have, sufficient capabilities to process Data securely and in accordance with the relevant data security standards and data protection legislation. The Parties must implement and maintain suitable technical, organisational and physical measures that are in line with good market practice, by taking into account the nature of the Data processed by the Party. Each Party must have the capability to properly perform its obligations under the Constitutive Agreement and applicable Dataset Terms of Use and, where necessary, to cease processing activities without undue delay for any relevant reason.</w:t>
      </w:r>
    </w:p>
    <w:p w14:paraId="6B5592FF" w14:textId="3B4B6AFF" w:rsidR="00B770C5" w:rsidRDefault="00B770C5" w:rsidP="00B770C5">
      <w:pPr>
        <w:pStyle w:val="borTextLevel2"/>
      </w:pPr>
      <w:r>
        <w:t xml:space="preserve">The aforementioned capabilities include </w:t>
      </w:r>
      <w:r w:rsidR="00A43E1A">
        <w:t>e.g.,</w:t>
      </w:r>
      <w:r>
        <w:t xml:space="preserve"> the capability to control Data and its processing by being aware of</w:t>
      </w:r>
    </w:p>
    <w:p w14:paraId="4CF54389" w14:textId="77777777" w:rsidR="00B770C5" w:rsidRDefault="00B770C5" w:rsidP="00B770C5">
      <w:pPr>
        <w:pStyle w:val="boriNumberedList"/>
      </w:pPr>
      <w:r>
        <w:t xml:space="preserve">the origins of the Data (specifically whether the origin is the Party itself, another Party or Third Party); </w:t>
      </w:r>
    </w:p>
    <w:p w14:paraId="782CC532" w14:textId="77777777" w:rsidR="00B770C5" w:rsidRDefault="00B770C5" w:rsidP="00B770C5">
      <w:pPr>
        <w:pStyle w:val="boriNumberedList"/>
      </w:pPr>
      <w:r>
        <w:t xml:space="preserve">the basis for processing Data; </w:t>
      </w:r>
    </w:p>
    <w:p w14:paraId="6895F49D" w14:textId="77777777" w:rsidR="00B770C5" w:rsidRDefault="00B770C5" w:rsidP="00B770C5">
      <w:pPr>
        <w:pStyle w:val="boriNumberedList"/>
      </w:pPr>
      <w:r>
        <w:t xml:space="preserve">the restrictions and limitations that apply to processing Data; and </w:t>
      </w:r>
    </w:p>
    <w:p w14:paraId="5BD62923" w14:textId="77777777" w:rsidR="00B770C5" w:rsidRDefault="00B770C5" w:rsidP="00B770C5">
      <w:pPr>
        <w:pStyle w:val="boriNumberedList"/>
      </w:pPr>
      <w:r>
        <w:t>the rights and restrictions that apply to redistributing or refining Data.</w:t>
      </w:r>
    </w:p>
    <w:p w14:paraId="41F51874" w14:textId="5F3CC9C1" w:rsidR="00B770C5" w:rsidRDefault="00B770C5" w:rsidP="00B770C5">
      <w:pPr>
        <w:pStyle w:val="borTextLevel2"/>
      </w:pPr>
      <w:r>
        <w:t xml:space="preserve">Parties must also be capable of recognising Data and removing or returning it if the basis for the processing of Data expires. the obligation to remove or return Data is not applicable to Derived Materials. </w:t>
      </w:r>
    </w:p>
    <w:p w14:paraId="72B7F3D4" w14:textId="77777777" w:rsidR="00B770C5" w:rsidRDefault="00B770C5" w:rsidP="00B770C5">
      <w:pPr>
        <w:pStyle w:val="borTextLevel2"/>
      </w:pPr>
      <w:r>
        <w:t>Any identified data security breaches must be duly documented, rectified and reported to the affected Parties without undue delay. All involved Parties have a mutual responsibility to contribute reasonably to the investigation of any data security breaches within the Network.</w:t>
      </w:r>
    </w:p>
    <w:p w14:paraId="1611F61E" w14:textId="5C727B86" w:rsidR="00B770C5" w:rsidRDefault="00B770C5" w:rsidP="00B770C5">
      <w:pPr>
        <w:pStyle w:val="borHeading2"/>
      </w:pPr>
      <w:bookmarkStart w:id="691" w:name="_Toc25858104"/>
      <w:bookmarkStart w:id="692" w:name="_Toc60218891"/>
      <w:r>
        <w:t>Subcontractors</w:t>
      </w:r>
      <w:bookmarkEnd w:id="691"/>
      <w:bookmarkEnd w:id="692"/>
    </w:p>
    <w:p w14:paraId="4A1B982B" w14:textId="77777777" w:rsidR="00B770C5" w:rsidRDefault="00B770C5" w:rsidP="00B770C5">
      <w:pPr>
        <w:pStyle w:val="borTextLevel2"/>
      </w:pPr>
      <w:r>
        <w:t>The Parties will have the right to employ subcontractors to perform their obligations under the Constitutive Agreement. Where and to the extent that the outsourced functions require it, the Parties may allow their subcontractors to access Data. The Parties will be responsible for the subcontracted performance as for their own.</w:t>
      </w:r>
    </w:p>
    <w:p w14:paraId="1FA97719" w14:textId="58E2EA65" w:rsidR="00B770C5" w:rsidRDefault="00B770C5" w:rsidP="00B770C5">
      <w:pPr>
        <w:pStyle w:val="borHeading1"/>
      </w:pPr>
      <w:bookmarkStart w:id="693" w:name="_Toc25858105"/>
      <w:bookmarkStart w:id="694" w:name="_Toc60218892"/>
      <w:r>
        <w:lastRenderedPageBreak/>
        <w:t>Fees and costs</w:t>
      </w:r>
      <w:bookmarkEnd w:id="693"/>
      <w:bookmarkEnd w:id="694"/>
    </w:p>
    <w:p w14:paraId="434ACCE1" w14:textId="4443D47D" w:rsidR="00B770C5" w:rsidRDefault="00B770C5" w:rsidP="00B770C5">
      <w:pPr>
        <w:pStyle w:val="borTextLevel2"/>
      </w:pPr>
      <w:bookmarkStart w:id="695" w:name="_Ref23793788"/>
      <w:r>
        <w:t>Data is shared within the Network free of charge, unless otherwise defined in the applicable Dataset Terms of Use.</w:t>
      </w:r>
      <w:bookmarkEnd w:id="695"/>
      <w:r>
        <w:t xml:space="preserve"> </w:t>
      </w:r>
    </w:p>
    <w:p w14:paraId="27A2A291" w14:textId="77777777" w:rsidR="00B770C5" w:rsidRDefault="00B770C5" w:rsidP="00B770C5">
      <w:pPr>
        <w:pStyle w:val="borTextLevel2"/>
      </w:pPr>
      <w:r>
        <w:t>Each Party will bear their own costs related to accessing the Network and operating as a Member of the Network.</w:t>
      </w:r>
    </w:p>
    <w:p w14:paraId="25434B73" w14:textId="77777777" w:rsidR="00B770C5" w:rsidRDefault="00B770C5" w:rsidP="00B770C5">
      <w:pPr>
        <w:pStyle w:val="borTextLevel2"/>
      </w:pPr>
      <w:r>
        <w:t xml:space="preserve">Unless otherwise agreed by Parties, the joint costs incurred for the maintenance and administration of the Network will be allocated in equal shares between the Parties. For the avoidance of doubt, the maintenance and administration of the Network does not include the costs of Data where applicable and as defined in the Dataset Terms of Use in question. </w:t>
      </w:r>
    </w:p>
    <w:p w14:paraId="21B24C27" w14:textId="48942D91" w:rsidR="00B770C5" w:rsidRDefault="00B770C5" w:rsidP="00B770C5">
      <w:pPr>
        <w:pStyle w:val="borHeading1"/>
      </w:pPr>
      <w:bookmarkStart w:id="696" w:name="_Toc25858106"/>
      <w:bookmarkStart w:id="697" w:name="_Ref16002884"/>
      <w:bookmarkStart w:id="698" w:name="_Toc60218893"/>
      <w:r>
        <w:t>Confidentiality</w:t>
      </w:r>
      <w:bookmarkEnd w:id="696"/>
      <w:bookmarkEnd w:id="697"/>
      <w:bookmarkEnd w:id="698"/>
    </w:p>
    <w:p w14:paraId="502031AF" w14:textId="77777777" w:rsidR="00B770C5" w:rsidRDefault="00B770C5" w:rsidP="00B770C5">
      <w:pPr>
        <w:pStyle w:val="borTextLevel2"/>
      </w:pPr>
      <w:r>
        <w:t>The Parties must use any Confidential Information they receive in connection with the operation of the Data Network and/or regarding the Data Network only for the purposes for which such Confidential Information has been provided. The Parties must not unlawfully use or disclose to Third Parties any such Confidential Information they have become aware of in the course of the operation of the Data Network.</w:t>
      </w:r>
    </w:p>
    <w:p w14:paraId="7E1EE548" w14:textId="19975A26" w:rsidR="00B770C5" w:rsidRDefault="00B770C5" w:rsidP="00B770C5">
      <w:pPr>
        <w:pStyle w:val="borTextLevel2"/>
      </w:pPr>
      <w:r>
        <w:t xml:space="preserve">At the expiration or termination of the Constitutive Agreement, the Parties must cease to use Confidential Information and, upon request by any Party, verifiably return or destroy any copies thereof. Notwithstanding the above, the Parties are entitled to continue to use the Data subject to clause </w:t>
      </w:r>
      <w:r>
        <w:fldChar w:fldCharType="begin"/>
      </w:r>
      <w:r>
        <w:instrText xml:space="preserve"> REF _Ref23790173 \r \h </w:instrText>
      </w:r>
      <w:r>
        <w:fldChar w:fldCharType="separate"/>
      </w:r>
      <w:r w:rsidR="00EE7567">
        <w:t>10.2</w:t>
      </w:r>
      <w:r>
        <w:fldChar w:fldCharType="end"/>
      </w:r>
      <w:r>
        <w:t xml:space="preserve">. In addition, the Parties </w:t>
      </w:r>
      <w:r w:rsidR="00605D6D">
        <w:t xml:space="preserve">may </w:t>
      </w:r>
      <w:r>
        <w:t xml:space="preserve">retain </w:t>
      </w:r>
      <w:r w:rsidR="00605D6D">
        <w:t xml:space="preserve">copies of </w:t>
      </w:r>
      <w:r>
        <w:t xml:space="preserve">Confidential </w:t>
      </w:r>
      <w:r w:rsidR="00605D6D">
        <w:t xml:space="preserve">Information </w:t>
      </w:r>
      <w:r>
        <w:t xml:space="preserve">as required by the applicable law or competent authorities. </w:t>
      </w:r>
    </w:p>
    <w:p w14:paraId="024EEBC7" w14:textId="77777777" w:rsidR="00B770C5" w:rsidRDefault="00B770C5" w:rsidP="00B770C5">
      <w:pPr>
        <w:pStyle w:val="borTextLevel2"/>
      </w:pPr>
      <w:r>
        <w:t>If a Party is, under the applicable law or an order issued by a competent authority, obliged to disclose another Party's Confidential Information to the authorities or Third Parties, the obliged Party must promptly notify the affected Party whose Confidential Information will be disclosed of such disclosure if so permitted under the applicable law or the competent authority’s order.</w:t>
      </w:r>
    </w:p>
    <w:p w14:paraId="28B7E512" w14:textId="77777777" w:rsidR="00B770C5" w:rsidRDefault="00B770C5" w:rsidP="00B770C5">
      <w:pPr>
        <w:pStyle w:val="borTextLevel2"/>
      </w:pPr>
      <w:r>
        <w:t>The confidentiality obligations established in the General Terms and Conditions will survive the termination of the Constitutive Agreement.</w:t>
      </w:r>
    </w:p>
    <w:p w14:paraId="31DBAAB9" w14:textId="1EFC16E7" w:rsidR="00B770C5" w:rsidRDefault="00B770C5" w:rsidP="00B770C5">
      <w:pPr>
        <w:pStyle w:val="borHeading1"/>
      </w:pPr>
      <w:bookmarkStart w:id="699" w:name="_Toc25858107"/>
      <w:bookmarkStart w:id="700" w:name="_Toc60218894"/>
      <w:bookmarkStart w:id="701" w:name="_Ref18605468"/>
      <w:r>
        <w:t>Intellectual property rights</w:t>
      </w:r>
      <w:bookmarkEnd w:id="699"/>
      <w:bookmarkEnd w:id="700"/>
      <w:r>
        <w:t xml:space="preserve"> </w:t>
      </w:r>
      <w:bookmarkEnd w:id="701"/>
    </w:p>
    <w:p w14:paraId="53315B1D" w14:textId="77777777" w:rsidR="00B770C5" w:rsidRDefault="00B770C5" w:rsidP="00B770C5">
      <w:pPr>
        <w:pStyle w:val="borTextLevel2"/>
      </w:pPr>
      <w:r>
        <w:t>The Intellectual Property Rights of the Parties must be respected and protected in connection with the operation of the Data Network.</w:t>
      </w:r>
    </w:p>
    <w:p w14:paraId="2781548F" w14:textId="38B5F0C3" w:rsidR="00B770C5" w:rsidRDefault="00B770C5" w:rsidP="00B770C5">
      <w:pPr>
        <w:pStyle w:val="borTextLevel2"/>
      </w:pPr>
      <w:bookmarkStart w:id="702" w:name="_Ref23417971"/>
      <w:r>
        <w:t>Signing the Constitutive Agreement and sharing any Data within the Network does not result in the transfer of any Intellectual Property Rights. More specific provisions, if any, concerning the Intellectual Property Rights that relate to specific Datasets are included in the applicable Dataset Terms of Use.</w:t>
      </w:r>
      <w:bookmarkEnd w:id="702"/>
      <w:r>
        <w:t xml:space="preserve"> For the avoidance of doubt, any new Intellectual Property Rights created by a Party will vest in the creating Party as further defined in the applicable legislation governing Intellectual Property Rights.</w:t>
      </w:r>
    </w:p>
    <w:p w14:paraId="2795B071" w14:textId="6D3BA714" w:rsidR="00B770C5" w:rsidRDefault="00B770C5" w:rsidP="00B770C5">
      <w:pPr>
        <w:pStyle w:val="borTextLevel2"/>
      </w:pPr>
      <w:bookmarkStart w:id="703" w:name="_Ref24990240"/>
      <w:bookmarkStart w:id="704" w:name="_Ref17283147"/>
      <w:r>
        <w:t xml:space="preserve">Where the </w:t>
      </w:r>
      <w:r w:rsidR="00777383">
        <w:t>Data Provider</w:t>
      </w:r>
      <w:r>
        <w:t xml:space="preserve"> charges the other Parties a fee for its Data, the </w:t>
      </w:r>
      <w:r w:rsidR="00777383">
        <w:t>Data Provider</w:t>
      </w:r>
      <w:r>
        <w:t xml:space="preserve"> indemnifies the paying Parties against claims that the Data subject to any such fees infringes Intellectual Property Rights in the country of the </w:t>
      </w:r>
      <w:r w:rsidR="00777383">
        <w:t>Data Provider</w:t>
      </w:r>
      <w:r>
        <w:t xml:space="preserve">, provided that the </w:t>
      </w:r>
      <w:r w:rsidR="00777383">
        <w:t>Data Provider</w:t>
      </w:r>
      <w:r>
        <w:t xml:space="preserve"> is notified of these claims in writing without undue delay.</w:t>
      </w:r>
      <w:bookmarkEnd w:id="703"/>
      <w:bookmarkEnd w:id="704"/>
    </w:p>
    <w:p w14:paraId="349EA542" w14:textId="3DD689ED" w:rsidR="00B770C5" w:rsidRDefault="00B770C5" w:rsidP="00B770C5">
      <w:pPr>
        <w:pStyle w:val="borTextLevel2"/>
      </w:pPr>
      <w:r>
        <w:t xml:space="preserve">The Parties are entitled to utilise software robots or other forms and applications of robotic process automation or machine learning or artificial intelligence when processing Data, provided that they respect the confidentiality obligations set out in clause </w:t>
      </w:r>
      <w:r>
        <w:fldChar w:fldCharType="begin"/>
      </w:r>
      <w:r>
        <w:instrText xml:space="preserve"> REF _Ref16002884 \r \h  \* MERGEFORMAT </w:instrText>
      </w:r>
      <w:r>
        <w:fldChar w:fldCharType="separate"/>
      </w:r>
      <w:r w:rsidR="00EE7567">
        <w:t>7</w:t>
      </w:r>
      <w:r>
        <w:fldChar w:fldCharType="end"/>
      </w:r>
      <w:r>
        <w:t xml:space="preserve"> and the data protection obligations set out in clause </w:t>
      </w:r>
      <w:r>
        <w:fldChar w:fldCharType="begin"/>
      </w:r>
      <w:r>
        <w:instrText xml:space="preserve"> REF _Ref15306567 \r \h  \* MERGEFORMAT </w:instrText>
      </w:r>
      <w:r>
        <w:fldChar w:fldCharType="separate"/>
      </w:r>
      <w:r w:rsidR="00EE7567">
        <w:t>9</w:t>
      </w:r>
      <w:r>
        <w:fldChar w:fldCharType="end"/>
      </w:r>
      <w:r>
        <w:t>. In accordance with the aforementioned and the applicable Dataset Terms of Use, the Parties have the right to learn from Data and to use any professional skills and experience acquired when processing Data.</w:t>
      </w:r>
    </w:p>
    <w:p w14:paraId="4536B662" w14:textId="212E738D" w:rsidR="00B770C5" w:rsidRDefault="00B770C5" w:rsidP="00B770C5">
      <w:pPr>
        <w:pStyle w:val="borHeading1"/>
      </w:pPr>
      <w:bookmarkStart w:id="705" w:name="_Toc25858108"/>
      <w:bookmarkStart w:id="706" w:name="_Ref15306567"/>
      <w:bookmarkStart w:id="707" w:name="_Toc60218895"/>
      <w:r>
        <w:lastRenderedPageBreak/>
        <w:t>Data protection</w:t>
      </w:r>
      <w:bookmarkEnd w:id="705"/>
      <w:bookmarkEnd w:id="706"/>
      <w:bookmarkEnd w:id="707"/>
    </w:p>
    <w:p w14:paraId="5EFFAC89" w14:textId="77777777" w:rsidR="00B770C5" w:rsidRDefault="00B770C5" w:rsidP="00B770C5">
      <w:pPr>
        <w:pStyle w:val="borTextLevel2"/>
      </w:pPr>
      <w:r>
        <w:t>Any Personal Data processed within the Data Network must be processed in accordance with the applicable data protection laws and regulations.</w:t>
      </w:r>
    </w:p>
    <w:p w14:paraId="118AE2EE" w14:textId="474A86A6" w:rsidR="00B770C5" w:rsidRDefault="00B770C5" w:rsidP="00B770C5">
      <w:pPr>
        <w:pStyle w:val="borTextLevel2"/>
      </w:pPr>
      <w:r>
        <w:t xml:space="preserve">Terms that are not defined </w:t>
      </w:r>
      <w:r w:rsidR="00C020AD">
        <w:t>here,</w:t>
      </w:r>
      <w:r>
        <w:t xml:space="preserve"> have the meaning stated in the GDPR or other applicable data protection laws.</w:t>
      </w:r>
    </w:p>
    <w:p w14:paraId="1830922A" w14:textId="77777777" w:rsidR="00B770C5" w:rsidRDefault="00B770C5" w:rsidP="00B770C5">
      <w:pPr>
        <w:pStyle w:val="borTextLevel2"/>
      </w:pPr>
      <w:r>
        <w:t>For the purposes of processing Personal Data within the Network, any Parties disclosing or receiving Data are, individually and separately, assumed to be controllers under the provisions of the GDPR. The said Parties are also assumed to be processing Data on their own behalf unless the Parties have concluded a written Data Processing Agreement that sets out the subject matter and duration of the processing, the nature and purpose of the processing, the type of Personal Data and categories of data subjects and the obligations and rights of the controller and the processer. Where any such Data Processing Agreement is applicable in general to certain Dataset(s) or services provided under the Constitutive Agreement, it must be included as an Appendix to the Constitutive Agreement.</w:t>
      </w:r>
    </w:p>
    <w:p w14:paraId="1A641699" w14:textId="111C6ED1" w:rsidR="00B770C5" w:rsidRDefault="00B770C5" w:rsidP="00B770C5">
      <w:pPr>
        <w:pStyle w:val="borTextLevel2"/>
      </w:pPr>
      <w:r>
        <w:t xml:space="preserve">The Parties must prevent the unauthorised and unlawful processing of Personal Data by employing appropriate technical and organisational measures. The Parties must ensure that persons </w:t>
      </w:r>
      <w:r w:rsidR="0031049F">
        <w:t xml:space="preserve">allowed </w:t>
      </w:r>
      <w:r>
        <w:t>to process Personal Data have committed to keeping such data confidential or are bound by an appropriate statutory obligation of confidentiality.</w:t>
      </w:r>
    </w:p>
    <w:p w14:paraId="0CC3AE0C" w14:textId="0AD3F99B" w:rsidR="00B770C5" w:rsidRDefault="00B770C5" w:rsidP="00B770C5">
      <w:pPr>
        <w:pStyle w:val="borTextLevel2"/>
      </w:pPr>
      <w:r>
        <w:t>Personal Data that is shared within the Network can be transferred within the European Union and the European Economic Area (EEA). This kind of Personal Data can also be transferred outside the EU and the EEA in compliance with the data protection regulations, unless otherwise prescribed by the applicable Dataset Terms of Use.</w:t>
      </w:r>
    </w:p>
    <w:p w14:paraId="49F8BA41" w14:textId="017BE52D" w:rsidR="00B770C5" w:rsidRDefault="00B770C5" w:rsidP="00B770C5">
      <w:pPr>
        <w:pStyle w:val="borHeading1"/>
      </w:pPr>
      <w:bookmarkStart w:id="708" w:name="_Toc17454094"/>
      <w:bookmarkStart w:id="709" w:name="_Toc17465268"/>
      <w:bookmarkStart w:id="710" w:name="_Toc17465334"/>
      <w:bookmarkStart w:id="711" w:name="_Toc17465535"/>
      <w:bookmarkStart w:id="712" w:name="_Toc17881934"/>
      <w:bookmarkStart w:id="713" w:name="_Toc18401378"/>
      <w:bookmarkStart w:id="714" w:name="_Toc18401427"/>
      <w:bookmarkStart w:id="715" w:name="_Toc18599363"/>
      <w:bookmarkStart w:id="716" w:name="_Toc18600197"/>
      <w:bookmarkStart w:id="717" w:name="_Toc18604030"/>
      <w:bookmarkStart w:id="718" w:name="_Toc18605819"/>
      <w:bookmarkStart w:id="719" w:name="_Toc18605887"/>
      <w:bookmarkStart w:id="720" w:name="_Toc18606139"/>
      <w:bookmarkStart w:id="721" w:name="_Toc18606228"/>
      <w:bookmarkStart w:id="722" w:name="_Toc25858109"/>
      <w:bookmarkStart w:id="723" w:name="_Toc60218896"/>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r>
        <w:t>Termination and validity</w:t>
      </w:r>
      <w:bookmarkEnd w:id="722"/>
      <w:bookmarkEnd w:id="723"/>
    </w:p>
    <w:p w14:paraId="660E3CC8" w14:textId="77777777" w:rsidR="00B770C5" w:rsidRDefault="00B770C5" w:rsidP="00B770C5">
      <w:pPr>
        <w:pStyle w:val="borTextLevel2"/>
      </w:pPr>
      <w:r>
        <w:t>If the Constitutive Agreement is concluded for a fixed period, it will expire without separate notice at the end of the applicable fixed period. If the Constitutive Agreement is concluded for an indefinite period, it will expire upon termination by the Parties.</w:t>
      </w:r>
    </w:p>
    <w:p w14:paraId="4B3EB772" w14:textId="2485AC6B" w:rsidR="00B770C5" w:rsidRDefault="00B770C5" w:rsidP="00B770C5">
      <w:pPr>
        <w:pStyle w:val="borTextLevel2"/>
      </w:pPr>
      <w:bookmarkStart w:id="724" w:name="_Ref23790173"/>
      <w:r>
        <w:t>The Parties are entitled to continue to use any Data received through the Network prior to the termination of the Constitutive Agreement, unless otherwise determined in the applicable Dataset Terms of Use or agreed by the Parties in the Constitutive Agreement</w:t>
      </w:r>
      <w:r w:rsidR="00FA468E">
        <w:t xml:space="preserve">. </w:t>
      </w:r>
      <w:r w:rsidR="00BA5EE4">
        <w:t>I</w:t>
      </w:r>
      <w:r>
        <w:t>n such case</w:t>
      </w:r>
      <w:r w:rsidR="00BA5EE4">
        <w:t>,</w:t>
      </w:r>
      <w:r w:rsidR="00894A1B">
        <w:t xml:space="preserve"> the clauses</w:t>
      </w:r>
      <w:r w:rsidR="008B3C11">
        <w:t xml:space="preserve"> governing use of Data</w:t>
      </w:r>
      <w:r w:rsidR="001013E6">
        <w:t xml:space="preserve"> in these </w:t>
      </w:r>
      <w:r w:rsidR="007D6263">
        <w:t>General Terms and Conditions</w:t>
      </w:r>
      <w:r w:rsidR="00A3323C">
        <w:t>, Dataset</w:t>
      </w:r>
      <w:r w:rsidR="003E3253">
        <w:t xml:space="preserve"> Terms of Use and/</w:t>
      </w:r>
      <w:r w:rsidR="007D6263">
        <w:t>or in the Constitutive Agreement</w:t>
      </w:r>
      <w:r w:rsidR="00423125">
        <w:t>,</w:t>
      </w:r>
      <w:r w:rsidR="007D6263">
        <w:t xml:space="preserve"> remain in force </w:t>
      </w:r>
      <w:r w:rsidR="007A196C">
        <w:t>according to the Clause 17.1.</w:t>
      </w:r>
      <w:r w:rsidR="008B3C11">
        <w:t xml:space="preserve"> </w:t>
      </w:r>
      <w:r>
        <w:t xml:space="preserve"> </w:t>
      </w:r>
      <w:bookmarkEnd w:id="724"/>
    </w:p>
    <w:p w14:paraId="401074BE" w14:textId="397E34C8" w:rsidR="00B770C5" w:rsidRDefault="00B770C5" w:rsidP="00B770C5">
      <w:pPr>
        <w:pStyle w:val="borTextLevel2"/>
      </w:pPr>
      <w:r>
        <w:t xml:space="preserve">Any Party may choose to terminate the Constitutive Agreement as defined in the Constitutive Agreement. Notice of termination must be provided in writing to </w:t>
      </w:r>
      <w:r w:rsidR="00FA1F21">
        <w:t xml:space="preserve">the </w:t>
      </w:r>
      <w:r>
        <w:t>Parties</w:t>
      </w:r>
      <w:r w:rsidR="00FA1F21">
        <w:t xml:space="preserve"> of Constitutive Agreement</w:t>
      </w:r>
      <w:r>
        <w:t>. In the event that there are more than two Parties to the Constitutive Agreement, the Constitutive Agreement will remain in force for the remaining Parties following the termination thereof by one Party.</w:t>
      </w:r>
    </w:p>
    <w:p w14:paraId="525B7F2E" w14:textId="77777777" w:rsidR="00B770C5" w:rsidRDefault="00B770C5" w:rsidP="00B770C5">
      <w:pPr>
        <w:pStyle w:val="borTextLevel2"/>
      </w:pPr>
      <w:r>
        <w:t xml:space="preserve">Where the Parties have agreed on a process for amending the Constitutive Agreement otherwise than by the written consent of all Parties, any Party that objects to such an amendment in writing after having become aware of it will be entitled to terminate the Constitutive Agreement by notifying the other Parties thereof. The termination will become effective after the objecting Party has submitted the aforementioned notice to the other Parties, after which the amendment will enter into force unless the agreeing Parties have agreed on a later date. </w:t>
      </w:r>
    </w:p>
    <w:p w14:paraId="1B2ADF9B" w14:textId="6F71C685" w:rsidR="00B770C5" w:rsidRDefault="00B770C5" w:rsidP="00B770C5">
      <w:pPr>
        <w:pStyle w:val="borTextLevel2"/>
      </w:pPr>
      <w:bookmarkStart w:id="725" w:name="_Ref25600111"/>
      <w:r>
        <w:t>In the event that there are only two Parties to the Constitutive Agreement and one Party commits a material breach of the provisions of the Constitutive Agreement, the other Party will have the unilateral right to terminate the Constitutive Agreement with immediate effect by providing the other Party with a written notice.</w:t>
      </w:r>
      <w:bookmarkEnd w:id="725"/>
    </w:p>
    <w:p w14:paraId="56D0F342" w14:textId="37344BFB" w:rsidR="00B770C5" w:rsidRDefault="00B770C5" w:rsidP="00B770C5">
      <w:pPr>
        <w:pStyle w:val="borTextLevel2"/>
      </w:pPr>
      <w:bookmarkStart w:id="726" w:name="_Ref24991489"/>
      <w:r>
        <w:t xml:space="preserve">In the event that there are more than two Parties to the Constitutive Agreement and one Party commits a material breach of the provisions of the Constitutive Agreement, the other Parties together and unanimously will have the right to terminate the Constitutive Agreement with the breaching Party with </w:t>
      </w:r>
      <w:r>
        <w:lastRenderedPageBreak/>
        <w:t>immediate effect. Such a termination may either concern the contractual relationship between the breaching Party and other Parties or the entire Constitutive Agreement. if the material breach is of substantial importance only to certain non-breaching Parties, such Parties are individually and separately entitled to terminate the Constitutive Agreement unilaterally with the breaching Party. Notice of any such termination must be provided in writing to all Parties.</w:t>
      </w:r>
      <w:bookmarkEnd w:id="726"/>
    </w:p>
    <w:p w14:paraId="2910FC6D" w14:textId="77777777" w:rsidR="00B770C5" w:rsidRDefault="00B770C5" w:rsidP="00B770C5">
      <w:pPr>
        <w:pStyle w:val="borTextLevel2"/>
      </w:pPr>
      <w:r>
        <w:t>If the breach can be rectified, the non-breaching Party/Parties may resolve to suspend the performance of their obligations under the Constitutive Agreement until the breaching Party has rectified the breach.</w:t>
      </w:r>
    </w:p>
    <w:p w14:paraId="0BB0A616" w14:textId="197FD54D" w:rsidR="00B770C5" w:rsidRDefault="00B770C5" w:rsidP="00B770C5">
      <w:pPr>
        <w:pStyle w:val="borHeading1"/>
      </w:pPr>
      <w:bookmarkStart w:id="727" w:name="_Toc18599365"/>
      <w:bookmarkStart w:id="728" w:name="_Toc18600199"/>
      <w:bookmarkStart w:id="729" w:name="_Toc18604032"/>
      <w:bookmarkStart w:id="730" w:name="_Toc18605821"/>
      <w:bookmarkStart w:id="731" w:name="_Toc18605889"/>
      <w:bookmarkStart w:id="732" w:name="_Toc18606141"/>
      <w:bookmarkStart w:id="733" w:name="_Toc18606230"/>
      <w:bookmarkStart w:id="734" w:name="_Toc18599366"/>
      <w:bookmarkStart w:id="735" w:name="_Toc18600200"/>
      <w:bookmarkStart w:id="736" w:name="_Toc18604033"/>
      <w:bookmarkStart w:id="737" w:name="_Toc18605822"/>
      <w:bookmarkStart w:id="738" w:name="_Toc18605890"/>
      <w:bookmarkStart w:id="739" w:name="_Toc18606142"/>
      <w:bookmarkStart w:id="740" w:name="_Toc18606231"/>
      <w:bookmarkStart w:id="741" w:name="_Ref18605495"/>
      <w:bookmarkStart w:id="742" w:name="_Ref23794038"/>
      <w:bookmarkStart w:id="743" w:name="_Toc25858110"/>
      <w:bookmarkStart w:id="744" w:name="_Toc60218897"/>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r>
        <w:t>Liability</w:t>
      </w:r>
      <w:bookmarkEnd w:id="741"/>
      <w:bookmarkEnd w:id="742"/>
      <w:bookmarkEnd w:id="743"/>
      <w:bookmarkEnd w:id="744"/>
    </w:p>
    <w:p w14:paraId="12E04E38" w14:textId="40023328" w:rsidR="00B770C5" w:rsidRDefault="00B770C5" w:rsidP="00B770C5">
      <w:pPr>
        <w:pStyle w:val="borTextLevel2"/>
      </w:pPr>
      <w:r>
        <w:t>The Parties will only be liable for direct damages that result from a breach of the provisions of the Constitutive Agreement as defined hereinafter and where applicable, in the Constitutive Agreement. Any other liabilities are hereby excluded, unless otherwise specifically defined in the Constitutive Agreement.</w:t>
      </w:r>
      <w:r w:rsidR="00C12E8A">
        <w:t xml:space="preserve"> Parties are not liable for </w:t>
      </w:r>
      <w:r w:rsidR="00FD489A">
        <w:t xml:space="preserve">loss of profits or damage that is due to </w:t>
      </w:r>
      <w:r w:rsidR="004548DA">
        <w:t xml:space="preserve">a decrease or interruption in production or turnover, or </w:t>
      </w:r>
      <w:r w:rsidR="00736658">
        <w:t>other indirect or consequential</w:t>
      </w:r>
      <w:r>
        <w:t xml:space="preserve"> </w:t>
      </w:r>
      <w:r w:rsidR="00736658">
        <w:t>damages.</w:t>
      </w:r>
      <w:r w:rsidR="00995B7A">
        <w:rPr>
          <w:rStyle w:val="Alaviitteenviite"/>
        </w:rPr>
        <w:footnoteReference w:id="4"/>
      </w:r>
    </w:p>
    <w:p w14:paraId="346B1B00" w14:textId="3E825EC7" w:rsidR="00B770C5" w:rsidRDefault="00B770C5" w:rsidP="00860F6E">
      <w:pPr>
        <w:pStyle w:val="borTextLevel2"/>
      </w:pPr>
      <w:r>
        <w:t>The Parties will not be liable for any losses, damages, costs, claims or expenses howsoever arising from</w:t>
      </w:r>
      <w:r w:rsidR="00890E4F">
        <w:t xml:space="preserve"> </w:t>
      </w:r>
      <w:r>
        <w:t>a mechanical or electrical breakdown or a power failure or any other cause beyond the reasonable control of the Party; and</w:t>
      </w:r>
    </w:p>
    <w:p w14:paraId="35E73F5C" w14:textId="4AD7BE56" w:rsidR="00B770C5" w:rsidRDefault="00B770C5" w:rsidP="00B770C5">
      <w:pPr>
        <w:pStyle w:val="borTextLevel2"/>
      </w:pPr>
      <w:r>
        <w:t>the Parties must fully compensate any damages resulting from an intentional or grossly negligent breach of the provisions set out in the Constitutive Agreement.</w:t>
      </w:r>
    </w:p>
    <w:p w14:paraId="03766A2B" w14:textId="4DA08B78" w:rsidR="00B770C5" w:rsidRDefault="00B770C5" w:rsidP="00B770C5">
      <w:pPr>
        <w:pStyle w:val="borTextLevel2"/>
      </w:pPr>
      <w:r>
        <w:t xml:space="preserve">The </w:t>
      </w:r>
      <w:r w:rsidR="00777383">
        <w:t>Data Provider</w:t>
      </w:r>
      <w:r>
        <w:t xml:space="preserve"> must indemnify paying Parties against claims that its Data infringes Intellectual Property Rights in accordance with clause </w:t>
      </w:r>
      <w:r>
        <w:fldChar w:fldCharType="begin"/>
      </w:r>
      <w:r>
        <w:instrText xml:space="preserve"> REF _Ref24990240 \r \h </w:instrText>
      </w:r>
      <w:r>
        <w:fldChar w:fldCharType="separate"/>
      </w:r>
      <w:r w:rsidR="00EE7567">
        <w:t>8.3</w:t>
      </w:r>
      <w:r>
        <w:fldChar w:fldCharType="end"/>
      </w:r>
      <w:r>
        <w:t>.</w:t>
      </w:r>
    </w:p>
    <w:p w14:paraId="70D39A82" w14:textId="77777777" w:rsidR="00B770C5" w:rsidRDefault="00B770C5" w:rsidP="00B770C5">
      <w:pPr>
        <w:pStyle w:val="borTextLevel2"/>
      </w:pPr>
      <w:r>
        <w:t>Each Party, severally and not jointly, will be liable for any infringements of personal data obligations set out in the GDPR in accordance with Article 82 of the GDPR.</w:t>
      </w:r>
    </w:p>
    <w:p w14:paraId="00DB517C" w14:textId="7A6D9C8F" w:rsidR="00B770C5" w:rsidRDefault="00B770C5" w:rsidP="00B770C5">
      <w:pPr>
        <w:pStyle w:val="borHeading1"/>
      </w:pPr>
      <w:bookmarkStart w:id="745" w:name="_Toc25858111"/>
      <w:bookmarkStart w:id="746" w:name="_Toc60218898"/>
      <w:r>
        <w:t>force majeure</w:t>
      </w:r>
      <w:bookmarkEnd w:id="745"/>
      <w:bookmarkEnd w:id="746"/>
    </w:p>
    <w:p w14:paraId="78D1B705" w14:textId="77777777" w:rsidR="00B770C5" w:rsidRDefault="00B770C5" w:rsidP="00B770C5">
      <w:pPr>
        <w:pStyle w:val="borTextLevel2"/>
      </w:pPr>
      <w:r>
        <w:t>No Party will be liable for injuries or damage that arise from events or circumstances that could not be reasonably expected beforehand and are beyond its control (</w:t>
      </w:r>
      <w:r>
        <w:rPr>
          <w:i/>
        </w:rPr>
        <w:t>force majeure</w:t>
      </w:r>
      <w:r>
        <w:t xml:space="preserve">). </w:t>
      </w:r>
    </w:p>
    <w:p w14:paraId="206724C5" w14:textId="10147C93" w:rsidR="00B770C5" w:rsidRDefault="00B770C5" w:rsidP="00B770C5">
      <w:pPr>
        <w:pStyle w:val="borTextLevel2"/>
      </w:pPr>
      <w:r>
        <w:t xml:space="preserve">A Party that is unable to perform its obligations due to an event of force majeure must inform other Parties of any such impediment without undue delay. These grounds for non-performance will expire at the moment that the force majeure event passes. This clause is subject to a long-stop date: where performance is prevented for a continuous period of one hundred and eighty (180) days or more, the Parties are entitled to terminate the Constitutive Agreement as set forth in clause </w:t>
      </w:r>
      <w:r>
        <w:fldChar w:fldCharType="begin"/>
      </w:r>
      <w:r>
        <w:instrText xml:space="preserve"> REF _Ref25600111 \r \h </w:instrText>
      </w:r>
      <w:r>
        <w:fldChar w:fldCharType="separate"/>
      </w:r>
      <w:r w:rsidR="00EE7567">
        <w:t>10.5</w:t>
      </w:r>
      <w:r>
        <w:fldChar w:fldCharType="end"/>
      </w:r>
      <w:r>
        <w:t xml:space="preserve"> or </w:t>
      </w:r>
      <w:r>
        <w:fldChar w:fldCharType="begin"/>
      </w:r>
      <w:r>
        <w:instrText xml:space="preserve"> REF _Ref24991489 \r \h </w:instrText>
      </w:r>
      <w:r>
        <w:fldChar w:fldCharType="separate"/>
      </w:r>
      <w:r w:rsidR="00EE7567">
        <w:t>10.6</w:t>
      </w:r>
      <w:r>
        <w:fldChar w:fldCharType="end"/>
      </w:r>
      <w:r>
        <w:t xml:space="preserve">, as applicable. </w:t>
      </w:r>
    </w:p>
    <w:p w14:paraId="2FFA5270" w14:textId="01FDA19A" w:rsidR="00B770C5" w:rsidRDefault="00B770C5" w:rsidP="00B770C5">
      <w:pPr>
        <w:pStyle w:val="borHeading1"/>
      </w:pPr>
      <w:bookmarkStart w:id="747" w:name="_Toc25858112"/>
      <w:bookmarkStart w:id="748" w:name="_Ref17295144"/>
      <w:bookmarkStart w:id="749" w:name="_Toc60218899"/>
      <w:r>
        <w:t>Audit</w:t>
      </w:r>
      <w:bookmarkEnd w:id="747"/>
      <w:bookmarkEnd w:id="748"/>
      <w:bookmarkEnd w:id="749"/>
    </w:p>
    <w:p w14:paraId="3139675C" w14:textId="5DB1A222" w:rsidR="00B770C5" w:rsidRDefault="00B770C5" w:rsidP="00B770C5">
      <w:pPr>
        <w:pStyle w:val="borTextLevel2"/>
      </w:pPr>
      <w:r>
        <w:t xml:space="preserve">A </w:t>
      </w:r>
      <w:r w:rsidR="00777383">
        <w:t>Data Provider</w:t>
      </w:r>
      <w:r>
        <w:t xml:space="preserve"> will be entitled to audit the Parties processing the Data made available by the </w:t>
      </w:r>
      <w:r w:rsidR="00777383">
        <w:t>Data Provider</w:t>
      </w:r>
      <w:r>
        <w:t xml:space="preserve"> at its own expense, including also material and reasonable direct costs of the audited Party. The purpose and the scope of the audit is limited to verifying compliance with the material requirements of the Constitutive Agreement, the applicable Dataset Terms of Use, and applicable legislation.</w:t>
      </w:r>
    </w:p>
    <w:p w14:paraId="023EF1A4" w14:textId="47DD5339" w:rsidR="00B770C5" w:rsidRDefault="00B770C5" w:rsidP="00B770C5">
      <w:pPr>
        <w:pStyle w:val="borTextLevel2"/>
      </w:pPr>
      <w:r>
        <w:t xml:space="preserve">The obligations of the audited Party as set out herein will apply to all of its Affiliates and subcontractors that process the respective </w:t>
      </w:r>
      <w:r w:rsidR="00777383">
        <w:t>Data Provider</w:t>
      </w:r>
      <w:r>
        <w:t xml:space="preserve">’s Data. The Parties represent and warrant that the same auditing obligations as set out herein will be imposed on their Affiliates and subcontractors, where reasonably available and where limited, and the Parties will act in good faith to ensure that the objectives of the </w:t>
      </w:r>
      <w:r w:rsidR="00777383">
        <w:t>Data Provider</w:t>
      </w:r>
      <w:r>
        <w:t xml:space="preserve">’s audit rights materialise. </w:t>
      </w:r>
    </w:p>
    <w:p w14:paraId="43C8E36A" w14:textId="77777777" w:rsidR="00B770C5" w:rsidRDefault="00B770C5" w:rsidP="00B770C5">
      <w:pPr>
        <w:pStyle w:val="borTextLevel2"/>
      </w:pPr>
      <w:r>
        <w:lastRenderedPageBreak/>
        <w:t>The auditing Party must notify the audited Party of the audit in writing at least thirty (30) days prior to the audit. The written notice must disclose the scope and duration of the audit and include a list of requested materials and access rights.</w:t>
      </w:r>
    </w:p>
    <w:p w14:paraId="0CC93440" w14:textId="77777777" w:rsidR="00B770C5" w:rsidRDefault="00B770C5" w:rsidP="00B770C5">
      <w:pPr>
        <w:pStyle w:val="borTextLevel2"/>
      </w:pPr>
      <w:r>
        <w:t xml:space="preserve">The audited Party is entitled to require that the audit is conducted by a mutually acceptable and/or certified independent Third Party. </w:t>
      </w:r>
    </w:p>
    <w:p w14:paraId="1DE64475" w14:textId="77777777" w:rsidR="00B770C5" w:rsidRDefault="00B770C5" w:rsidP="00B770C5">
      <w:pPr>
        <w:pStyle w:val="borTextLevel2"/>
      </w:pPr>
      <w:r>
        <w:t>The Parties are required to retain and provide to the auditing Party and/or the Third Party auditor, for the purposes of the audit, all records and documents as well as access to all necessary data systems and premises and to interview personnel that are of significant importance for the audit. Records and documents thus retained must span to the previous audit or to the accession of the audited Party to the Network, whichever is later.</w:t>
      </w:r>
    </w:p>
    <w:p w14:paraId="25DD01BD" w14:textId="77777777" w:rsidR="00B770C5" w:rsidRDefault="00B770C5" w:rsidP="00B770C5">
      <w:pPr>
        <w:pStyle w:val="borTextLevel2"/>
      </w:pPr>
      <w:r>
        <w:t xml:space="preserve">The auditing Party and/or Third Party auditor may only request such records and documents and such access to data systems and premises and to interview personnel that are of significant importance to the audit. </w:t>
      </w:r>
    </w:p>
    <w:p w14:paraId="2A988335" w14:textId="77777777" w:rsidR="00B770C5" w:rsidRDefault="00B770C5" w:rsidP="00B770C5">
      <w:pPr>
        <w:pStyle w:val="borTextLevel2"/>
      </w:pPr>
      <w:r>
        <w:t>All records, documents and information collected and disclosed in the course of the audit constitute Confidential Information. The auditing Party and/or Third Party auditor may not unlawfully utilise or disclose Confidential Information that it has become aware of in the course of the audit. The auditing Party represents and warrants that any Third Party auditor, where applicable, complies with the applicable confidentiality obligations. The audited Party is entitled to require that the auditing Party and/or Third Party auditor or any other persons participating in the audit sign a personal non-disclosure agreement provided that the terms and conditions of such a non-disclosure agreement are reasonable.</w:t>
      </w:r>
    </w:p>
    <w:p w14:paraId="37EE5009" w14:textId="61B4CA09" w:rsidR="00B770C5" w:rsidRDefault="00B770C5" w:rsidP="00B770C5">
      <w:pPr>
        <w:pStyle w:val="borTextLevel2"/>
      </w:pPr>
      <w:r>
        <w:t xml:space="preserve">The results, findings and recommendations of the audit must be presented in an audit report. The audited Party is entitled to review any Third Party auditor’s audit report in advance (and prior to it being provided to the relevant </w:t>
      </w:r>
      <w:r w:rsidR="00777383">
        <w:t>Data Provider</w:t>
      </w:r>
      <w:r>
        <w:t xml:space="preserve">(s) by the Third Party auditor). The audited Party is entitled to require the Third Party auditor to make any such changes to the audit report that are considered reasonable while taking into account the audited Party’s Confidential Information and the applicable </w:t>
      </w:r>
      <w:r w:rsidR="00777383">
        <w:t>Data Provider</w:t>
      </w:r>
      <w:r>
        <w:t>’s business interests in the Data. The audited Party must provide its response to the audit report within thirty (30) days. If no response is provided, the audited Party is considered to have accepted the contents of the report.</w:t>
      </w:r>
    </w:p>
    <w:p w14:paraId="4C81438F" w14:textId="77777777" w:rsidR="00B770C5" w:rsidRDefault="00B770C5" w:rsidP="00B770C5">
      <w:pPr>
        <w:pStyle w:val="borTextLevel2"/>
      </w:pPr>
      <w:r>
        <w:t>If the auditing Party justifiably believes the audited Party to be in material breach of the obligations imposed thereupon in the Constitutive Agreement, an additional audit may be conducted.</w:t>
      </w:r>
    </w:p>
    <w:p w14:paraId="16099A12" w14:textId="77777777" w:rsidR="00B770C5" w:rsidRDefault="00B770C5" w:rsidP="00B770C5">
      <w:pPr>
        <w:pStyle w:val="borTextLevel2"/>
      </w:pPr>
      <w:r>
        <w:t>In the event that the audit reveals a material breach of the obligations imposed in the Constitutive Agreement or the applicable Dataset Terms of Use, the audited Party will be liable for reasonable and verifiable direct expenses incurred as a result of the audit.</w:t>
      </w:r>
    </w:p>
    <w:p w14:paraId="09686535" w14:textId="76E46EC6" w:rsidR="00B770C5" w:rsidRDefault="00B770C5" w:rsidP="00B770C5">
      <w:pPr>
        <w:pStyle w:val="borHeading1"/>
      </w:pPr>
      <w:bookmarkStart w:id="750" w:name="_Toc25858113"/>
      <w:bookmarkStart w:id="751" w:name="_Ref18605513"/>
      <w:bookmarkStart w:id="752" w:name="_Toc60218900"/>
      <w:r>
        <w:t>Applicable laws and dispute resolution</w:t>
      </w:r>
      <w:bookmarkEnd w:id="750"/>
      <w:bookmarkEnd w:id="751"/>
      <w:bookmarkEnd w:id="752"/>
    </w:p>
    <w:p w14:paraId="04FF4C5E" w14:textId="77777777" w:rsidR="00B770C5" w:rsidRDefault="00B770C5" w:rsidP="00B770C5">
      <w:pPr>
        <w:pStyle w:val="borTextLevel2"/>
      </w:pPr>
      <w:r>
        <w:t>The agreement incorporating these General Terms and Conditions is governed by and construed in accordance with the laws of Finland without regard to its principles of private international law and conflict of laws rules.</w:t>
      </w:r>
    </w:p>
    <w:p w14:paraId="09BD375E" w14:textId="77777777" w:rsidR="00B770C5" w:rsidRDefault="00B770C5" w:rsidP="00B770C5">
      <w:pPr>
        <w:pStyle w:val="borTextLevel2"/>
      </w:pPr>
      <w:r>
        <w:t xml:space="preserve">Any dispute, controversy or claim arising out of or in relation to the agreements based on the General Terms and Conditions, or the breach, termination or validity thereof, shall be finally settled by arbitration in accordance with the Arbitration Rules of the Finland Chamber of Commerce. The number of arbitrators shall be one, the seat of arbitration shall be Helsinki, Finland and the language of the arbitration shall be English. </w:t>
      </w:r>
    </w:p>
    <w:p w14:paraId="3B01D6E8" w14:textId="76730C13" w:rsidR="00B770C5" w:rsidRDefault="00B770C5" w:rsidP="00B770C5">
      <w:pPr>
        <w:pStyle w:val="borHeading1"/>
      </w:pPr>
      <w:bookmarkStart w:id="753" w:name="_Toc25858114"/>
      <w:bookmarkStart w:id="754" w:name="_Toc60218901"/>
      <w:r>
        <w:t>Other provisions</w:t>
      </w:r>
      <w:bookmarkEnd w:id="753"/>
      <w:bookmarkEnd w:id="754"/>
    </w:p>
    <w:p w14:paraId="509E603E" w14:textId="77777777" w:rsidR="00B770C5" w:rsidRDefault="00B770C5" w:rsidP="00B770C5">
      <w:pPr>
        <w:pStyle w:val="borTextLevel2"/>
      </w:pPr>
      <w:r>
        <w:t xml:space="preserve">Unless otherwise agreed by the Parties, any amendments to the Constitutive Agreement and its Appendices must be made in writing and signed by all Parties. </w:t>
      </w:r>
    </w:p>
    <w:p w14:paraId="66DEFBD2" w14:textId="60A9C796" w:rsidR="00B770C5" w:rsidRDefault="003E3710" w:rsidP="00B770C5">
      <w:pPr>
        <w:pStyle w:val="borTextLevel2"/>
      </w:pPr>
      <w:r w:rsidRPr="003E3710">
        <w:t xml:space="preserve">No Party may assign the Constitutive Agreement, either wholly or in part, without </w:t>
      </w:r>
      <w:r>
        <w:t>a</w:t>
      </w:r>
      <w:r w:rsidRPr="003E3710">
        <w:t xml:space="preserve"> written consent of the other Party/Parties. Notwithstanding the previous, no consent shall be required where the assignee is a company that belongs to the same group of companies as the Party pursuant to the provisions of the Finnish Accounting Act.</w:t>
      </w:r>
    </w:p>
    <w:p w14:paraId="136F8434" w14:textId="77777777" w:rsidR="00B770C5" w:rsidRDefault="00B770C5" w:rsidP="00B770C5">
      <w:pPr>
        <w:pStyle w:val="borTextLevel2"/>
      </w:pPr>
      <w:r>
        <w:lastRenderedPageBreak/>
        <w:t>If any provision of the Constitutive Agreement or any applicable Dataset Terms of Use is found to be invalid by a court of law or other competent authority, the invalidity of that provision will not affect the validity of the other provisions established in the Constitutive Agreement.</w:t>
      </w:r>
    </w:p>
    <w:p w14:paraId="382F7B5C" w14:textId="049AAFAA" w:rsidR="00B770C5" w:rsidRDefault="00B770C5" w:rsidP="00B770C5">
      <w:pPr>
        <w:pStyle w:val="borTextLevel2"/>
      </w:pPr>
      <w:r>
        <w:t xml:space="preserve">Each party represents and warrants that it is validly existing and in good standing under the </w:t>
      </w:r>
      <w:r w:rsidR="00605D6D">
        <w:t xml:space="preserve">applicable </w:t>
      </w:r>
      <w:r>
        <w:t>laws</w:t>
      </w:r>
      <w:r w:rsidR="003E3710">
        <w:t xml:space="preserve"> </w:t>
      </w:r>
      <w:r>
        <w:t>of the state of its incorporation</w:t>
      </w:r>
      <w:r w:rsidR="000A7EAE">
        <w:t xml:space="preserve"> or registration</w:t>
      </w:r>
      <w:r>
        <w:t>. Each Party also represents and warrants that it has all required power and authority to execute, deliver, and perform its obligations under the Constitutive Agreement and, where applicable, to bind its Affiliates.</w:t>
      </w:r>
    </w:p>
    <w:p w14:paraId="109C424E" w14:textId="77777777" w:rsidR="00B770C5" w:rsidRDefault="00B770C5" w:rsidP="00B770C5">
      <w:pPr>
        <w:pStyle w:val="borTextLevel2"/>
      </w:pPr>
      <w:r>
        <w:t>The Parties intend to create a Data Network that is subject to a single set of contractual terms, and nothing contained in the Constitutive Agreement may be construed to imply that they are partners or parties to a joint venture or the other Parties’ principals, agents or employees.  No Party will have any right, power, or authority, express or implied, to bind any other Party.</w:t>
      </w:r>
    </w:p>
    <w:p w14:paraId="55A8618F" w14:textId="77777777" w:rsidR="00B770C5" w:rsidRDefault="00B770C5" w:rsidP="00B770C5">
      <w:pPr>
        <w:pStyle w:val="borTextLevel2"/>
      </w:pPr>
      <w:r>
        <w:t>No delay or omission by any Party hereto to exercise any right or power hereunder will impair such right or power, nor may it be construed to be a waiver thereof.  A waiver by any of the Parties of any of the covenants to be performed by the other Parties or any breach thereof may not be construed to be a waiver of any succeeding breach thereof or of any other covenant.</w:t>
      </w:r>
    </w:p>
    <w:p w14:paraId="37B37FC5" w14:textId="25864166" w:rsidR="00B770C5" w:rsidRDefault="00B770C5" w:rsidP="00B770C5">
      <w:pPr>
        <w:pStyle w:val="borHeading1"/>
      </w:pPr>
      <w:bookmarkStart w:id="755" w:name="_Toc25858115"/>
      <w:bookmarkStart w:id="756" w:name="_Ref18606188"/>
      <w:bookmarkStart w:id="757" w:name="_Toc60218902"/>
      <w:r>
        <w:t>Notices</w:t>
      </w:r>
      <w:bookmarkEnd w:id="755"/>
      <w:bookmarkEnd w:id="756"/>
      <w:bookmarkEnd w:id="757"/>
    </w:p>
    <w:p w14:paraId="7C3973B7" w14:textId="77777777" w:rsidR="00B770C5" w:rsidRDefault="00B770C5" w:rsidP="00B770C5">
      <w:pPr>
        <w:pStyle w:val="borTextLevel2"/>
      </w:pPr>
      <w:r>
        <w:t>All notices relating to these General Terms and Conditions and the Constitutive Agreement must be sent in a written or electronic form (including post or email) or delivered in person to the contact person and/or address specified by the respective Party in the Constitutive Agreement or in the applicable Accession Agreement. Each Party will be responsible for ensuring that their contact details are up-to-date. Notices will be deemed to have been received three (3) days after being sent or on proof of delivery.</w:t>
      </w:r>
    </w:p>
    <w:p w14:paraId="43193ACD" w14:textId="275A775F" w:rsidR="00B770C5" w:rsidRDefault="00B770C5" w:rsidP="00B770C5">
      <w:pPr>
        <w:pStyle w:val="borHeading1"/>
      </w:pPr>
      <w:bookmarkStart w:id="758" w:name="_Toc25858116"/>
      <w:bookmarkStart w:id="759" w:name="_Ref18605528"/>
      <w:bookmarkStart w:id="760" w:name="_Toc60218903"/>
      <w:r>
        <w:t>Survival</w:t>
      </w:r>
      <w:bookmarkEnd w:id="758"/>
      <w:bookmarkEnd w:id="759"/>
      <w:bookmarkEnd w:id="760"/>
    </w:p>
    <w:p w14:paraId="39F1A61C" w14:textId="309FA4AE" w:rsidR="00B770C5" w:rsidRDefault="00B770C5" w:rsidP="00B770C5">
      <w:pPr>
        <w:pStyle w:val="borTextLevel2"/>
      </w:pPr>
      <w:r>
        <w:t xml:space="preserve">Clauses </w:t>
      </w:r>
      <w:r>
        <w:fldChar w:fldCharType="begin"/>
      </w:r>
      <w:r>
        <w:instrText xml:space="preserve"> REF _Ref25600148 \r \h </w:instrText>
      </w:r>
      <w:r>
        <w:fldChar w:fldCharType="separate"/>
      </w:r>
      <w:r w:rsidR="00EE7567">
        <w:t>1</w:t>
      </w:r>
      <w:r>
        <w:fldChar w:fldCharType="end"/>
      </w:r>
      <w:r>
        <w:t xml:space="preserve">, </w:t>
      </w:r>
      <w:r>
        <w:fldChar w:fldCharType="begin"/>
      </w:r>
      <w:r>
        <w:instrText xml:space="preserve"> REF _Ref18605445 \r \h  \* MERGEFORMAT </w:instrText>
      </w:r>
      <w:r>
        <w:fldChar w:fldCharType="separate"/>
      </w:r>
      <w:r w:rsidR="00EE7567">
        <w:t>2</w:t>
      </w:r>
      <w:r>
        <w:fldChar w:fldCharType="end"/>
      </w:r>
      <w:r>
        <w:t xml:space="preserve">, </w:t>
      </w:r>
      <w:r>
        <w:fldChar w:fldCharType="begin"/>
      </w:r>
      <w:r>
        <w:instrText xml:space="preserve"> REF _Ref25600166 \r \h </w:instrText>
      </w:r>
      <w:r>
        <w:fldChar w:fldCharType="separate"/>
      </w:r>
      <w:r w:rsidR="00EE7567">
        <w:t>3</w:t>
      </w:r>
      <w:r>
        <w:fldChar w:fldCharType="end"/>
      </w:r>
      <w:r>
        <w:t xml:space="preserve">, </w:t>
      </w:r>
      <w:r>
        <w:fldChar w:fldCharType="begin"/>
      </w:r>
      <w:r>
        <w:instrText xml:space="preserve"> REF _Ref23844694 \r \h </w:instrText>
      </w:r>
      <w:r>
        <w:fldChar w:fldCharType="separate"/>
      </w:r>
      <w:r w:rsidR="00EE7567">
        <w:t>4</w:t>
      </w:r>
      <w:r>
        <w:fldChar w:fldCharType="end"/>
      </w:r>
      <w:r>
        <w:t xml:space="preserve">, </w:t>
      </w:r>
      <w:r>
        <w:fldChar w:fldCharType="begin"/>
      </w:r>
      <w:r>
        <w:instrText xml:space="preserve"> REF _Ref25600197 \r \h </w:instrText>
      </w:r>
      <w:r>
        <w:fldChar w:fldCharType="separate"/>
      </w:r>
      <w:r w:rsidR="00EE7567">
        <w:t>5</w:t>
      </w:r>
      <w:r>
        <w:fldChar w:fldCharType="end"/>
      </w:r>
      <w:r>
        <w:t xml:space="preserve">, </w:t>
      </w:r>
      <w:r>
        <w:fldChar w:fldCharType="begin"/>
      </w:r>
      <w:r>
        <w:instrText xml:space="preserve"> REF _Ref18605468 \r \h  \* MERGEFORMAT </w:instrText>
      </w:r>
      <w:r>
        <w:fldChar w:fldCharType="separate"/>
      </w:r>
      <w:r w:rsidR="00EE7567">
        <w:t>8</w:t>
      </w:r>
      <w:r>
        <w:fldChar w:fldCharType="end"/>
      </w:r>
      <w:r>
        <w:t xml:space="preserve">, </w:t>
      </w:r>
      <w:r>
        <w:fldChar w:fldCharType="begin"/>
      </w:r>
      <w:r>
        <w:instrText xml:space="preserve"> REF _Ref15306567 \r \h  \* MERGEFORMAT </w:instrText>
      </w:r>
      <w:r>
        <w:fldChar w:fldCharType="separate"/>
      </w:r>
      <w:r w:rsidR="00EE7567">
        <w:t>9</w:t>
      </w:r>
      <w:r>
        <w:fldChar w:fldCharType="end"/>
      </w:r>
      <w:r>
        <w:t xml:space="preserve">, </w:t>
      </w:r>
      <w:r>
        <w:fldChar w:fldCharType="begin"/>
      </w:r>
      <w:r>
        <w:instrText xml:space="preserve"> REF _Ref18605495 \r \h  \* MERGEFORMAT </w:instrText>
      </w:r>
      <w:r>
        <w:fldChar w:fldCharType="separate"/>
      </w:r>
      <w:r w:rsidR="00EE7567">
        <w:t>11</w:t>
      </w:r>
      <w:r>
        <w:fldChar w:fldCharType="end"/>
      </w:r>
      <w:r>
        <w:t xml:space="preserve">, </w:t>
      </w:r>
      <w:r>
        <w:fldChar w:fldCharType="begin"/>
      </w:r>
      <w:r>
        <w:instrText xml:space="preserve"> REF _Ref18605513 \r \h  \* MERGEFORMAT </w:instrText>
      </w:r>
      <w:r>
        <w:fldChar w:fldCharType="separate"/>
      </w:r>
      <w:r w:rsidR="00EE7567">
        <w:t>14</w:t>
      </w:r>
      <w:r>
        <w:fldChar w:fldCharType="end"/>
      </w:r>
      <w:r>
        <w:t xml:space="preserve">, </w:t>
      </w:r>
      <w:r>
        <w:fldChar w:fldCharType="begin"/>
      </w:r>
      <w:r>
        <w:instrText xml:space="preserve"> REF _Ref18606188 \r \h  \* MERGEFORMAT </w:instrText>
      </w:r>
      <w:r>
        <w:fldChar w:fldCharType="separate"/>
      </w:r>
      <w:r w:rsidR="00EE7567">
        <w:t>16</w:t>
      </w:r>
      <w:r>
        <w:fldChar w:fldCharType="end"/>
      </w:r>
      <w:r>
        <w:t xml:space="preserve"> and </w:t>
      </w:r>
      <w:r>
        <w:fldChar w:fldCharType="begin"/>
      </w:r>
      <w:r>
        <w:instrText xml:space="preserve"> REF _Ref18605528 \r \h  \* MERGEFORMAT </w:instrText>
      </w:r>
      <w:r>
        <w:fldChar w:fldCharType="separate"/>
      </w:r>
      <w:r w:rsidR="00EE7567">
        <w:t>17</w:t>
      </w:r>
      <w:r>
        <w:fldChar w:fldCharType="end"/>
      </w:r>
      <w:r>
        <w:t xml:space="preserve"> of these General Terms and Conditions will survive the termination of the Constitutive Agreement in its entirety together with any clauses of the Constitutive Agreement that logically ought to survive the termination.</w:t>
      </w:r>
    </w:p>
    <w:p w14:paraId="067E5FA2" w14:textId="2487A480" w:rsidR="00B770C5" w:rsidRDefault="00B770C5" w:rsidP="00B770C5">
      <w:pPr>
        <w:pStyle w:val="borTextLevel2"/>
      </w:pPr>
      <w:r>
        <w:t xml:space="preserve">Clause </w:t>
      </w:r>
      <w:r>
        <w:fldChar w:fldCharType="begin"/>
      </w:r>
      <w:r>
        <w:instrText xml:space="preserve"> REF _Ref17295144 \r \h  \* MERGEFORMAT </w:instrText>
      </w:r>
      <w:r>
        <w:fldChar w:fldCharType="separate"/>
      </w:r>
      <w:r w:rsidR="00EE7567">
        <w:t>13</w:t>
      </w:r>
      <w:r>
        <w:fldChar w:fldCharType="end"/>
      </w:r>
      <w:r>
        <w:t xml:space="preserve"> of these General Terms and Conditions will survive for a period of three (3) years following the termination of the Constitutive Agreement in its entirety. </w:t>
      </w:r>
    </w:p>
    <w:p w14:paraId="39278D10" w14:textId="630823BA" w:rsidR="00B770C5" w:rsidRDefault="00B770C5" w:rsidP="00B770C5">
      <w:pPr>
        <w:pStyle w:val="borTextLevel2"/>
      </w:pPr>
      <w:r>
        <w:t xml:space="preserve">Clause </w:t>
      </w:r>
      <w:r>
        <w:fldChar w:fldCharType="begin"/>
      </w:r>
      <w:r>
        <w:instrText xml:space="preserve"> REF _Ref16002884 \r \h  \* MERGEFORMAT </w:instrText>
      </w:r>
      <w:r>
        <w:fldChar w:fldCharType="separate"/>
      </w:r>
      <w:r w:rsidR="00EE7567">
        <w:t>7</w:t>
      </w:r>
      <w:r>
        <w:fldChar w:fldCharType="end"/>
      </w:r>
      <w:r>
        <w:t xml:space="preserve"> of these General Terms and Conditions will survive for a period of five (5) years following the termination of the Constitutive Agreement in its entirety.</w:t>
      </w:r>
    </w:p>
    <w:p w14:paraId="3D5B7608" w14:textId="77777777" w:rsidR="00B770C5" w:rsidRDefault="00B770C5" w:rsidP="00B770C5">
      <w:pPr>
        <w:spacing w:after="200" w:line="276" w:lineRule="auto"/>
        <w:jc w:val="both"/>
        <w:rPr>
          <w:b/>
          <w:caps/>
        </w:rPr>
      </w:pPr>
      <w:r>
        <w:br w:type="page"/>
      </w:r>
    </w:p>
    <w:p w14:paraId="78CBD4DD" w14:textId="0D1E6580" w:rsidR="00B770C5" w:rsidRDefault="00B770C5" w:rsidP="00BD6F58">
      <w:pPr>
        <w:pStyle w:val="Otsikko2"/>
        <w:rPr>
          <w:caps/>
        </w:rPr>
      </w:pPr>
      <w:bookmarkStart w:id="761" w:name="_Toc25858117"/>
      <w:bookmarkStart w:id="762" w:name="_Toc60218904"/>
      <w:bookmarkStart w:id="763" w:name="_Toc60915883"/>
      <w:r>
        <w:lastRenderedPageBreak/>
        <w:t>Constitutive Agreement [Template]</w:t>
      </w:r>
      <w:bookmarkEnd w:id="761"/>
      <w:bookmarkEnd w:id="762"/>
      <w:bookmarkEnd w:id="763"/>
    </w:p>
    <w:p w14:paraId="3EB218D2" w14:textId="77777777" w:rsidR="00B770C5" w:rsidRDefault="00B770C5" w:rsidP="00B770C5">
      <w:pPr>
        <w:pStyle w:val="borBodyText"/>
      </w:pPr>
    </w:p>
    <w:p w14:paraId="2DF54DDE" w14:textId="2F2CB5D8" w:rsidR="00B770C5" w:rsidRDefault="00B770C5" w:rsidP="00860F6E">
      <w:pPr>
        <w:pStyle w:val="borSubtitle"/>
      </w:pPr>
      <w:r>
        <w:t xml:space="preserve">Parties </w:t>
      </w:r>
    </w:p>
    <w:p w14:paraId="547A6192" w14:textId="6BE0EA95" w:rsidR="003E3710" w:rsidRDefault="003E3710" w:rsidP="00B770C5">
      <w:pPr>
        <w:pStyle w:val="borNumberedList"/>
        <w:numPr>
          <w:ilvl w:val="0"/>
          <w:numId w:val="56"/>
        </w:numPr>
      </w:pPr>
      <w:r w:rsidRPr="003E3710">
        <w:t>[Founding Member no. 1]</w:t>
      </w:r>
    </w:p>
    <w:p w14:paraId="36B8F9AB" w14:textId="44999F20" w:rsidR="00B770C5" w:rsidRDefault="00B770C5" w:rsidP="00B770C5">
      <w:pPr>
        <w:pStyle w:val="borNumberedList"/>
        <w:numPr>
          <w:ilvl w:val="0"/>
          <w:numId w:val="56"/>
        </w:numPr>
      </w:pPr>
      <w:r>
        <w:t xml:space="preserve">[Founding Member no. 2] </w:t>
      </w:r>
    </w:p>
    <w:p w14:paraId="714EDB8D" w14:textId="77777777" w:rsidR="00B770C5" w:rsidRDefault="00B770C5" w:rsidP="00B770C5">
      <w:pPr>
        <w:pStyle w:val="borNumberedList"/>
        <w:numPr>
          <w:ilvl w:val="0"/>
          <w:numId w:val="56"/>
        </w:numPr>
      </w:pPr>
      <w:r>
        <w:t>[…]</w:t>
      </w:r>
      <w:r>
        <w:rPr>
          <w:rStyle w:val="Alaviitteenviite"/>
        </w:rPr>
        <w:footnoteReference w:id="5"/>
      </w:r>
    </w:p>
    <w:p w14:paraId="7949A688" w14:textId="77777777" w:rsidR="00B770C5" w:rsidRDefault="00B770C5" w:rsidP="00B770C5">
      <w:pPr>
        <w:pStyle w:val="borBodyText"/>
      </w:pPr>
      <w:r>
        <w:t>(Together the “</w:t>
      </w:r>
      <w:r>
        <w:rPr>
          <w:b/>
        </w:rPr>
        <w:t>Parties</w:t>
      </w:r>
      <w:r>
        <w:t>” or “</w:t>
      </w:r>
      <w:r>
        <w:rPr>
          <w:b/>
        </w:rPr>
        <w:t>Founding Members</w:t>
      </w:r>
      <w:r>
        <w:t>”.)</w:t>
      </w:r>
    </w:p>
    <w:tbl>
      <w:tblPr>
        <w:tblW w:w="9780" w:type="dxa"/>
        <w:tblLayout w:type="fixed"/>
        <w:tblCellMar>
          <w:left w:w="107" w:type="dxa"/>
          <w:right w:w="107" w:type="dxa"/>
        </w:tblCellMar>
        <w:tblLook w:val="04A0" w:firstRow="1" w:lastRow="0" w:firstColumn="1" w:lastColumn="0" w:noHBand="0" w:noVBand="1"/>
      </w:tblPr>
      <w:tblGrid>
        <w:gridCol w:w="1304"/>
        <w:gridCol w:w="8476"/>
      </w:tblGrid>
      <w:tr w:rsidR="00B770C5" w14:paraId="0739C4BB" w14:textId="77777777" w:rsidTr="00333158">
        <w:tc>
          <w:tcPr>
            <w:tcW w:w="1304" w:type="dxa"/>
            <w:hideMark/>
          </w:tcPr>
          <w:p w14:paraId="1986A86B" w14:textId="77777777" w:rsidR="00B770C5" w:rsidRDefault="00B770C5" w:rsidP="00333158">
            <w:pPr>
              <w:pStyle w:val="borNormal"/>
              <w:jc w:val="both"/>
              <w:rPr>
                <w:b/>
                <w:szCs w:val="20"/>
              </w:rPr>
            </w:pPr>
            <w:r>
              <w:rPr>
                <w:b/>
                <w:szCs w:val="20"/>
              </w:rPr>
              <w:t>Appendix</w:t>
            </w:r>
          </w:p>
        </w:tc>
        <w:tc>
          <w:tcPr>
            <w:tcW w:w="8477" w:type="dxa"/>
            <w:hideMark/>
          </w:tcPr>
          <w:p w14:paraId="5DF7D1D5" w14:textId="77777777" w:rsidR="00B770C5" w:rsidRDefault="00B770C5" w:rsidP="00333158">
            <w:pPr>
              <w:pStyle w:val="borNormal"/>
              <w:jc w:val="both"/>
              <w:rPr>
                <w:b/>
                <w:szCs w:val="20"/>
              </w:rPr>
            </w:pPr>
            <w:r>
              <w:rPr>
                <w:b/>
                <w:szCs w:val="20"/>
              </w:rPr>
              <w:t>Description</w:t>
            </w:r>
          </w:p>
        </w:tc>
      </w:tr>
      <w:tr w:rsidR="00B770C5" w14:paraId="4052D8C7" w14:textId="77777777" w:rsidTr="00333158">
        <w:tc>
          <w:tcPr>
            <w:tcW w:w="1304" w:type="dxa"/>
          </w:tcPr>
          <w:p w14:paraId="4E3CE012" w14:textId="77777777" w:rsidR="00B770C5" w:rsidRDefault="00B770C5" w:rsidP="00333158">
            <w:pPr>
              <w:pStyle w:val="borNormal"/>
              <w:jc w:val="both"/>
              <w:rPr>
                <w:szCs w:val="20"/>
              </w:rPr>
            </w:pPr>
          </w:p>
        </w:tc>
        <w:tc>
          <w:tcPr>
            <w:tcW w:w="8477" w:type="dxa"/>
          </w:tcPr>
          <w:p w14:paraId="106CFDD7" w14:textId="77777777" w:rsidR="00B770C5" w:rsidRDefault="00B770C5" w:rsidP="00333158">
            <w:pPr>
              <w:pStyle w:val="borNormal"/>
              <w:jc w:val="both"/>
              <w:rPr>
                <w:szCs w:val="20"/>
              </w:rPr>
            </w:pPr>
          </w:p>
        </w:tc>
      </w:tr>
      <w:tr w:rsidR="00B770C5" w14:paraId="396055DE" w14:textId="77777777" w:rsidTr="00333158">
        <w:tc>
          <w:tcPr>
            <w:tcW w:w="1304" w:type="dxa"/>
            <w:hideMark/>
          </w:tcPr>
          <w:p w14:paraId="4553228F" w14:textId="77777777" w:rsidR="00B770C5" w:rsidRDefault="00B770C5" w:rsidP="00333158">
            <w:pPr>
              <w:pStyle w:val="borNormal"/>
              <w:jc w:val="both"/>
              <w:rPr>
                <w:szCs w:val="20"/>
              </w:rPr>
            </w:pPr>
            <w:r>
              <w:rPr>
                <w:szCs w:val="20"/>
              </w:rPr>
              <w:t>1</w:t>
            </w:r>
          </w:p>
        </w:tc>
        <w:tc>
          <w:tcPr>
            <w:tcW w:w="8477" w:type="dxa"/>
            <w:hideMark/>
          </w:tcPr>
          <w:p w14:paraId="2161A0BE" w14:textId="77777777" w:rsidR="00B770C5" w:rsidRPr="002615EE" w:rsidRDefault="00B770C5" w:rsidP="00333158">
            <w:pPr>
              <w:pStyle w:val="borNormal"/>
              <w:spacing w:after="240"/>
              <w:jc w:val="both"/>
              <w:rPr>
                <w:szCs w:val="20"/>
              </w:rPr>
            </w:pPr>
            <w:r w:rsidRPr="002615EE">
              <w:rPr>
                <w:szCs w:val="20"/>
              </w:rPr>
              <w:t>Description of the Data Network</w:t>
            </w:r>
            <w:r>
              <w:rPr>
                <w:rStyle w:val="Alaviitteenviite"/>
                <w:szCs w:val="20"/>
              </w:rPr>
              <w:footnoteReference w:id="6"/>
            </w:r>
          </w:p>
        </w:tc>
      </w:tr>
      <w:tr w:rsidR="00B770C5" w14:paraId="5A95E372" w14:textId="77777777" w:rsidTr="00333158">
        <w:tc>
          <w:tcPr>
            <w:tcW w:w="1304" w:type="dxa"/>
            <w:hideMark/>
          </w:tcPr>
          <w:p w14:paraId="3FCAEC02" w14:textId="77777777" w:rsidR="00B770C5" w:rsidRDefault="00B770C5" w:rsidP="00333158">
            <w:pPr>
              <w:pStyle w:val="borNormal"/>
              <w:jc w:val="both"/>
              <w:rPr>
                <w:szCs w:val="20"/>
              </w:rPr>
            </w:pPr>
            <w:r>
              <w:rPr>
                <w:szCs w:val="20"/>
              </w:rPr>
              <w:t>2</w:t>
            </w:r>
          </w:p>
        </w:tc>
        <w:tc>
          <w:tcPr>
            <w:tcW w:w="8477" w:type="dxa"/>
            <w:hideMark/>
          </w:tcPr>
          <w:p w14:paraId="66CCD1B4" w14:textId="77777777" w:rsidR="00B770C5" w:rsidRDefault="00B770C5" w:rsidP="00333158">
            <w:pPr>
              <w:pStyle w:val="borNormal"/>
              <w:spacing w:after="240"/>
              <w:jc w:val="both"/>
              <w:rPr>
                <w:szCs w:val="20"/>
              </w:rPr>
            </w:pPr>
            <w:r>
              <w:rPr>
                <w:szCs w:val="20"/>
              </w:rPr>
              <w:t>General Terms and Conditions</w:t>
            </w:r>
          </w:p>
        </w:tc>
      </w:tr>
      <w:tr w:rsidR="00B770C5" w14:paraId="5C04540D" w14:textId="77777777" w:rsidTr="00333158">
        <w:tc>
          <w:tcPr>
            <w:tcW w:w="1304" w:type="dxa"/>
            <w:hideMark/>
          </w:tcPr>
          <w:p w14:paraId="43436C53" w14:textId="77777777" w:rsidR="00B770C5" w:rsidRDefault="00B770C5" w:rsidP="00333158">
            <w:pPr>
              <w:pStyle w:val="borNormal"/>
              <w:jc w:val="both"/>
              <w:rPr>
                <w:szCs w:val="20"/>
              </w:rPr>
            </w:pPr>
            <w:r>
              <w:rPr>
                <w:szCs w:val="20"/>
              </w:rPr>
              <w:t>3</w:t>
            </w:r>
          </w:p>
        </w:tc>
        <w:tc>
          <w:tcPr>
            <w:tcW w:w="8477" w:type="dxa"/>
            <w:hideMark/>
          </w:tcPr>
          <w:p w14:paraId="0C9F72D0" w14:textId="77777777" w:rsidR="00B770C5" w:rsidRPr="002615EE" w:rsidRDefault="00B770C5" w:rsidP="00333158">
            <w:pPr>
              <w:pStyle w:val="borNormal"/>
              <w:spacing w:after="240"/>
              <w:jc w:val="both"/>
              <w:rPr>
                <w:szCs w:val="20"/>
              </w:rPr>
            </w:pPr>
            <w:r w:rsidRPr="002615EE">
              <w:rPr>
                <w:szCs w:val="20"/>
              </w:rPr>
              <w:t>List of Members and Contact Details</w:t>
            </w:r>
            <w:r>
              <w:rPr>
                <w:rStyle w:val="Alaviitteenviite"/>
                <w:szCs w:val="20"/>
              </w:rPr>
              <w:footnoteReference w:id="7"/>
            </w:r>
          </w:p>
        </w:tc>
      </w:tr>
      <w:tr w:rsidR="00B770C5" w14:paraId="0B62869B" w14:textId="77777777" w:rsidTr="00333158">
        <w:tc>
          <w:tcPr>
            <w:tcW w:w="1304" w:type="dxa"/>
            <w:hideMark/>
          </w:tcPr>
          <w:p w14:paraId="2D19634C" w14:textId="77777777" w:rsidR="00B770C5" w:rsidRDefault="00B770C5" w:rsidP="00333158">
            <w:pPr>
              <w:pStyle w:val="borNormal"/>
              <w:jc w:val="both"/>
              <w:rPr>
                <w:szCs w:val="20"/>
              </w:rPr>
            </w:pPr>
            <w:r>
              <w:rPr>
                <w:szCs w:val="20"/>
              </w:rPr>
              <w:t>4</w:t>
            </w:r>
          </w:p>
        </w:tc>
        <w:tc>
          <w:tcPr>
            <w:tcW w:w="8477" w:type="dxa"/>
            <w:hideMark/>
          </w:tcPr>
          <w:p w14:paraId="420315A7" w14:textId="77777777" w:rsidR="00B770C5" w:rsidRDefault="00B770C5" w:rsidP="00333158">
            <w:pPr>
              <w:pStyle w:val="borNormal"/>
              <w:spacing w:after="240"/>
              <w:jc w:val="both"/>
              <w:rPr>
                <w:szCs w:val="20"/>
              </w:rPr>
            </w:pPr>
            <w:r>
              <w:rPr>
                <w:szCs w:val="20"/>
              </w:rPr>
              <w:t>Governance Model</w:t>
            </w:r>
          </w:p>
        </w:tc>
      </w:tr>
      <w:tr w:rsidR="00B770C5" w14:paraId="3AB2A0EE" w14:textId="77777777" w:rsidTr="00333158">
        <w:tc>
          <w:tcPr>
            <w:tcW w:w="1304" w:type="dxa"/>
            <w:hideMark/>
          </w:tcPr>
          <w:p w14:paraId="5DD2A11A" w14:textId="77777777" w:rsidR="00B770C5" w:rsidRDefault="00B770C5" w:rsidP="00333158">
            <w:pPr>
              <w:pStyle w:val="borNormal"/>
              <w:jc w:val="both"/>
              <w:rPr>
                <w:szCs w:val="20"/>
              </w:rPr>
            </w:pPr>
            <w:r>
              <w:rPr>
                <w:szCs w:val="20"/>
              </w:rPr>
              <w:t>[5]</w:t>
            </w:r>
            <w:r>
              <w:rPr>
                <w:rStyle w:val="Alaviitteenviite"/>
                <w:szCs w:val="20"/>
              </w:rPr>
              <w:t xml:space="preserve"> </w:t>
            </w:r>
            <w:r>
              <w:rPr>
                <w:rStyle w:val="Alaviitteenviite"/>
                <w:szCs w:val="20"/>
              </w:rPr>
              <w:footnoteReference w:id="8"/>
            </w:r>
          </w:p>
        </w:tc>
        <w:tc>
          <w:tcPr>
            <w:tcW w:w="8477" w:type="dxa"/>
            <w:hideMark/>
          </w:tcPr>
          <w:p w14:paraId="747B5682" w14:textId="77777777" w:rsidR="00B770C5" w:rsidRDefault="00B770C5" w:rsidP="00333158">
            <w:pPr>
              <w:pStyle w:val="borNormal"/>
              <w:spacing w:after="240"/>
              <w:jc w:val="both"/>
              <w:rPr>
                <w:szCs w:val="20"/>
              </w:rPr>
            </w:pPr>
            <w:r>
              <w:rPr>
                <w:szCs w:val="20"/>
              </w:rPr>
              <w:t>[Any other Appendices]</w:t>
            </w:r>
          </w:p>
        </w:tc>
      </w:tr>
      <w:tr w:rsidR="00B770C5" w14:paraId="63B85898" w14:textId="77777777" w:rsidTr="00333158">
        <w:tc>
          <w:tcPr>
            <w:tcW w:w="1304" w:type="dxa"/>
            <w:hideMark/>
          </w:tcPr>
          <w:p w14:paraId="71D48CEB" w14:textId="77777777" w:rsidR="00B770C5" w:rsidRDefault="00B770C5" w:rsidP="00333158">
            <w:pPr>
              <w:pStyle w:val="borNormal"/>
              <w:jc w:val="both"/>
              <w:rPr>
                <w:szCs w:val="20"/>
              </w:rPr>
            </w:pPr>
            <w:r>
              <w:rPr>
                <w:szCs w:val="20"/>
              </w:rPr>
              <w:t>[●]</w:t>
            </w:r>
          </w:p>
        </w:tc>
        <w:tc>
          <w:tcPr>
            <w:tcW w:w="8477" w:type="dxa"/>
            <w:hideMark/>
          </w:tcPr>
          <w:p w14:paraId="022F1800" w14:textId="77777777" w:rsidR="00B770C5" w:rsidRDefault="00B770C5" w:rsidP="00333158">
            <w:pPr>
              <w:pStyle w:val="borNormal"/>
              <w:spacing w:after="240"/>
              <w:jc w:val="both"/>
              <w:rPr>
                <w:szCs w:val="20"/>
              </w:rPr>
            </w:pPr>
            <w:r>
              <w:rPr>
                <w:szCs w:val="20"/>
              </w:rPr>
              <w:t xml:space="preserve"> [Code of Conduct]</w:t>
            </w:r>
            <w:r>
              <w:rPr>
                <w:rStyle w:val="Alaviitteenviite"/>
                <w:szCs w:val="20"/>
              </w:rPr>
              <w:footnoteReference w:id="9"/>
            </w:r>
          </w:p>
        </w:tc>
      </w:tr>
    </w:tbl>
    <w:p w14:paraId="322B9996" w14:textId="725A97A0" w:rsidR="00B770C5" w:rsidRDefault="00B770C5" w:rsidP="00B770C5">
      <w:pPr>
        <w:pStyle w:val="borSubtitle"/>
      </w:pPr>
      <w:r>
        <w:t>Background</w:t>
      </w:r>
      <w:r w:rsidR="00462515">
        <w:t xml:space="preserve"> AND PURPOSE</w:t>
      </w:r>
    </w:p>
    <w:p w14:paraId="4DAFDC38" w14:textId="77777777" w:rsidR="00B770C5" w:rsidRDefault="00B770C5" w:rsidP="00B770C5">
      <w:pPr>
        <w:pStyle w:val="borBodyText"/>
      </w:pPr>
      <w:r>
        <w:t>The Parties are contemplating the establishment of a Data Network in order to [●]</w:t>
      </w:r>
      <w:r>
        <w:rPr>
          <w:rStyle w:val="Alaviitteenviite"/>
        </w:rPr>
        <w:footnoteReference w:id="10"/>
      </w:r>
      <w:r>
        <w:t>.</w:t>
      </w:r>
    </w:p>
    <w:p w14:paraId="6EA02A2E" w14:textId="35071402" w:rsidR="00B770C5" w:rsidRDefault="00B770C5" w:rsidP="00B770C5">
      <w:pPr>
        <w:pStyle w:val="borSubtitle"/>
      </w:pPr>
      <w:bookmarkStart w:id="764" w:name="_Toc458525518"/>
      <w:r>
        <w:t>DEFINITIONS</w:t>
      </w:r>
      <w:bookmarkEnd w:id="764"/>
    </w:p>
    <w:p w14:paraId="117F1EC0" w14:textId="77777777" w:rsidR="00B770C5" w:rsidRDefault="00B770C5" w:rsidP="00B770C5">
      <w:pPr>
        <w:pStyle w:val="borBodyText"/>
      </w:pPr>
      <w:r>
        <w:t>As used in this Agreement, including the preamble and the Appendices hereof, unless expressly otherwise stated or evident in the context, the following terms and expressions have the following meanings, the singular (where appropriate) includes the plural and vice versa, and references to Appendices and Sections mean the Appendices and Sections of this Agreement:</w:t>
      </w:r>
    </w:p>
    <w:tbl>
      <w:tblPr>
        <w:tblW w:w="8490" w:type="dxa"/>
        <w:tblInd w:w="1276" w:type="dxa"/>
        <w:tblLayout w:type="fixed"/>
        <w:tblCellMar>
          <w:left w:w="107" w:type="dxa"/>
          <w:right w:w="107" w:type="dxa"/>
        </w:tblCellMar>
        <w:tblLook w:val="04A0" w:firstRow="1" w:lastRow="0" w:firstColumn="1" w:lastColumn="0" w:noHBand="0" w:noVBand="1"/>
      </w:tblPr>
      <w:tblGrid>
        <w:gridCol w:w="2762"/>
        <w:gridCol w:w="5728"/>
      </w:tblGrid>
      <w:tr w:rsidR="00B770C5" w14:paraId="03FC7BDB" w14:textId="77777777" w:rsidTr="00333158">
        <w:tc>
          <w:tcPr>
            <w:tcW w:w="2761" w:type="dxa"/>
            <w:hideMark/>
          </w:tcPr>
          <w:p w14:paraId="54CB5EED" w14:textId="77777777" w:rsidR="00B770C5" w:rsidRDefault="00B770C5" w:rsidP="00333158">
            <w:pPr>
              <w:pStyle w:val="borNormal"/>
              <w:spacing w:after="200"/>
              <w:jc w:val="both"/>
              <w:rPr>
                <w:b/>
                <w:szCs w:val="20"/>
              </w:rPr>
            </w:pPr>
            <w:r>
              <w:rPr>
                <w:b/>
                <w:szCs w:val="20"/>
              </w:rPr>
              <w:t>”Chair”</w:t>
            </w:r>
          </w:p>
        </w:tc>
        <w:tc>
          <w:tcPr>
            <w:tcW w:w="5727" w:type="dxa"/>
            <w:hideMark/>
          </w:tcPr>
          <w:p w14:paraId="19058643" w14:textId="77777777" w:rsidR="00B770C5" w:rsidRPr="002615EE" w:rsidRDefault="00B770C5" w:rsidP="00333158">
            <w:pPr>
              <w:pStyle w:val="borNormal"/>
              <w:spacing w:after="200"/>
              <w:jc w:val="both"/>
              <w:rPr>
                <w:szCs w:val="20"/>
              </w:rPr>
            </w:pPr>
            <w:r w:rsidRPr="002615EE">
              <w:rPr>
                <w:szCs w:val="20"/>
              </w:rPr>
              <w:t>has the meaning set forth in Appendix 4.</w:t>
            </w:r>
          </w:p>
        </w:tc>
      </w:tr>
      <w:tr w:rsidR="00B770C5" w14:paraId="0964AA14" w14:textId="77777777" w:rsidTr="00333158">
        <w:tc>
          <w:tcPr>
            <w:tcW w:w="2761" w:type="dxa"/>
            <w:hideMark/>
          </w:tcPr>
          <w:p w14:paraId="082826ED" w14:textId="77777777" w:rsidR="00B770C5" w:rsidRDefault="00B770C5" w:rsidP="00333158">
            <w:pPr>
              <w:pStyle w:val="borNormal"/>
              <w:spacing w:after="200"/>
              <w:jc w:val="both"/>
              <w:rPr>
                <w:b/>
                <w:szCs w:val="20"/>
              </w:rPr>
            </w:pPr>
            <w:r>
              <w:rPr>
                <w:b/>
                <w:szCs w:val="20"/>
              </w:rPr>
              <w:t>”Qualified Majority”</w:t>
            </w:r>
          </w:p>
        </w:tc>
        <w:tc>
          <w:tcPr>
            <w:tcW w:w="5727" w:type="dxa"/>
            <w:hideMark/>
          </w:tcPr>
          <w:p w14:paraId="076A0594" w14:textId="77777777" w:rsidR="00B770C5" w:rsidRPr="002615EE" w:rsidRDefault="00B770C5" w:rsidP="00333158">
            <w:pPr>
              <w:pStyle w:val="borNormal"/>
              <w:spacing w:after="200"/>
              <w:jc w:val="both"/>
              <w:rPr>
                <w:szCs w:val="20"/>
              </w:rPr>
            </w:pPr>
            <w:r w:rsidRPr="002615EE">
              <w:rPr>
                <w:szCs w:val="20"/>
              </w:rPr>
              <w:t xml:space="preserve">has the meaning set forth in Appendix 4. </w:t>
            </w:r>
          </w:p>
        </w:tc>
      </w:tr>
      <w:tr w:rsidR="00B770C5" w14:paraId="1A0100B6" w14:textId="77777777" w:rsidTr="00333158">
        <w:tc>
          <w:tcPr>
            <w:tcW w:w="2761" w:type="dxa"/>
            <w:hideMark/>
          </w:tcPr>
          <w:p w14:paraId="75DD744A" w14:textId="77777777" w:rsidR="00B770C5" w:rsidRDefault="00B770C5" w:rsidP="00333158">
            <w:pPr>
              <w:pStyle w:val="borNormal"/>
              <w:spacing w:after="200"/>
              <w:jc w:val="both"/>
              <w:rPr>
                <w:b/>
                <w:szCs w:val="20"/>
              </w:rPr>
            </w:pPr>
            <w:r>
              <w:rPr>
                <w:b/>
                <w:szCs w:val="20"/>
              </w:rPr>
              <w:lastRenderedPageBreak/>
              <w:t>”Representatives”</w:t>
            </w:r>
          </w:p>
        </w:tc>
        <w:tc>
          <w:tcPr>
            <w:tcW w:w="5727" w:type="dxa"/>
            <w:hideMark/>
          </w:tcPr>
          <w:p w14:paraId="4BC32F79" w14:textId="77777777" w:rsidR="00B770C5" w:rsidRPr="002615EE" w:rsidRDefault="00B770C5" w:rsidP="00333158">
            <w:pPr>
              <w:pStyle w:val="borNormal"/>
              <w:spacing w:after="200"/>
              <w:jc w:val="both"/>
              <w:rPr>
                <w:szCs w:val="20"/>
              </w:rPr>
            </w:pPr>
            <w:r w:rsidRPr="002615EE">
              <w:rPr>
                <w:szCs w:val="20"/>
              </w:rPr>
              <w:t>has the meaning set forth in Appendix 4.</w:t>
            </w:r>
          </w:p>
        </w:tc>
      </w:tr>
      <w:tr w:rsidR="00B770C5" w14:paraId="01DAFF78" w14:textId="77777777" w:rsidTr="00333158">
        <w:tc>
          <w:tcPr>
            <w:tcW w:w="2761" w:type="dxa"/>
            <w:hideMark/>
          </w:tcPr>
          <w:p w14:paraId="33851218" w14:textId="77777777" w:rsidR="00B770C5" w:rsidRDefault="00B770C5" w:rsidP="00333158">
            <w:pPr>
              <w:pStyle w:val="borNormal"/>
              <w:spacing w:after="200"/>
              <w:jc w:val="both"/>
              <w:rPr>
                <w:b/>
                <w:szCs w:val="20"/>
              </w:rPr>
            </w:pPr>
            <w:r>
              <w:rPr>
                <w:b/>
                <w:szCs w:val="20"/>
              </w:rPr>
              <w:t>“Secretary”</w:t>
            </w:r>
          </w:p>
        </w:tc>
        <w:tc>
          <w:tcPr>
            <w:tcW w:w="5727" w:type="dxa"/>
            <w:hideMark/>
          </w:tcPr>
          <w:p w14:paraId="1314039B" w14:textId="77777777" w:rsidR="00B770C5" w:rsidRPr="002615EE" w:rsidRDefault="00B770C5" w:rsidP="00333158">
            <w:pPr>
              <w:pStyle w:val="borNormal"/>
              <w:spacing w:after="200"/>
              <w:jc w:val="both"/>
              <w:rPr>
                <w:szCs w:val="20"/>
              </w:rPr>
            </w:pPr>
            <w:r w:rsidRPr="002615EE">
              <w:rPr>
                <w:szCs w:val="20"/>
              </w:rPr>
              <w:t>has the meaning set forth in Appendix 4.</w:t>
            </w:r>
          </w:p>
        </w:tc>
      </w:tr>
      <w:tr w:rsidR="00B770C5" w14:paraId="6EB23421" w14:textId="77777777" w:rsidTr="00333158">
        <w:tc>
          <w:tcPr>
            <w:tcW w:w="2761" w:type="dxa"/>
            <w:hideMark/>
          </w:tcPr>
          <w:p w14:paraId="49874DE0" w14:textId="77777777" w:rsidR="00B770C5" w:rsidRDefault="00B770C5" w:rsidP="00333158">
            <w:pPr>
              <w:pStyle w:val="borNormal"/>
              <w:spacing w:after="200"/>
              <w:jc w:val="both"/>
              <w:rPr>
                <w:b/>
                <w:szCs w:val="20"/>
              </w:rPr>
            </w:pPr>
            <w:r>
              <w:rPr>
                <w:b/>
                <w:szCs w:val="20"/>
              </w:rPr>
              <w:t>"</w:t>
            </w:r>
            <w:r>
              <w:rPr>
                <w:b/>
                <w:szCs w:val="20"/>
              </w:rPr>
              <w:fldChar w:fldCharType="begin"/>
            </w:r>
            <w:r>
              <w:rPr>
                <w:b/>
                <w:szCs w:val="20"/>
              </w:rPr>
              <w:instrText xml:space="preserve"> macrobutton nomacro </w:instrText>
            </w:r>
            <w:r>
              <w:rPr>
                <w:b/>
                <w:color w:val="0000FF"/>
                <w:szCs w:val="20"/>
              </w:rPr>
              <w:instrText>[defined term]</w:instrText>
            </w:r>
            <w:r>
              <w:rPr>
                <w:b/>
                <w:szCs w:val="20"/>
              </w:rPr>
              <w:fldChar w:fldCharType="end"/>
            </w:r>
            <w:r>
              <w:rPr>
                <w:b/>
                <w:szCs w:val="20"/>
              </w:rPr>
              <w:t>"</w:t>
            </w:r>
            <w:r>
              <w:rPr>
                <w:rStyle w:val="Alaviitteenviite"/>
                <w:b/>
                <w:szCs w:val="20"/>
              </w:rPr>
              <w:footnoteReference w:id="11"/>
            </w:r>
          </w:p>
        </w:tc>
        <w:tc>
          <w:tcPr>
            <w:tcW w:w="5727" w:type="dxa"/>
            <w:hideMark/>
          </w:tcPr>
          <w:p w14:paraId="66C35574" w14:textId="77777777" w:rsidR="00B770C5" w:rsidRDefault="00B770C5" w:rsidP="00333158">
            <w:pPr>
              <w:pStyle w:val="borNormal"/>
              <w:spacing w:after="200"/>
              <w:jc w:val="both"/>
              <w:rPr>
                <w:szCs w:val="20"/>
              </w:rPr>
            </w:pPr>
            <w:r>
              <w:rPr>
                <w:szCs w:val="20"/>
              </w:rPr>
              <w:t xml:space="preserve">means </w:t>
            </w:r>
            <w:r>
              <w:rPr>
                <w:szCs w:val="20"/>
              </w:rPr>
              <w:fldChar w:fldCharType="begin"/>
            </w:r>
            <w:r>
              <w:rPr>
                <w:szCs w:val="20"/>
              </w:rPr>
              <w:instrText xml:space="preserve"> macrobutton nomacro </w:instrText>
            </w:r>
            <w:r>
              <w:rPr>
                <w:color w:val="0000FF"/>
                <w:szCs w:val="20"/>
              </w:rPr>
              <w:instrText>[definition]</w:instrText>
            </w:r>
            <w:r>
              <w:rPr>
                <w:szCs w:val="20"/>
              </w:rPr>
              <w:fldChar w:fldCharType="end"/>
            </w:r>
          </w:p>
        </w:tc>
      </w:tr>
    </w:tbl>
    <w:p w14:paraId="4586D2E5" w14:textId="77777777" w:rsidR="00B770C5" w:rsidRDefault="00B770C5" w:rsidP="00B770C5">
      <w:pPr>
        <w:pStyle w:val="borBodyText"/>
      </w:pPr>
    </w:p>
    <w:p w14:paraId="60556D3C" w14:textId="77777777" w:rsidR="00B770C5" w:rsidRDefault="00B770C5" w:rsidP="00B770C5">
      <w:pPr>
        <w:pStyle w:val="borBodyText"/>
      </w:pPr>
      <w:r>
        <w:t xml:space="preserve">Other terms and expressions have the meanings defined in </w:t>
      </w:r>
      <w:r>
        <w:rPr>
          <w:b/>
        </w:rPr>
        <w:t>Appendix 2</w:t>
      </w:r>
      <w:r>
        <w:t xml:space="preserve"> (General Terms and Conditions).</w:t>
      </w:r>
    </w:p>
    <w:p w14:paraId="484C9307" w14:textId="77777777" w:rsidR="00B770C5" w:rsidRDefault="00B770C5" w:rsidP="00B770C5">
      <w:pPr>
        <w:pStyle w:val="borSubtitle"/>
      </w:pPr>
      <w:r>
        <w:t xml:space="preserve">The Network </w:t>
      </w:r>
    </w:p>
    <w:p w14:paraId="3CB15387" w14:textId="77777777" w:rsidR="00B770C5" w:rsidRDefault="00B770C5" w:rsidP="00B770C5">
      <w:pPr>
        <w:pStyle w:val="borBodyText"/>
      </w:pPr>
      <w:r>
        <w:t xml:space="preserve">The undersigned hereby establish a Data Network that is further described in </w:t>
      </w:r>
      <w:r>
        <w:rPr>
          <w:b/>
        </w:rPr>
        <w:t>Appendix 1</w:t>
      </w:r>
      <w:r>
        <w:t xml:space="preserve"> (Description of the Data Network).</w:t>
      </w:r>
    </w:p>
    <w:p w14:paraId="79DE2FAA" w14:textId="77777777" w:rsidR="00B770C5" w:rsidRDefault="00B770C5" w:rsidP="00B770C5">
      <w:pPr>
        <w:pStyle w:val="borBodyText"/>
      </w:pPr>
      <w:r>
        <w:t>[The Parties agree that new Members may join the Data Network subject to the following conditions:.]</w:t>
      </w:r>
      <w:r>
        <w:rPr>
          <w:rStyle w:val="Alaviitteenviite"/>
        </w:rPr>
        <w:footnoteReference w:id="12"/>
      </w:r>
      <w:r>
        <w:t xml:space="preserve">   </w:t>
      </w:r>
      <w:r>
        <w:rPr>
          <w:b/>
        </w:rPr>
        <w:t>Appendix 3</w:t>
      </w:r>
      <w:r>
        <w:t xml:space="preserve"> (The List of Members) will be updated upon the accession of new Parties, the termination of incumbent Parties or any changes in the representatives or their contact details. </w:t>
      </w:r>
    </w:p>
    <w:p w14:paraId="5BD793DA" w14:textId="77777777" w:rsidR="00B770C5" w:rsidRDefault="00B770C5" w:rsidP="00B770C5">
      <w:pPr>
        <w:pStyle w:val="borBodyText"/>
      </w:pPr>
      <w:r>
        <w:t>[The ethical principles that apply to the Networks are laid down in Appendix [5] (Code of Conduct). The Parties agree to comply with these ethical principles in good faith in connection with their conduct within the Network.]</w:t>
      </w:r>
      <w:r>
        <w:rPr>
          <w:rStyle w:val="Alaviitteenviite"/>
        </w:rPr>
        <w:footnoteReference w:id="13"/>
      </w:r>
      <w:r>
        <w:t xml:space="preserve"> </w:t>
      </w:r>
    </w:p>
    <w:p w14:paraId="784FFF36" w14:textId="77777777" w:rsidR="00B770C5" w:rsidRDefault="00B770C5" w:rsidP="00B770C5">
      <w:pPr>
        <w:pStyle w:val="borBodyText"/>
      </w:pPr>
      <w:r>
        <w:t>The Data Network is subject to the following provisions:</w:t>
      </w:r>
      <w:r>
        <w:rPr>
          <w:rStyle w:val="Alaviitteenviite"/>
        </w:rPr>
        <w:footnoteReference w:id="14"/>
      </w:r>
    </w:p>
    <w:p w14:paraId="2FFEC5D6" w14:textId="77777777" w:rsidR="00B770C5" w:rsidRDefault="00B770C5" w:rsidP="00B770C5">
      <w:pPr>
        <w:pStyle w:val="borSubtitle"/>
      </w:pPr>
      <w:r>
        <w:t>No exclusivity</w:t>
      </w:r>
      <w:r>
        <w:rPr>
          <w:rStyle w:val="Alaviitteenviite"/>
        </w:rPr>
        <w:footnoteReference w:id="15"/>
      </w:r>
    </w:p>
    <w:p w14:paraId="5BF86919" w14:textId="6148F3D6" w:rsidR="00B770C5" w:rsidRDefault="00B770C5" w:rsidP="00B770C5">
      <w:pPr>
        <w:pStyle w:val="borBodyText"/>
      </w:pPr>
      <w:r>
        <w:t xml:space="preserve">Nothing in this Agreement prevents or restricts the Parties from participating in any other data networks, platforms, ecosystems or any other cooperation or from using any services provided by Third Parties. Furthermore, sharing any of the Data within the Network does not prevent or restrict the respective </w:t>
      </w:r>
      <w:r w:rsidR="00777383">
        <w:t>Data Provider</w:t>
      </w:r>
      <w:r>
        <w:t xml:space="preserve"> from sharing such Data with Third Parties at its own discretion. </w:t>
      </w:r>
    </w:p>
    <w:p w14:paraId="63E4D36C" w14:textId="77777777" w:rsidR="00B770C5" w:rsidRDefault="00B770C5" w:rsidP="00B770C5">
      <w:pPr>
        <w:pStyle w:val="borSubtitle"/>
      </w:pPr>
      <w:r>
        <w:t>Governance of the network</w:t>
      </w:r>
    </w:p>
    <w:p w14:paraId="5C8FD34A" w14:textId="77777777" w:rsidR="00B770C5" w:rsidRDefault="00B770C5" w:rsidP="00B770C5">
      <w:pPr>
        <w:pStyle w:val="borBodyText"/>
      </w:pPr>
      <w:r>
        <w:t xml:space="preserve">The governance framework that applies to the Network is defined in further detail in </w:t>
      </w:r>
      <w:r>
        <w:rPr>
          <w:b/>
        </w:rPr>
        <w:t>Appendix 4</w:t>
      </w:r>
      <w:r>
        <w:rPr>
          <w:rStyle w:val="Alaviitteenviite"/>
        </w:rPr>
        <w:footnoteReference w:id="16"/>
      </w:r>
      <w:r>
        <w:t xml:space="preserve">. </w:t>
      </w:r>
    </w:p>
    <w:p w14:paraId="14A99DCB" w14:textId="77777777" w:rsidR="00B770C5" w:rsidRDefault="00B770C5" w:rsidP="00B770C5">
      <w:pPr>
        <w:pStyle w:val="borBodyText"/>
      </w:pPr>
      <w:r>
        <w:t xml:space="preserve">The Parties agree to appoint necessary representatives to the governing bodies as defined in </w:t>
      </w:r>
      <w:r>
        <w:rPr>
          <w:b/>
        </w:rPr>
        <w:t>Appendix 4</w:t>
      </w:r>
      <w:r>
        <w:t xml:space="preserve">, and the Parties represent and warrant that their representatives are duly authorised to represent the relevant Party in the governing bodies. Furthermore, the Parties acknowledge any decisions made by the governing bodies as legally effective and binding upon the Parties under this Agreement. </w:t>
      </w:r>
    </w:p>
    <w:p w14:paraId="4A173B67" w14:textId="77777777" w:rsidR="00B770C5" w:rsidRDefault="00B770C5" w:rsidP="00B770C5">
      <w:pPr>
        <w:pStyle w:val="borSubtitle"/>
      </w:pPr>
      <w:r>
        <w:lastRenderedPageBreak/>
        <w:t xml:space="preserve">Derogations to the General Terms and conditions </w:t>
      </w:r>
    </w:p>
    <w:p w14:paraId="784EC345" w14:textId="77777777" w:rsidR="00B770C5" w:rsidRDefault="00B770C5" w:rsidP="00B770C5">
      <w:pPr>
        <w:pStyle w:val="borBodyText"/>
      </w:pPr>
      <w:r>
        <w:t>The Parties have agreed to replace the following clauses of the General Terms and Conditions as follows:</w:t>
      </w:r>
      <w:r>
        <w:rPr>
          <w:rStyle w:val="Alaviitteenviite"/>
        </w:rPr>
        <w:footnoteReference w:id="17"/>
      </w:r>
    </w:p>
    <w:p w14:paraId="00A61AA4" w14:textId="77777777" w:rsidR="00B770C5" w:rsidRDefault="00B770C5" w:rsidP="00B770C5">
      <w:pPr>
        <w:pStyle w:val="borBodyText"/>
      </w:pPr>
      <w:r>
        <w:t>[</w:t>
      </w:r>
      <w:r>
        <w:rPr>
          <w:b/>
        </w:rPr>
        <w:t>Examples</w:t>
      </w:r>
      <w:r>
        <w:t xml:space="preserve">: </w:t>
      </w:r>
    </w:p>
    <w:p w14:paraId="7F58C0B1" w14:textId="77777777" w:rsidR="00B770C5" w:rsidRDefault="00B770C5" w:rsidP="00B770C5">
      <w:pPr>
        <w:pStyle w:val="borBriefiNumberedList"/>
        <w:numPr>
          <w:ilvl w:val="0"/>
          <w:numId w:val="57"/>
        </w:numPr>
      </w:pPr>
      <w:r>
        <w:t>Clause 4.1: “The Service Providers are entitled to redistribute any Data made available to the Network and any Derived Materials to Third Party End Users without limitations.”; and</w:t>
      </w:r>
    </w:p>
    <w:p w14:paraId="0AE55292" w14:textId="682A6BB1" w:rsidR="00B770C5" w:rsidRDefault="00B770C5" w:rsidP="00B770C5">
      <w:pPr>
        <w:pStyle w:val="borBriefiNumberedList"/>
      </w:pPr>
      <w:r>
        <w:t xml:space="preserve">Clause 17.3: “Clause </w:t>
      </w:r>
      <w:r>
        <w:fldChar w:fldCharType="begin"/>
      </w:r>
      <w:r>
        <w:instrText xml:space="preserve"> REF _Ref16002884 \r \h  \* MERGEFORMAT </w:instrText>
      </w:r>
      <w:r>
        <w:fldChar w:fldCharType="separate"/>
      </w:r>
      <w:r w:rsidR="00EE7567">
        <w:t>7</w:t>
      </w:r>
      <w:r>
        <w:fldChar w:fldCharType="end"/>
      </w:r>
      <w:r>
        <w:t xml:space="preserve"> of these General Terms and Conditions will survive for a period of three (3) years following the termination of the Constitutive Agreement in its entirety.”]</w:t>
      </w:r>
    </w:p>
    <w:p w14:paraId="1A9D6B41" w14:textId="77777777" w:rsidR="00B770C5" w:rsidRDefault="00B770C5" w:rsidP="00B770C5">
      <w:pPr>
        <w:pStyle w:val="borSubtitle"/>
      </w:pPr>
      <w:r>
        <w:t>Termination and validity</w:t>
      </w:r>
      <w:r>
        <w:rPr>
          <w:rStyle w:val="Alaviitteenviite"/>
        </w:rPr>
        <w:footnoteReference w:id="18"/>
      </w:r>
    </w:p>
    <w:p w14:paraId="242869A4" w14:textId="77777777" w:rsidR="00B770C5" w:rsidRDefault="00B770C5" w:rsidP="00B770C5">
      <w:pPr>
        <w:pStyle w:val="borBodyText"/>
      </w:pPr>
      <w:r>
        <w:t>This Agreement is concluded [for a fixed period of [●] [months/years]] from the Effective Date after which it remains in force for an indefinite period and is subject to a termination period of [●] months.</w:t>
      </w:r>
    </w:p>
    <w:p w14:paraId="3D6987ED" w14:textId="77777777" w:rsidR="00B770C5" w:rsidRDefault="00B770C5" w:rsidP="00B770C5">
      <w:pPr>
        <w:pStyle w:val="borSubtitle"/>
      </w:pPr>
      <w:r>
        <w:t xml:space="preserve">Notices </w:t>
      </w:r>
    </w:p>
    <w:p w14:paraId="149076A7" w14:textId="77777777" w:rsidR="00B770C5" w:rsidRDefault="00B770C5" w:rsidP="00B770C5">
      <w:pPr>
        <w:pStyle w:val="borBodyText"/>
      </w:pPr>
      <w:r>
        <w:t>Any notices provided under this Agreement must be submitted in writing to the Representatives listed in the Appendix 3.</w:t>
      </w:r>
      <w:r>
        <w:rPr>
          <w:rStyle w:val="Alaviitteenviite"/>
        </w:rPr>
        <w:footnoteReference w:id="19"/>
      </w:r>
    </w:p>
    <w:p w14:paraId="05249932" w14:textId="77777777" w:rsidR="00B770C5" w:rsidRDefault="00B770C5" w:rsidP="00B770C5">
      <w:pPr>
        <w:pStyle w:val="borBodyText"/>
      </w:pPr>
      <w:r>
        <w:t>Any change in contact persons or relevant contact details must be disclosed immediately by the respective Party to [the secretary of the Steering Committee].</w:t>
      </w:r>
      <w:r>
        <w:rPr>
          <w:rStyle w:val="Alaviitteenviite"/>
        </w:rPr>
        <w:footnoteReference w:id="20"/>
      </w:r>
    </w:p>
    <w:p w14:paraId="6815D34D" w14:textId="77777777" w:rsidR="00B770C5" w:rsidRDefault="00B770C5" w:rsidP="00B770C5">
      <w:pPr>
        <w:pStyle w:val="borSubtitle"/>
      </w:pPr>
      <w:r>
        <w:t>limitation of liability</w:t>
      </w:r>
    </w:p>
    <w:p w14:paraId="28581D65" w14:textId="46BF46D0" w:rsidR="00B770C5" w:rsidRDefault="00B770C5" w:rsidP="00B770C5">
      <w:pPr>
        <w:pStyle w:val="borBodyText"/>
      </w:pPr>
      <w:r>
        <w:t xml:space="preserve">[The </w:t>
      </w:r>
      <w:r w:rsidR="00A43E1A">
        <w:t>annual total</w:t>
      </w:r>
      <w:r>
        <w:t xml:space="preserve"> liability of any Party</w:t>
      </w:r>
      <w:r>
        <w:rPr>
          <w:rStyle w:val="Alaviitteenviite"/>
        </w:rPr>
        <w:footnoteReference w:id="21"/>
      </w:r>
      <w:r>
        <w:t xml:space="preserve"> under this Agreement must not exceed the greater of (</w:t>
      </w:r>
      <w:proofErr w:type="spellStart"/>
      <w:r>
        <w:t>i</w:t>
      </w:r>
      <w:proofErr w:type="spellEnd"/>
      <w:r>
        <w:t xml:space="preserve">) [●] euro; or (ii) [●] per cent of the aggregate fees payable to the breaching party under this Agreement in the [twelve-month (12 months) period preceding the cause of action giving rise to claim under this clause, whichever is greater.] </w:t>
      </w:r>
    </w:p>
    <w:p w14:paraId="576C7F29" w14:textId="77777777" w:rsidR="00B770C5" w:rsidRDefault="00B770C5" w:rsidP="00B770C5">
      <w:pPr>
        <w:pStyle w:val="borSubtitle"/>
      </w:pPr>
      <w:r>
        <w:t>other terms</w:t>
      </w:r>
      <w:r>
        <w:rPr>
          <w:rStyle w:val="Alaviitteenviite"/>
        </w:rPr>
        <w:footnoteReference w:id="22"/>
      </w:r>
    </w:p>
    <w:p w14:paraId="78572F11" w14:textId="77777777" w:rsidR="00B770C5" w:rsidRDefault="00B770C5" w:rsidP="00B770C5">
      <w:pPr>
        <w:pStyle w:val="borBodyText"/>
      </w:pPr>
    </w:p>
    <w:p w14:paraId="43B5A3F3" w14:textId="77777777" w:rsidR="00B770C5" w:rsidRDefault="00B770C5" w:rsidP="00B770C5">
      <w:pPr>
        <w:pStyle w:val="borSubtitle"/>
      </w:pPr>
      <w:r>
        <w:t>Entry into Force and Application</w:t>
      </w:r>
    </w:p>
    <w:p w14:paraId="2A5F7606" w14:textId="77777777" w:rsidR="00B770C5" w:rsidRDefault="00B770C5" w:rsidP="00B770C5">
      <w:pPr>
        <w:pStyle w:val="borBodyText"/>
      </w:pPr>
      <w:r>
        <w:t>This Agreement will enter into force when [executed (signed) by all Parties OR on ______ 20___].</w:t>
      </w:r>
    </w:p>
    <w:p w14:paraId="2B3F885E" w14:textId="77777777" w:rsidR="00B770C5" w:rsidRDefault="00B770C5" w:rsidP="00B770C5">
      <w:pPr>
        <w:pStyle w:val="borSubtitle"/>
      </w:pPr>
      <w:r>
        <w:t>Applicable laws and dispute resolution</w:t>
      </w:r>
    </w:p>
    <w:p w14:paraId="3F5F3CDD" w14:textId="77777777" w:rsidR="00B770C5" w:rsidRDefault="00B770C5" w:rsidP="00B770C5">
      <w:pPr>
        <w:pStyle w:val="borBodyText"/>
      </w:pPr>
      <w:r>
        <w:t>This Agreement is governed by and construed in accordance with the laws of Finland without regard to its principles of private international law and/or conflict of laws rules.</w:t>
      </w:r>
    </w:p>
    <w:p w14:paraId="22D7AF1A" w14:textId="77777777" w:rsidR="00B770C5" w:rsidRDefault="00B770C5" w:rsidP="00B770C5">
      <w:pPr>
        <w:pStyle w:val="borBodyText"/>
      </w:pPr>
      <w:r>
        <w:t>Any dispute, controversy or claim arising out of or in relation to the agreements based on the General Terms and Conditions, or the breach, termination or validity thereof, shall be finally settled by arbitration in accordance with the Arbitration Rules of the Finland Chamber of Commerce. The number of arbitrators shall be one, the seat of arbitration shall be Helsinki, Finland and the language of the arbitration shall be English.</w:t>
      </w:r>
    </w:p>
    <w:p w14:paraId="47653224" w14:textId="77777777" w:rsidR="00B770C5" w:rsidRDefault="00B770C5" w:rsidP="00B770C5">
      <w:pPr>
        <w:pStyle w:val="borSubtitle"/>
      </w:pPr>
      <w:r>
        <w:lastRenderedPageBreak/>
        <w:t>Counterparts</w:t>
      </w:r>
    </w:p>
    <w:p w14:paraId="104163AD" w14:textId="77777777" w:rsidR="00B770C5" w:rsidRDefault="00B770C5" w:rsidP="00B770C5">
      <w:pPr>
        <w:pStyle w:val="borBodyText"/>
      </w:pPr>
      <w:r>
        <w:t>This agreement has been executed in [   ] identical counterparts, one for each Party [and one for the Steering Committee].</w:t>
      </w:r>
    </w:p>
    <w:p w14:paraId="37999A19" w14:textId="77777777" w:rsidR="00B770C5" w:rsidRDefault="00B770C5" w:rsidP="00B770C5">
      <w:pPr>
        <w:pStyle w:val="borBodyText"/>
      </w:pPr>
      <w:r>
        <w:t>In __________, on ______________ 20</w:t>
      </w:r>
    </w:p>
    <w:p w14:paraId="1AB9780B" w14:textId="77777777" w:rsidR="00B770C5" w:rsidRDefault="00B770C5" w:rsidP="00B770C5">
      <w:pPr>
        <w:pStyle w:val="borBodyText"/>
      </w:pPr>
    </w:p>
    <w:p w14:paraId="583EF1FF" w14:textId="77777777" w:rsidR="00B770C5" w:rsidRDefault="00B770C5" w:rsidP="00B770C5">
      <w:pPr>
        <w:pStyle w:val="borBodyText"/>
        <w:rPr>
          <w:i/>
        </w:rPr>
      </w:pPr>
      <w:r>
        <w:rPr>
          <w:i/>
        </w:rPr>
        <w:t>[Signatures on the next page]</w:t>
      </w:r>
    </w:p>
    <w:p w14:paraId="01D69FBA" w14:textId="77777777" w:rsidR="00B770C5" w:rsidRDefault="00B770C5" w:rsidP="00B770C5">
      <w:pPr>
        <w:spacing w:after="200" w:line="276" w:lineRule="auto"/>
        <w:jc w:val="both"/>
      </w:pPr>
      <w:r>
        <w:br w:type="page"/>
      </w:r>
    </w:p>
    <w:tbl>
      <w:tblPr>
        <w:tblW w:w="9945" w:type="dxa"/>
        <w:tblInd w:w="70" w:type="dxa"/>
        <w:tblLayout w:type="fixed"/>
        <w:tblCellMar>
          <w:left w:w="70" w:type="dxa"/>
          <w:right w:w="70" w:type="dxa"/>
        </w:tblCellMar>
        <w:tblLook w:val="04A0" w:firstRow="1" w:lastRow="0" w:firstColumn="1" w:lastColumn="0" w:noHBand="0" w:noVBand="1"/>
      </w:tblPr>
      <w:tblGrid>
        <w:gridCol w:w="1225"/>
        <w:gridCol w:w="3659"/>
        <w:gridCol w:w="1308"/>
        <w:gridCol w:w="3683"/>
        <w:gridCol w:w="70"/>
      </w:tblGrid>
      <w:tr w:rsidR="00B770C5" w14:paraId="6A0A2A93" w14:textId="77777777" w:rsidTr="00333158">
        <w:trPr>
          <w:gridAfter w:val="1"/>
          <w:wAfter w:w="70" w:type="dxa"/>
        </w:trPr>
        <w:tc>
          <w:tcPr>
            <w:tcW w:w="1226" w:type="dxa"/>
          </w:tcPr>
          <w:p w14:paraId="21BA5F1D" w14:textId="77777777" w:rsidR="00B770C5" w:rsidRDefault="00B770C5" w:rsidP="00333158">
            <w:pPr>
              <w:widowControl w:val="0"/>
              <w:spacing w:line="276" w:lineRule="auto"/>
              <w:jc w:val="both"/>
              <w:rPr>
                <w:rFonts w:eastAsia="Times New Roman"/>
                <w:szCs w:val="20"/>
              </w:rPr>
            </w:pPr>
          </w:p>
        </w:tc>
        <w:tc>
          <w:tcPr>
            <w:tcW w:w="3660" w:type="dxa"/>
            <w:hideMark/>
          </w:tcPr>
          <w:p w14:paraId="05DFAC64" w14:textId="77777777" w:rsidR="00B770C5" w:rsidRDefault="00B770C5" w:rsidP="00333158">
            <w:pPr>
              <w:widowControl w:val="0"/>
              <w:spacing w:line="276" w:lineRule="auto"/>
              <w:jc w:val="both"/>
              <w:rPr>
                <w:rFonts w:eastAsia="Times New Roman"/>
                <w:szCs w:val="20"/>
              </w:rPr>
            </w:pPr>
            <w:r>
              <w:rPr>
                <w:b/>
                <w:caps/>
              </w:rPr>
              <w:fldChar w:fldCharType="begin"/>
            </w:r>
            <w:r>
              <w:rPr>
                <w:b/>
                <w:caps/>
              </w:rPr>
              <w:instrText xml:space="preserve"> macrobutton nomacro </w:instrText>
            </w:r>
            <w:r>
              <w:rPr>
                <w:b/>
                <w:caps/>
                <w:color w:val="0000FF"/>
              </w:rPr>
              <w:instrText>[Party 1]</w:instrText>
            </w:r>
            <w:r>
              <w:rPr>
                <w:b/>
                <w:caps/>
              </w:rPr>
              <w:fldChar w:fldCharType="end"/>
            </w:r>
          </w:p>
        </w:tc>
        <w:tc>
          <w:tcPr>
            <w:tcW w:w="1308" w:type="dxa"/>
          </w:tcPr>
          <w:p w14:paraId="70E51C11" w14:textId="77777777" w:rsidR="00B770C5" w:rsidRDefault="00B770C5" w:rsidP="00333158">
            <w:pPr>
              <w:widowControl w:val="0"/>
              <w:spacing w:line="276" w:lineRule="auto"/>
              <w:jc w:val="both"/>
              <w:rPr>
                <w:rFonts w:eastAsia="Times New Roman"/>
                <w:szCs w:val="20"/>
              </w:rPr>
            </w:pPr>
          </w:p>
        </w:tc>
        <w:tc>
          <w:tcPr>
            <w:tcW w:w="3684" w:type="dxa"/>
            <w:hideMark/>
          </w:tcPr>
          <w:p w14:paraId="2072AAAB" w14:textId="77777777" w:rsidR="00B770C5" w:rsidRDefault="00B770C5" w:rsidP="00333158">
            <w:pPr>
              <w:widowControl w:val="0"/>
              <w:spacing w:line="276" w:lineRule="auto"/>
              <w:jc w:val="both"/>
              <w:rPr>
                <w:rFonts w:eastAsia="Times New Roman"/>
                <w:szCs w:val="20"/>
              </w:rPr>
            </w:pPr>
            <w:r>
              <w:rPr>
                <w:b/>
                <w:caps/>
              </w:rPr>
              <w:fldChar w:fldCharType="begin"/>
            </w:r>
            <w:r>
              <w:rPr>
                <w:b/>
                <w:caps/>
              </w:rPr>
              <w:instrText xml:space="preserve"> macrobutton nomacro </w:instrText>
            </w:r>
            <w:r>
              <w:rPr>
                <w:b/>
                <w:caps/>
                <w:color w:val="0000FF"/>
              </w:rPr>
              <w:instrText>[Party 2]</w:instrText>
            </w:r>
            <w:r>
              <w:rPr>
                <w:b/>
                <w:caps/>
              </w:rPr>
              <w:fldChar w:fldCharType="end"/>
            </w:r>
          </w:p>
        </w:tc>
      </w:tr>
      <w:tr w:rsidR="00B770C5" w14:paraId="27657D74" w14:textId="77777777" w:rsidTr="00333158">
        <w:trPr>
          <w:gridAfter w:val="1"/>
          <w:wAfter w:w="70" w:type="dxa"/>
        </w:trPr>
        <w:tc>
          <w:tcPr>
            <w:tcW w:w="1226" w:type="dxa"/>
          </w:tcPr>
          <w:p w14:paraId="23103C0B" w14:textId="77777777" w:rsidR="00B770C5" w:rsidRDefault="00B770C5" w:rsidP="00333158">
            <w:pPr>
              <w:widowControl w:val="0"/>
              <w:spacing w:line="276" w:lineRule="auto"/>
              <w:jc w:val="both"/>
              <w:rPr>
                <w:rFonts w:eastAsia="Times New Roman"/>
                <w:szCs w:val="20"/>
              </w:rPr>
            </w:pPr>
          </w:p>
        </w:tc>
        <w:tc>
          <w:tcPr>
            <w:tcW w:w="3660" w:type="dxa"/>
          </w:tcPr>
          <w:p w14:paraId="40DC4864" w14:textId="77777777" w:rsidR="00B770C5" w:rsidRDefault="00B770C5" w:rsidP="00333158">
            <w:pPr>
              <w:widowControl w:val="0"/>
              <w:spacing w:line="276" w:lineRule="auto"/>
              <w:jc w:val="both"/>
              <w:rPr>
                <w:rFonts w:eastAsia="Times New Roman"/>
                <w:szCs w:val="20"/>
              </w:rPr>
            </w:pPr>
          </w:p>
        </w:tc>
        <w:tc>
          <w:tcPr>
            <w:tcW w:w="1308" w:type="dxa"/>
          </w:tcPr>
          <w:p w14:paraId="5DD1E85D" w14:textId="77777777" w:rsidR="00B770C5" w:rsidRDefault="00B770C5" w:rsidP="00333158">
            <w:pPr>
              <w:widowControl w:val="0"/>
              <w:spacing w:line="276" w:lineRule="auto"/>
              <w:jc w:val="both"/>
              <w:rPr>
                <w:rFonts w:eastAsia="Times New Roman"/>
                <w:szCs w:val="20"/>
              </w:rPr>
            </w:pPr>
          </w:p>
        </w:tc>
        <w:tc>
          <w:tcPr>
            <w:tcW w:w="3684" w:type="dxa"/>
          </w:tcPr>
          <w:p w14:paraId="58CC0EED" w14:textId="77777777" w:rsidR="00B770C5" w:rsidRDefault="00B770C5" w:rsidP="00333158">
            <w:pPr>
              <w:widowControl w:val="0"/>
              <w:spacing w:line="276" w:lineRule="auto"/>
              <w:jc w:val="both"/>
              <w:rPr>
                <w:rFonts w:eastAsia="Times New Roman"/>
                <w:szCs w:val="20"/>
              </w:rPr>
            </w:pPr>
          </w:p>
        </w:tc>
      </w:tr>
      <w:tr w:rsidR="00B770C5" w14:paraId="7F47BB4E" w14:textId="77777777" w:rsidTr="00333158">
        <w:trPr>
          <w:gridAfter w:val="1"/>
          <w:wAfter w:w="70" w:type="dxa"/>
        </w:trPr>
        <w:tc>
          <w:tcPr>
            <w:tcW w:w="1226" w:type="dxa"/>
          </w:tcPr>
          <w:p w14:paraId="7B8A9F6F" w14:textId="77777777" w:rsidR="00B770C5" w:rsidRDefault="00B770C5" w:rsidP="00333158">
            <w:pPr>
              <w:widowControl w:val="0"/>
              <w:spacing w:line="276" w:lineRule="auto"/>
              <w:jc w:val="both"/>
              <w:rPr>
                <w:rFonts w:eastAsia="Times New Roman"/>
                <w:szCs w:val="20"/>
              </w:rPr>
            </w:pPr>
          </w:p>
        </w:tc>
        <w:tc>
          <w:tcPr>
            <w:tcW w:w="3660" w:type="dxa"/>
          </w:tcPr>
          <w:p w14:paraId="10134C6E" w14:textId="77777777" w:rsidR="00B770C5" w:rsidRDefault="00B770C5" w:rsidP="00333158">
            <w:pPr>
              <w:widowControl w:val="0"/>
              <w:spacing w:line="276" w:lineRule="auto"/>
              <w:jc w:val="both"/>
              <w:rPr>
                <w:rFonts w:eastAsia="Times New Roman"/>
                <w:szCs w:val="20"/>
              </w:rPr>
            </w:pPr>
          </w:p>
        </w:tc>
        <w:tc>
          <w:tcPr>
            <w:tcW w:w="1308" w:type="dxa"/>
          </w:tcPr>
          <w:p w14:paraId="4F67C90A" w14:textId="77777777" w:rsidR="00B770C5" w:rsidRDefault="00B770C5" w:rsidP="00333158">
            <w:pPr>
              <w:widowControl w:val="0"/>
              <w:spacing w:line="276" w:lineRule="auto"/>
              <w:jc w:val="both"/>
              <w:rPr>
                <w:rFonts w:eastAsia="Times New Roman"/>
                <w:szCs w:val="20"/>
              </w:rPr>
            </w:pPr>
          </w:p>
        </w:tc>
        <w:tc>
          <w:tcPr>
            <w:tcW w:w="3684" w:type="dxa"/>
          </w:tcPr>
          <w:p w14:paraId="5B985D7F" w14:textId="77777777" w:rsidR="00B770C5" w:rsidRDefault="00B770C5" w:rsidP="00333158">
            <w:pPr>
              <w:widowControl w:val="0"/>
              <w:spacing w:line="276" w:lineRule="auto"/>
              <w:jc w:val="both"/>
              <w:rPr>
                <w:rFonts w:eastAsia="Times New Roman"/>
                <w:szCs w:val="20"/>
              </w:rPr>
            </w:pPr>
          </w:p>
        </w:tc>
      </w:tr>
      <w:tr w:rsidR="00B770C5" w14:paraId="198C39F3" w14:textId="77777777" w:rsidTr="00333158">
        <w:trPr>
          <w:gridAfter w:val="1"/>
          <w:wAfter w:w="70" w:type="dxa"/>
        </w:trPr>
        <w:tc>
          <w:tcPr>
            <w:tcW w:w="1226" w:type="dxa"/>
          </w:tcPr>
          <w:p w14:paraId="7DE9AE4C" w14:textId="77777777" w:rsidR="00B770C5" w:rsidRDefault="00B770C5" w:rsidP="00333158">
            <w:pPr>
              <w:widowControl w:val="0"/>
              <w:spacing w:line="276" w:lineRule="auto"/>
              <w:jc w:val="both"/>
              <w:rPr>
                <w:rFonts w:eastAsia="Times New Roman"/>
                <w:szCs w:val="20"/>
              </w:rPr>
            </w:pPr>
          </w:p>
        </w:tc>
        <w:tc>
          <w:tcPr>
            <w:tcW w:w="3660" w:type="dxa"/>
            <w:hideMark/>
          </w:tcPr>
          <w:p w14:paraId="08D08955" w14:textId="77777777" w:rsidR="00B770C5" w:rsidRDefault="00B770C5" w:rsidP="00333158">
            <w:pPr>
              <w:widowControl w:val="0"/>
              <w:spacing w:line="276" w:lineRule="auto"/>
              <w:jc w:val="both"/>
              <w:rPr>
                <w:rFonts w:eastAsia="Times New Roman"/>
                <w:szCs w:val="20"/>
              </w:rPr>
            </w:pPr>
            <w:r>
              <w:rPr>
                <w:rFonts w:eastAsia="Times New Roman"/>
              </w:rPr>
              <w:t>______________________________</w:t>
            </w:r>
          </w:p>
        </w:tc>
        <w:tc>
          <w:tcPr>
            <w:tcW w:w="1308" w:type="dxa"/>
          </w:tcPr>
          <w:p w14:paraId="43312EC3" w14:textId="77777777" w:rsidR="00B770C5" w:rsidRDefault="00B770C5" w:rsidP="00333158">
            <w:pPr>
              <w:widowControl w:val="0"/>
              <w:spacing w:line="276" w:lineRule="auto"/>
              <w:jc w:val="both"/>
              <w:rPr>
                <w:rFonts w:eastAsia="Times New Roman"/>
                <w:szCs w:val="20"/>
              </w:rPr>
            </w:pPr>
          </w:p>
        </w:tc>
        <w:tc>
          <w:tcPr>
            <w:tcW w:w="3684" w:type="dxa"/>
            <w:hideMark/>
          </w:tcPr>
          <w:p w14:paraId="50DBC11C" w14:textId="77777777" w:rsidR="00B770C5" w:rsidRDefault="00B770C5" w:rsidP="00333158">
            <w:pPr>
              <w:widowControl w:val="0"/>
              <w:spacing w:line="276" w:lineRule="auto"/>
              <w:jc w:val="both"/>
              <w:rPr>
                <w:rFonts w:eastAsia="Times New Roman"/>
                <w:szCs w:val="20"/>
              </w:rPr>
            </w:pPr>
            <w:r>
              <w:rPr>
                <w:rFonts w:eastAsia="Times New Roman"/>
              </w:rPr>
              <w:t>______________________________</w:t>
            </w:r>
          </w:p>
        </w:tc>
      </w:tr>
      <w:tr w:rsidR="00B770C5" w14:paraId="7F8D31A2" w14:textId="77777777" w:rsidTr="00333158">
        <w:trPr>
          <w:gridAfter w:val="1"/>
          <w:wAfter w:w="70" w:type="dxa"/>
        </w:trPr>
        <w:tc>
          <w:tcPr>
            <w:tcW w:w="1226" w:type="dxa"/>
            <w:hideMark/>
          </w:tcPr>
          <w:p w14:paraId="3397CC89" w14:textId="77777777" w:rsidR="00B770C5" w:rsidRDefault="00B770C5" w:rsidP="00333158">
            <w:pPr>
              <w:widowControl w:val="0"/>
              <w:spacing w:line="276" w:lineRule="auto"/>
              <w:jc w:val="both"/>
              <w:rPr>
                <w:rFonts w:eastAsia="Times New Roman"/>
                <w:szCs w:val="20"/>
              </w:rPr>
            </w:pPr>
            <w:r>
              <w:rPr>
                <w:rFonts w:eastAsia="Times New Roman"/>
                <w:szCs w:val="20"/>
              </w:rPr>
              <w:t>Name:</w:t>
            </w:r>
          </w:p>
        </w:tc>
        <w:tc>
          <w:tcPr>
            <w:tcW w:w="3660" w:type="dxa"/>
            <w:hideMark/>
          </w:tcPr>
          <w:p w14:paraId="618E7284"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[Name]</w:instrText>
            </w:r>
            <w:r>
              <w:fldChar w:fldCharType="end"/>
            </w:r>
          </w:p>
        </w:tc>
        <w:tc>
          <w:tcPr>
            <w:tcW w:w="1308" w:type="dxa"/>
            <w:hideMark/>
          </w:tcPr>
          <w:p w14:paraId="30CC2E7C" w14:textId="77777777" w:rsidR="00B770C5" w:rsidRDefault="00B770C5" w:rsidP="00333158">
            <w:pPr>
              <w:widowControl w:val="0"/>
              <w:spacing w:line="276" w:lineRule="auto"/>
              <w:jc w:val="both"/>
              <w:rPr>
                <w:rFonts w:eastAsia="Times New Roman"/>
                <w:szCs w:val="20"/>
              </w:rPr>
            </w:pPr>
            <w:r>
              <w:rPr>
                <w:rFonts w:eastAsia="Times New Roman"/>
                <w:szCs w:val="20"/>
              </w:rPr>
              <w:t>Name:</w:t>
            </w:r>
          </w:p>
        </w:tc>
        <w:tc>
          <w:tcPr>
            <w:tcW w:w="3684" w:type="dxa"/>
            <w:hideMark/>
          </w:tcPr>
          <w:p w14:paraId="2420208B"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[Name]</w:instrText>
            </w:r>
            <w:r>
              <w:fldChar w:fldCharType="end"/>
            </w:r>
          </w:p>
        </w:tc>
      </w:tr>
      <w:tr w:rsidR="00B770C5" w14:paraId="7F7C9965" w14:textId="77777777" w:rsidTr="00333158">
        <w:trPr>
          <w:gridAfter w:val="1"/>
          <w:wAfter w:w="70" w:type="dxa"/>
        </w:trPr>
        <w:tc>
          <w:tcPr>
            <w:tcW w:w="1226" w:type="dxa"/>
            <w:hideMark/>
          </w:tcPr>
          <w:p w14:paraId="66B61C72" w14:textId="77777777" w:rsidR="00B770C5" w:rsidRDefault="00B770C5" w:rsidP="00333158">
            <w:pPr>
              <w:widowControl w:val="0"/>
              <w:spacing w:line="276" w:lineRule="auto"/>
              <w:jc w:val="both"/>
              <w:rPr>
                <w:rFonts w:eastAsia="Times New Roman"/>
                <w:szCs w:val="20"/>
              </w:rPr>
            </w:pPr>
            <w:r>
              <w:rPr>
                <w:rFonts w:eastAsia="Times New Roman"/>
                <w:szCs w:val="20"/>
              </w:rPr>
              <w:t>Title:</w:t>
            </w:r>
          </w:p>
        </w:tc>
        <w:tc>
          <w:tcPr>
            <w:tcW w:w="3660" w:type="dxa"/>
            <w:hideMark/>
          </w:tcPr>
          <w:p w14:paraId="736E2058" w14:textId="77777777" w:rsidR="00B770C5" w:rsidRDefault="00B770C5" w:rsidP="00333158">
            <w:pPr>
              <w:widowControl w:val="0"/>
              <w:spacing w:line="276" w:lineRule="auto"/>
              <w:jc w:val="both"/>
              <w:rPr>
                <w:rFonts w:eastAsia="Times New Roman"/>
              </w:rPr>
            </w:pPr>
            <w:r>
              <w:fldChar w:fldCharType="begin"/>
            </w:r>
            <w:r>
              <w:instrText xml:space="preserve"> macrobutton nomacro </w:instrText>
            </w:r>
            <w:r>
              <w:rPr>
                <w:color w:val="0000FF"/>
              </w:rPr>
              <w:instrText>[Title]</w:instrText>
            </w:r>
            <w:r>
              <w:fldChar w:fldCharType="end"/>
            </w:r>
          </w:p>
        </w:tc>
        <w:tc>
          <w:tcPr>
            <w:tcW w:w="1308" w:type="dxa"/>
            <w:hideMark/>
          </w:tcPr>
          <w:p w14:paraId="62DBD57D" w14:textId="77777777" w:rsidR="00B770C5" w:rsidRDefault="00B770C5" w:rsidP="00333158">
            <w:pPr>
              <w:widowControl w:val="0"/>
              <w:spacing w:line="276" w:lineRule="auto"/>
              <w:jc w:val="both"/>
              <w:rPr>
                <w:rFonts w:eastAsia="Times New Roman"/>
                <w:szCs w:val="20"/>
              </w:rPr>
            </w:pPr>
            <w:r>
              <w:rPr>
                <w:rFonts w:eastAsia="Times New Roman"/>
                <w:szCs w:val="20"/>
              </w:rPr>
              <w:t>Title:</w:t>
            </w:r>
          </w:p>
        </w:tc>
        <w:tc>
          <w:tcPr>
            <w:tcW w:w="3684" w:type="dxa"/>
            <w:hideMark/>
          </w:tcPr>
          <w:p w14:paraId="269A10A0"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[Title]</w:instrText>
            </w:r>
            <w:r>
              <w:fldChar w:fldCharType="end"/>
            </w:r>
          </w:p>
        </w:tc>
      </w:tr>
      <w:tr w:rsidR="00B770C5" w14:paraId="38049B11" w14:textId="77777777" w:rsidTr="00333158">
        <w:trPr>
          <w:gridAfter w:val="1"/>
          <w:wAfter w:w="70" w:type="dxa"/>
        </w:trPr>
        <w:tc>
          <w:tcPr>
            <w:tcW w:w="1226" w:type="dxa"/>
          </w:tcPr>
          <w:p w14:paraId="6A15BEA3" w14:textId="77777777" w:rsidR="00B770C5" w:rsidRDefault="00B770C5" w:rsidP="00333158">
            <w:pPr>
              <w:widowControl w:val="0"/>
              <w:spacing w:line="276" w:lineRule="auto"/>
              <w:jc w:val="both"/>
              <w:rPr>
                <w:rFonts w:eastAsia="Times New Roman"/>
                <w:szCs w:val="20"/>
              </w:rPr>
            </w:pPr>
          </w:p>
        </w:tc>
        <w:tc>
          <w:tcPr>
            <w:tcW w:w="3660" w:type="dxa"/>
          </w:tcPr>
          <w:p w14:paraId="5F3F524C" w14:textId="77777777" w:rsidR="00B770C5" w:rsidRDefault="00B770C5" w:rsidP="00333158">
            <w:pPr>
              <w:widowControl w:val="0"/>
              <w:spacing w:line="276" w:lineRule="auto"/>
              <w:jc w:val="both"/>
              <w:rPr>
                <w:rFonts w:eastAsia="Times New Roman"/>
              </w:rPr>
            </w:pPr>
          </w:p>
        </w:tc>
        <w:tc>
          <w:tcPr>
            <w:tcW w:w="1308" w:type="dxa"/>
          </w:tcPr>
          <w:p w14:paraId="1B451AB5" w14:textId="77777777" w:rsidR="00B770C5" w:rsidRDefault="00B770C5" w:rsidP="00333158">
            <w:pPr>
              <w:widowControl w:val="0"/>
              <w:spacing w:line="276" w:lineRule="auto"/>
              <w:jc w:val="both"/>
              <w:rPr>
                <w:rFonts w:eastAsia="Times New Roman"/>
                <w:szCs w:val="20"/>
              </w:rPr>
            </w:pPr>
          </w:p>
        </w:tc>
        <w:tc>
          <w:tcPr>
            <w:tcW w:w="3684" w:type="dxa"/>
          </w:tcPr>
          <w:p w14:paraId="451E5736" w14:textId="77777777" w:rsidR="00B770C5" w:rsidRDefault="00B770C5" w:rsidP="00333158">
            <w:pPr>
              <w:widowControl w:val="0"/>
              <w:spacing w:line="276" w:lineRule="auto"/>
              <w:jc w:val="both"/>
              <w:rPr>
                <w:rFonts w:eastAsia="Times New Roman"/>
              </w:rPr>
            </w:pPr>
          </w:p>
        </w:tc>
      </w:tr>
      <w:tr w:rsidR="00B770C5" w14:paraId="6322E013" w14:textId="77777777" w:rsidTr="00333158">
        <w:trPr>
          <w:gridAfter w:val="1"/>
          <w:wAfter w:w="70" w:type="dxa"/>
        </w:trPr>
        <w:tc>
          <w:tcPr>
            <w:tcW w:w="1226" w:type="dxa"/>
          </w:tcPr>
          <w:p w14:paraId="23BDBCF6" w14:textId="77777777" w:rsidR="00B770C5" w:rsidRDefault="00B770C5" w:rsidP="00333158">
            <w:pPr>
              <w:widowControl w:val="0"/>
              <w:spacing w:line="276" w:lineRule="auto"/>
              <w:jc w:val="both"/>
              <w:rPr>
                <w:rFonts w:eastAsia="Times New Roman"/>
                <w:szCs w:val="20"/>
              </w:rPr>
            </w:pPr>
          </w:p>
        </w:tc>
        <w:tc>
          <w:tcPr>
            <w:tcW w:w="3660" w:type="dxa"/>
          </w:tcPr>
          <w:p w14:paraId="4106DE6B" w14:textId="77777777" w:rsidR="00B770C5" w:rsidRDefault="00B770C5" w:rsidP="00333158">
            <w:pPr>
              <w:widowControl w:val="0"/>
              <w:spacing w:line="276" w:lineRule="auto"/>
              <w:jc w:val="both"/>
              <w:rPr>
                <w:rFonts w:eastAsia="Times New Roman"/>
              </w:rPr>
            </w:pPr>
          </w:p>
        </w:tc>
        <w:tc>
          <w:tcPr>
            <w:tcW w:w="1308" w:type="dxa"/>
          </w:tcPr>
          <w:p w14:paraId="3F8F796D" w14:textId="77777777" w:rsidR="00B770C5" w:rsidRDefault="00B770C5" w:rsidP="00333158">
            <w:pPr>
              <w:widowControl w:val="0"/>
              <w:spacing w:line="276" w:lineRule="auto"/>
              <w:jc w:val="both"/>
              <w:rPr>
                <w:rFonts w:eastAsia="Times New Roman"/>
                <w:szCs w:val="20"/>
              </w:rPr>
            </w:pPr>
          </w:p>
        </w:tc>
        <w:tc>
          <w:tcPr>
            <w:tcW w:w="3684" w:type="dxa"/>
          </w:tcPr>
          <w:p w14:paraId="7E321A2B" w14:textId="77777777" w:rsidR="00B770C5" w:rsidRDefault="00B770C5" w:rsidP="00333158">
            <w:pPr>
              <w:widowControl w:val="0"/>
              <w:spacing w:line="276" w:lineRule="auto"/>
              <w:jc w:val="both"/>
              <w:rPr>
                <w:rFonts w:eastAsia="Times New Roman"/>
              </w:rPr>
            </w:pPr>
          </w:p>
        </w:tc>
      </w:tr>
      <w:tr w:rsidR="00B770C5" w14:paraId="130C7957" w14:textId="77777777" w:rsidTr="00333158">
        <w:tc>
          <w:tcPr>
            <w:tcW w:w="1226" w:type="dxa"/>
          </w:tcPr>
          <w:p w14:paraId="4BFB2DDD" w14:textId="77777777" w:rsidR="00B770C5" w:rsidRDefault="00B770C5" w:rsidP="00333158">
            <w:pPr>
              <w:widowControl w:val="0"/>
              <w:spacing w:line="276" w:lineRule="auto"/>
              <w:jc w:val="both"/>
              <w:rPr>
                <w:rFonts w:eastAsia="Times New Roman"/>
                <w:szCs w:val="20"/>
              </w:rPr>
            </w:pPr>
          </w:p>
        </w:tc>
        <w:tc>
          <w:tcPr>
            <w:tcW w:w="3660" w:type="dxa"/>
            <w:hideMark/>
          </w:tcPr>
          <w:p w14:paraId="7E1B65E0" w14:textId="77777777" w:rsidR="00B770C5" w:rsidRDefault="00B770C5" w:rsidP="00333158">
            <w:pPr>
              <w:widowControl w:val="0"/>
              <w:spacing w:line="276" w:lineRule="auto"/>
              <w:jc w:val="both"/>
              <w:rPr>
                <w:rFonts w:eastAsia="Times New Roman"/>
                <w:szCs w:val="20"/>
              </w:rPr>
            </w:pPr>
            <w:r>
              <w:rPr>
                <w:b/>
                <w:caps/>
              </w:rPr>
              <w:fldChar w:fldCharType="begin"/>
            </w:r>
            <w:r>
              <w:rPr>
                <w:b/>
                <w:caps/>
              </w:rPr>
              <w:instrText xml:space="preserve"> macrobutton nomacro </w:instrText>
            </w:r>
            <w:r>
              <w:rPr>
                <w:b/>
                <w:caps/>
                <w:color w:val="0000FF"/>
              </w:rPr>
              <w:instrText>[Party 1]</w:instrText>
            </w:r>
            <w:r>
              <w:rPr>
                <w:b/>
                <w:caps/>
              </w:rPr>
              <w:fldChar w:fldCharType="end"/>
            </w:r>
          </w:p>
        </w:tc>
        <w:tc>
          <w:tcPr>
            <w:tcW w:w="1308" w:type="dxa"/>
          </w:tcPr>
          <w:p w14:paraId="7C204678" w14:textId="77777777" w:rsidR="00B770C5" w:rsidRDefault="00B770C5" w:rsidP="00333158">
            <w:pPr>
              <w:widowControl w:val="0"/>
              <w:spacing w:line="276" w:lineRule="auto"/>
              <w:jc w:val="both"/>
              <w:rPr>
                <w:rFonts w:eastAsia="Times New Roman"/>
                <w:szCs w:val="20"/>
              </w:rPr>
            </w:pPr>
          </w:p>
        </w:tc>
        <w:tc>
          <w:tcPr>
            <w:tcW w:w="3754" w:type="dxa"/>
            <w:gridSpan w:val="2"/>
            <w:hideMark/>
          </w:tcPr>
          <w:p w14:paraId="7D3C72C9" w14:textId="77777777" w:rsidR="00B770C5" w:rsidRDefault="00B770C5" w:rsidP="00333158">
            <w:pPr>
              <w:widowControl w:val="0"/>
              <w:spacing w:line="276" w:lineRule="auto"/>
              <w:jc w:val="both"/>
              <w:rPr>
                <w:rFonts w:eastAsia="Times New Roman"/>
                <w:szCs w:val="20"/>
              </w:rPr>
            </w:pPr>
            <w:r>
              <w:rPr>
                <w:b/>
                <w:caps/>
              </w:rPr>
              <w:fldChar w:fldCharType="begin"/>
            </w:r>
            <w:r>
              <w:rPr>
                <w:b/>
                <w:caps/>
              </w:rPr>
              <w:instrText xml:space="preserve"> macrobutton nomacro </w:instrText>
            </w:r>
            <w:r>
              <w:rPr>
                <w:b/>
                <w:caps/>
                <w:color w:val="0000FF"/>
              </w:rPr>
              <w:instrText>[Party 2]</w:instrText>
            </w:r>
            <w:r>
              <w:rPr>
                <w:b/>
                <w:caps/>
              </w:rPr>
              <w:fldChar w:fldCharType="end"/>
            </w:r>
          </w:p>
        </w:tc>
      </w:tr>
      <w:tr w:rsidR="00B770C5" w14:paraId="046C49FB" w14:textId="77777777" w:rsidTr="00333158">
        <w:tc>
          <w:tcPr>
            <w:tcW w:w="1226" w:type="dxa"/>
          </w:tcPr>
          <w:p w14:paraId="6097BCDF" w14:textId="77777777" w:rsidR="00B770C5" w:rsidRDefault="00B770C5" w:rsidP="00333158">
            <w:pPr>
              <w:widowControl w:val="0"/>
              <w:spacing w:line="276" w:lineRule="auto"/>
              <w:jc w:val="both"/>
              <w:rPr>
                <w:rFonts w:eastAsia="Times New Roman"/>
                <w:szCs w:val="20"/>
              </w:rPr>
            </w:pPr>
          </w:p>
        </w:tc>
        <w:tc>
          <w:tcPr>
            <w:tcW w:w="3660" w:type="dxa"/>
          </w:tcPr>
          <w:p w14:paraId="38358EAE" w14:textId="77777777" w:rsidR="00B770C5" w:rsidRDefault="00B770C5" w:rsidP="00333158">
            <w:pPr>
              <w:widowControl w:val="0"/>
              <w:spacing w:line="276" w:lineRule="auto"/>
              <w:jc w:val="both"/>
              <w:rPr>
                <w:rFonts w:eastAsia="Times New Roman"/>
                <w:szCs w:val="20"/>
              </w:rPr>
            </w:pPr>
          </w:p>
        </w:tc>
        <w:tc>
          <w:tcPr>
            <w:tcW w:w="1308" w:type="dxa"/>
          </w:tcPr>
          <w:p w14:paraId="79AF709D" w14:textId="77777777" w:rsidR="00B770C5" w:rsidRDefault="00B770C5" w:rsidP="00333158">
            <w:pPr>
              <w:widowControl w:val="0"/>
              <w:spacing w:line="276" w:lineRule="auto"/>
              <w:jc w:val="both"/>
              <w:rPr>
                <w:rFonts w:eastAsia="Times New Roman"/>
                <w:szCs w:val="20"/>
              </w:rPr>
            </w:pPr>
          </w:p>
        </w:tc>
        <w:tc>
          <w:tcPr>
            <w:tcW w:w="3754" w:type="dxa"/>
            <w:gridSpan w:val="2"/>
          </w:tcPr>
          <w:p w14:paraId="5A803B35" w14:textId="77777777" w:rsidR="00B770C5" w:rsidRDefault="00B770C5" w:rsidP="00333158">
            <w:pPr>
              <w:widowControl w:val="0"/>
              <w:spacing w:line="276" w:lineRule="auto"/>
              <w:jc w:val="both"/>
              <w:rPr>
                <w:rFonts w:eastAsia="Times New Roman"/>
                <w:szCs w:val="20"/>
              </w:rPr>
            </w:pPr>
          </w:p>
        </w:tc>
      </w:tr>
      <w:tr w:rsidR="00B770C5" w14:paraId="7936C563" w14:textId="77777777" w:rsidTr="00333158">
        <w:tc>
          <w:tcPr>
            <w:tcW w:w="1226" w:type="dxa"/>
          </w:tcPr>
          <w:p w14:paraId="495EE0F9" w14:textId="77777777" w:rsidR="00B770C5" w:rsidRDefault="00B770C5" w:rsidP="00333158">
            <w:pPr>
              <w:widowControl w:val="0"/>
              <w:spacing w:line="276" w:lineRule="auto"/>
              <w:jc w:val="both"/>
              <w:rPr>
                <w:rFonts w:eastAsia="Times New Roman"/>
                <w:szCs w:val="20"/>
              </w:rPr>
            </w:pPr>
          </w:p>
        </w:tc>
        <w:tc>
          <w:tcPr>
            <w:tcW w:w="3660" w:type="dxa"/>
          </w:tcPr>
          <w:p w14:paraId="57E99289" w14:textId="77777777" w:rsidR="00B770C5" w:rsidRDefault="00B770C5" w:rsidP="00333158">
            <w:pPr>
              <w:widowControl w:val="0"/>
              <w:spacing w:line="276" w:lineRule="auto"/>
              <w:jc w:val="both"/>
              <w:rPr>
                <w:rFonts w:eastAsia="Times New Roman"/>
                <w:szCs w:val="20"/>
              </w:rPr>
            </w:pPr>
          </w:p>
        </w:tc>
        <w:tc>
          <w:tcPr>
            <w:tcW w:w="1308" w:type="dxa"/>
          </w:tcPr>
          <w:p w14:paraId="36A7890E" w14:textId="77777777" w:rsidR="00B770C5" w:rsidRDefault="00B770C5" w:rsidP="00333158">
            <w:pPr>
              <w:widowControl w:val="0"/>
              <w:spacing w:line="276" w:lineRule="auto"/>
              <w:jc w:val="both"/>
              <w:rPr>
                <w:rFonts w:eastAsia="Times New Roman"/>
                <w:szCs w:val="20"/>
              </w:rPr>
            </w:pPr>
          </w:p>
        </w:tc>
        <w:tc>
          <w:tcPr>
            <w:tcW w:w="3754" w:type="dxa"/>
            <w:gridSpan w:val="2"/>
          </w:tcPr>
          <w:p w14:paraId="5441BE85" w14:textId="77777777" w:rsidR="00B770C5" w:rsidRDefault="00B770C5" w:rsidP="00333158">
            <w:pPr>
              <w:widowControl w:val="0"/>
              <w:spacing w:line="276" w:lineRule="auto"/>
              <w:jc w:val="both"/>
              <w:rPr>
                <w:rFonts w:eastAsia="Times New Roman"/>
                <w:szCs w:val="20"/>
              </w:rPr>
            </w:pPr>
          </w:p>
        </w:tc>
      </w:tr>
      <w:tr w:rsidR="00B770C5" w14:paraId="083DEC30" w14:textId="77777777" w:rsidTr="00333158">
        <w:tc>
          <w:tcPr>
            <w:tcW w:w="1226" w:type="dxa"/>
          </w:tcPr>
          <w:p w14:paraId="453F5556" w14:textId="77777777" w:rsidR="00B770C5" w:rsidRDefault="00B770C5" w:rsidP="00333158">
            <w:pPr>
              <w:widowControl w:val="0"/>
              <w:spacing w:line="276" w:lineRule="auto"/>
              <w:jc w:val="both"/>
              <w:rPr>
                <w:rFonts w:eastAsia="Times New Roman"/>
                <w:szCs w:val="20"/>
              </w:rPr>
            </w:pPr>
          </w:p>
        </w:tc>
        <w:tc>
          <w:tcPr>
            <w:tcW w:w="3660" w:type="dxa"/>
            <w:hideMark/>
          </w:tcPr>
          <w:p w14:paraId="29B98D26" w14:textId="77777777" w:rsidR="00B770C5" w:rsidRDefault="00B770C5" w:rsidP="00333158">
            <w:pPr>
              <w:widowControl w:val="0"/>
              <w:spacing w:line="276" w:lineRule="auto"/>
              <w:jc w:val="both"/>
              <w:rPr>
                <w:rFonts w:eastAsia="Times New Roman"/>
                <w:szCs w:val="20"/>
              </w:rPr>
            </w:pPr>
            <w:r>
              <w:rPr>
                <w:rFonts w:eastAsia="Times New Roman"/>
              </w:rPr>
              <w:t>______________________________</w:t>
            </w:r>
          </w:p>
        </w:tc>
        <w:tc>
          <w:tcPr>
            <w:tcW w:w="1308" w:type="dxa"/>
          </w:tcPr>
          <w:p w14:paraId="4E68BA87" w14:textId="77777777" w:rsidR="00B770C5" w:rsidRDefault="00B770C5" w:rsidP="00333158">
            <w:pPr>
              <w:widowControl w:val="0"/>
              <w:spacing w:line="276" w:lineRule="auto"/>
              <w:jc w:val="both"/>
              <w:rPr>
                <w:rFonts w:eastAsia="Times New Roman"/>
                <w:szCs w:val="20"/>
              </w:rPr>
            </w:pPr>
          </w:p>
        </w:tc>
        <w:tc>
          <w:tcPr>
            <w:tcW w:w="3754" w:type="dxa"/>
            <w:gridSpan w:val="2"/>
            <w:hideMark/>
          </w:tcPr>
          <w:p w14:paraId="22C8B113" w14:textId="77777777" w:rsidR="00B770C5" w:rsidRDefault="00B770C5" w:rsidP="00333158">
            <w:pPr>
              <w:widowControl w:val="0"/>
              <w:spacing w:line="276" w:lineRule="auto"/>
              <w:jc w:val="both"/>
              <w:rPr>
                <w:rFonts w:eastAsia="Times New Roman"/>
                <w:szCs w:val="20"/>
              </w:rPr>
            </w:pPr>
            <w:r>
              <w:rPr>
                <w:rFonts w:eastAsia="Times New Roman"/>
              </w:rPr>
              <w:t>______________________________</w:t>
            </w:r>
          </w:p>
        </w:tc>
      </w:tr>
      <w:tr w:rsidR="00B770C5" w14:paraId="47730952" w14:textId="77777777" w:rsidTr="00333158">
        <w:tc>
          <w:tcPr>
            <w:tcW w:w="1226" w:type="dxa"/>
            <w:hideMark/>
          </w:tcPr>
          <w:p w14:paraId="4A9AAF73" w14:textId="77777777" w:rsidR="00B770C5" w:rsidRDefault="00B770C5" w:rsidP="00333158">
            <w:pPr>
              <w:widowControl w:val="0"/>
              <w:spacing w:line="276" w:lineRule="auto"/>
              <w:jc w:val="both"/>
              <w:rPr>
                <w:rFonts w:eastAsia="Times New Roman"/>
                <w:szCs w:val="20"/>
              </w:rPr>
            </w:pPr>
            <w:r>
              <w:rPr>
                <w:rFonts w:eastAsia="Times New Roman"/>
                <w:szCs w:val="20"/>
              </w:rPr>
              <w:t>Name:</w:t>
            </w:r>
          </w:p>
        </w:tc>
        <w:tc>
          <w:tcPr>
            <w:tcW w:w="3660" w:type="dxa"/>
            <w:hideMark/>
          </w:tcPr>
          <w:p w14:paraId="2B49A998"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[Name]</w:instrText>
            </w:r>
            <w:r>
              <w:fldChar w:fldCharType="end"/>
            </w:r>
          </w:p>
        </w:tc>
        <w:tc>
          <w:tcPr>
            <w:tcW w:w="1308" w:type="dxa"/>
            <w:hideMark/>
          </w:tcPr>
          <w:p w14:paraId="43FBE564" w14:textId="77777777" w:rsidR="00B770C5" w:rsidRDefault="00B770C5" w:rsidP="00333158">
            <w:pPr>
              <w:widowControl w:val="0"/>
              <w:spacing w:line="276" w:lineRule="auto"/>
              <w:jc w:val="both"/>
              <w:rPr>
                <w:rFonts w:eastAsia="Times New Roman"/>
                <w:szCs w:val="20"/>
              </w:rPr>
            </w:pPr>
            <w:r>
              <w:rPr>
                <w:rFonts w:eastAsia="Times New Roman"/>
                <w:szCs w:val="20"/>
              </w:rPr>
              <w:t>Name:</w:t>
            </w:r>
          </w:p>
        </w:tc>
        <w:tc>
          <w:tcPr>
            <w:tcW w:w="3754" w:type="dxa"/>
            <w:gridSpan w:val="2"/>
            <w:hideMark/>
          </w:tcPr>
          <w:p w14:paraId="319BF782"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[Name]</w:instrText>
            </w:r>
            <w:r>
              <w:fldChar w:fldCharType="end"/>
            </w:r>
          </w:p>
        </w:tc>
      </w:tr>
      <w:tr w:rsidR="00B770C5" w14:paraId="4B4E8AE8" w14:textId="77777777" w:rsidTr="00333158">
        <w:tc>
          <w:tcPr>
            <w:tcW w:w="1226" w:type="dxa"/>
            <w:hideMark/>
          </w:tcPr>
          <w:p w14:paraId="2339797D" w14:textId="77777777" w:rsidR="00B770C5" w:rsidRDefault="00B770C5" w:rsidP="00333158">
            <w:pPr>
              <w:widowControl w:val="0"/>
              <w:spacing w:line="276" w:lineRule="auto"/>
              <w:jc w:val="both"/>
              <w:rPr>
                <w:rFonts w:eastAsia="Times New Roman"/>
                <w:szCs w:val="20"/>
              </w:rPr>
            </w:pPr>
            <w:r>
              <w:rPr>
                <w:rFonts w:eastAsia="Times New Roman"/>
                <w:szCs w:val="20"/>
              </w:rPr>
              <w:t>Title:</w:t>
            </w:r>
          </w:p>
        </w:tc>
        <w:tc>
          <w:tcPr>
            <w:tcW w:w="3660" w:type="dxa"/>
            <w:hideMark/>
          </w:tcPr>
          <w:p w14:paraId="6EF67D0F" w14:textId="77777777" w:rsidR="00B770C5" w:rsidRDefault="00B770C5" w:rsidP="00333158">
            <w:pPr>
              <w:widowControl w:val="0"/>
              <w:spacing w:line="276" w:lineRule="auto"/>
              <w:jc w:val="both"/>
              <w:rPr>
                <w:rFonts w:eastAsia="Times New Roman"/>
              </w:rPr>
            </w:pPr>
            <w:r>
              <w:fldChar w:fldCharType="begin"/>
            </w:r>
            <w:r>
              <w:instrText xml:space="preserve"> macrobutton nomacro </w:instrText>
            </w:r>
            <w:r>
              <w:rPr>
                <w:color w:val="0000FF"/>
              </w:rPr>
              <w:instrText>[Title]</w:instrText>
            </w:r>
            <w:r>
              <w:fldChar w:fldCharType="end"/>
            </w:r>
          </w:p>
        </w:tc>
        <w:tc>
          <w:tcPr>
            <w:tcW w:w="1308" w:type="dxa"/>
            <w:hideMark/>
          </w:tcPr>
          <w:p w14:paraId="0128A1B0" w14:textId="77777777" w:rsidR="00B770C5" w:rsidRDefault="00B770C5" w:rsidP="00333158">
            <w:pPr>
              <w:widowControl w:val="0"/>
              <w:spacing w:line="276" w:lineRule="auto"/>
              <w:jc w:val="both"/>
              <w:rPr>
                <w:rFonts w:eastAsia="Times New Roman"/>
                <w:szCs w:val="20"/>
              </w:rPr>
            </w:pPr>
            <w:r>
              <w:rPr>
                <w:rFonts w:eastAsia="Times New Roman"/>
                <w:szCs w:val="20"/>
              </w:rPr>
              <w:t>Title:</w:t>
            </w:r>
          </w:p>
        </w:tc>
        <w:tc>
          <w:tcPr>
            <w:tcW w:w="3754" w:type="dxa"/>
            <w:gridSpan w:val="2"/>
            <w:hideMark/>
          </w:tcPr>
          <w:p w14:paraId="0ECF8C85"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[Title]</w:instrText>
            </w:r>
            <w:r>
              <w:fldChar w:fldCharType="end"/>
            </w:r>
          </w:p>
        </w:tc>
      </w:tr>
      <w:tr w:rsidR="00B770C5" w14:paraId="7D6085CE" w14:textId="77777777" w:rsidTr="00333158">
        <w:tc>
          <w:tcPr>
            <w:tcW w:w="1226" w:type="dxa"/>
          </w:tcPr>
          <w:p w14:paraId="1F33BB4A" w14:textId="77777777" w:rsidR="00B770C5" w:rsidRDefault="00B770C5" w:rsidP="00333158">
            <w:pPr>
              <w:widowControl w:val="0"/>
              <w:spacing w:line="276" w:lineRule="auto"/>
              <w:jc w:val="both"/>
              <w:rPr>
                <w:rFonts w:eastAsia="Times New Roman"/>
                <w:szCs w:val="20"/>
              </w:rPr>
            </w:pPr>
          </w:p>
        </w:tc>
        <w:tc>
          <w:tcPr>
            <w:tcW w:w="3660" w:type="dxa"/>
          </w:tcPr>
          <w:p w14:paraId="1EA4CF51" w14:textId="77777777" w:rsidR="00B770C5" w:rsidRDefault="00B770C5" w:rsidP="00333158">
            <w:pPr>
              <w:widowControl w:val="0"/>
              <w:spacing w:line="276" w:lineRule="auto"/>
              <w:jc w:val="both"/>
              <w:rPr>
                <w:rFonts w:eastAsia="Times New Roman"/>
              </w:rPr>
            </w:pPr>
          </w:p>
        </w:tc>
        <w:tc>
          <w:tcPr>
            <w:tcW w:w="1308" w:type="dxa"/>
          </w:tcPr>
          <w:p w14:paraId="33B20A34" w14:textId="77777777" w:rsidR="00B770C5" w:rsidRDefault="00B770C5" w:rsidP="00333158">
            <w:pPr>
              <w:widowControl w:val="0"/>
              <w:spacing w:line="276" w:lineRule="auto"/>
              <w:jc w:val="both"/>
              <w:rPr>
                <w:rFonts w:eastAsia="Times New Roman"/>
                <w:szCs w:val="20"/>
              </w:rPr>
            </w:pPr>
          </w:p>
        </w:tc>
        <w:tc>
          <w:tcPr>
            <w:tcW w:w="3754" w:type="dxa"/>
            <w:gridSpan w:val="2"/>
          </w:tcPr>
          <w:p w14:paraId="503E3412" w14:textId="77777777" w:rsidR="00B770C5" w:rsidRDefault="00B770C5" w:rsidP="00333158">
            <w:pPr>
              <w:widowControl w:val="0"/>
              <w:spacing w:line="276" w:lineRule="auto"/>
              <w:jc w:val="both"/>
              <w:rPr>
                <w:rFonts w:eastAsia="Times New Roman"/>
              </w:rPr>
            </w:pPr>
          </w:p>
        </w:tc>
      </w:tr>
      <w:tr w:rsidR="00B770C5" w14:paraId="159E6417" w14:textId="77777777" w:rsidTr="00333158">
        <w:tc>
          <w:tcPr>
            <w:tcW w:w="1226" w:type="dxa"/>
          </w:tcPr>
          <w:p w14:paraId="7AFA25EB" w14:textId="77777777" w:rsidR="00B770C5" w:rsidRDefault="00B770C5" w:rsidP="00333158">
            <w:pPr>
              <w:widowControl w:val="0"/>
              <w:spacing w:line="276" w:lineRule="auto"/>
              <w:jc w:val="both"/>
              <w:rPr>
                <w:rFonts w:eastAsia="Times New Roman"/>
                <w:szCs w:val="20"/>
              </w:rPr>
            </w:pPr>
          </w:p>
        </w:tc>
        <w:tc>
          <w:tcPr>
            <w:tcW w:w="3660" w:type="dxa"/>
          </w:tcPr>
          <w:p w14:paraId="698DB2C3" w14:textId="77777777" w:rsidR="00B770C5" w:rsidRDefault="00B770C5" w:rsidP="00333158">
            <w:pPr>
              <w:widowControl w:val="0"/>
              <w:spacing w:line="276" w:lineRule="auto"/>
              <w:jc w:val="both"/>
              <w:rPr>
                <w:rFonts w:eastAsia="Times New Roman"/>
              </w:rPr>
            </w:pPr>
          </w:p>
        </w:tc>
        <w:tc>
          <w:tcPr>
            <w:tcW w:w="1308" w:type="dxa"/>
          </w:tcPr>
          <w:p w14:paraId="7C0FCF8F" w14:textId="77777777" w:rsidR="00B770C5" w:rsidRDefault="00B770C5" w:rsidP="00333158">
            <w:pPr>
              <w:widowControl w:val="0"/>
              <w:spacing w:line="276" w:lineRule="auto"/>
              <w:jc w:val="both"/>
              <w:rPr>
                <w:rFonts w:eastAsia="Times New Roman"/>
                <w:szCs w:val="20"/>
              </w:rPr>
            </w:pPr>
          </w:p>
        </w:tc>
        <w:tc>
          <w:tcPr>
            <w:tcW w:w="3754" w:type="dxa"/>
            <w:gridSpan w:val="2"/>
          </w:tcPr>
          <w:p w14:paraId="059A904C" w14:textId="77777777" w:rsidR="00B770C5" w:rsidRDefault="00B770C5" w:rsidP="00333158">
            <w:pPr>
              <w:widowControl w:val="0"/>
              <w:spacing w:line="276" w:lineRule="auto"/>
              <w:jc w:val="both"/>
              <w:rPr>
                <w:rFonts w:eastAsia="Times New Roman"/>
              </w:rPr>
            </w:pPr>
          </w:p>
        </w:tc>
      </w:tr>
    </w:tbl>
    <w:p w14:paraId="78728DD5" w14:textId="77777777" w:rsidR="00B770C5" w:rsidRDefault="00B770C5" w:rsidP="00B770C5">
      <w:pPr>
        <w:pStyle w:val="borBodyText"/>
      </w:pPr>
    </w:p>
    <w:p w14:paraId="5DB82F85" w14:textId="77777777" w:rsidR="00B770C5" w:rsidRDefault="00B770C5" w:rsidP="00B770C5">
      <w:pPr>
        <w:pStyle w:val="borBodyText"/>
        <w:ind w:left="0"/>
      </w:pPr>
    </w:p>
    <w:p w14:paraId="7E03E6FE" w14:textId="77777777" w:rsidR="00B770C5" w:rsidRDefault="00B770C5" w:rsidP="00B770C5">
      <w:pPr>
        <w:pStyle w:val="borBodyText"/>
        <w:ind w:left="0"/>
      </w:pPr>
    </w:p>
    <w:p w14:paraId="76C18AC4" w14:textId="77777777" w:rsidR="00B770C5" w:rsidRDefault="00B770C5" w:rsidP="00B770C5">
      <w:pPr>
        <w:pStyle w:val="borBodyText"/>
        <w:ind w:left="0"/>
      </w:pPr>
    </w:p>
    <w:p w14:paraId="79F58200" w14:textId="77777777" w:rsidR="00B770C5" w:rsidRDefault="00B770C5" w:rsidP="00B770C5">
      <w:pPr>
        <w:pStyle w:val="borBodyText"/>
        <w:ind w:left="0"/>
      </w:pPr>
    </w:p>
    <w:p w14:paraId="5A89437E" w14:textId="77777777" w:rsidR="00B770C5" w:rsidRDefault="00B770C5" w:rsidP="00B770C5">
      <w:pPr>
        <w:pStyle w:val="borBodyText"/>
        <w:ind w:left="0"/>
      </w:pPr>
    </w:p>
    <w:p w14:paraId="5EEF1E99" w14:textId="77777777" w:rsidR="00B770C5" w:rsidRDefault="00B770C5" w:rsidP="00B770C5">
      <w:pPr>
        <w:pStyle w:val="borBodyText"/>
        <w:ind w:left="0"/>
      </w:pPr>
    </w:p>
    <w:p w14:paraId="1675CE05" w14:textId="77777777" w:rsidR="00B770C5" w:rsidRDefault="00B770C5" w:rsidP="00B770C5">
      <w:pPr>
        <w:pStyle w:val="borBodyText"/>
        <w:ind w:left="0"/>
      </w:pPr>
    </w:p>
    <w:p w14:paraId="406D41A6" w14:textId="77777777" w:rsidR="00B770C5" w:rsidRDefault="00B770C5" w:rsidP="00B770C5">
      <w:pPr>
        <w:pStyle w:val="borBodyText"/>
        <w:ind w:left="0"/>
      </w:pPr>
    </w:p>
    <w:p w14:paraId="3A7C611C" w14:textId="77777777" w:rsidR="00B770C5" w:rsidRDefault="00B770C5" w:rsidP="00B770C5">
      <w:pPr>
        <w:pStyle w:val="borBodyText"/>
        <w:ind w:left="0"/>
      </w:pPr>
    </w:p>
    <w:p w14:paraId="50A646EA" w14:textId="77777777" w:rsidR="00B770C5" w:rsidRDefault="00B770C5" w:rsidP="00B770C5">
      <w:pPr>
        <w:pStyle w:val="borBodyText"/>
        <w:ind w:left="0"/>
      </w:pPr>
    </w:p>
    <w:p w14:paraId="15FB4D63" w14:textId="77777777" w:rsidR="00B770C5" w:rsidRDefault="00B770C5" w:rsidP="00B770C5">
      <w:pPr>
        <w:pStyle w:val="borBodyText"/>
        <w:ind w:left="0"/>
      </w:pPr>
    </w:p>
    <w:p w14:paraId="64D4824A" w14:textId="77777777" w:rsidR="00B770C5" w:rsidRDefault="00B770C5" w:rsidP="00B770C5">
      <w:pPr>
        <w:pStyle w:val="borBodyText"/>
        <w:ind w:left="0"/>
      </w:pPr>
    </w:p>
    <w:p w14:paraId="47973AFB" w14:textId="77777777" w:rsidR="00B770C5" w:rsidRDefault="00B770C5" w:rsidP="00B770C5">
      <w:pPr>
        <w:pStyle w:val="borBodyText"/>
        <w:ind w:left="0"/>
      </w:pPr>
    </w:p>
    <w:p w14:paraId="0FBE90D2" w14:textId="77777777" w:rsidR="00B770C5" w:rsidRDefault="00B770C5" w:rsidP="00B770C5">
      <w:pPr>
        <w:pStyle w:val="borBodyText"/>
        <w:ind w:left="0"/>
      </w:pPr>
    </w:p>
    <w:p w14:paraId="1CC66F67" w14:textId="77777777" w:rsidR="00B770C5" w:rsidRDefault="00B770C5" w:rsidP="00B770C5">
      <w:pPr>
        <w:pStyle w:val="borBodyText"/>
        <w:ind w:left="0"/>
      </w:pPr>
    </w:p>
    <w:p w14:paraId="03AC9538" w14:textId="77777777" w:rsidR="00B770C5" w:rsidRDefault="00B770C5" w:rsidP="00B770C5">
      <w:pPr>
        <w:pStyle w:val="borBodyText"/>
        <w:ind w:left="0"/>
      </w:pPr>
    </w:p>
    <w:p w14:paraId="0EE52DCF" w14:textId="77777777" w:rsidR="00B770C5" w:rsidRDefault="00B770C5" w:rsidP="00B770C5">
      <w:pPr>
        <w:pStyle w:val="borBodyText"/>
        <w:ind w:left="0"/>
      </w:pPr>
    </w:p>
    <w:p w14:paraId="091B14FA" w14:textId="77777777" w:rsidR="00B770C5" w:rsidRDefault="00B770C5" w:rsidP="00B770C5">
      <w:pPr>
        <w:pStyle w:val="borBodyText"/>
        <w:ind w:left="0"/>
      </w:pPr>
    </w:p>
    <w:p w14:paraId="6F0065D4" w14:textId="77777777" w:rsidR="00B770C5" w:rsidRDefault="00B770C5" w:rsidP="00B770C5">
      <w:pPr>
        <w:pStyle w:val="borBodyText"/>
        <w:ind w:left="0"/>
      </w:pPr>
    </w:p>
    <w:p w14:paraId="7D4F59E4" w14:textId="77777777" w:rsidR="00B770C5" w:rsidRDefault="00B770C5" w:rsidP="00B770C5">
      <w:pPr>
        <w:pStyle w:val="borBodyText"/>
        <w:ind w:left="0"/>
      </w:pPr>
    </w:p>
    <w:p w14:paraId="683884F9" w14:textId="77777777" w:rsidR="00B770C5" w:rsidRDefault="00B770C5" w:rsidP="00B770C5">
      <w:pPr>
        <w:pStyle w:val="borBodyText"/>
      </w:pPr>
    </w:p>
    <w:p w14:paraId="5B523C1E" w14:textId="1D201A7D" w:rsidR="00B770C5" w:rsidRDefault="00B770C5" w:rsidP="00BD6F58">
      <w:pPr>
        <w:pStyle w:val="Otsikko2"/>
      </w:pPr>
      <w:bookmarkStart w:id="765" w:name="_Toc25858118"/>
      <w:bookmarkStart w:id="766" w:name="_Toc60218905"/>
      <w:bookmarkStart w:id="767" w:name="_Toc60915884"/>
      <w:r>
        <w:lastRenderedPageBreak/>
        <w:t>Accession Agreement [Template]</w:t>
      </w:r>
      <w:bookmarkEnd w:id="765"/>
      <w:bookmarkEnd w:id="766"/>
      <w:bookmarkEnd w:id="767"/>
    </w:p>
    <w:p w14:paraId="7CD927CE" w14:textId="77777777" w:rsidR="00B770C5" w:rsidRDefault="00B770C5" w:rsidP="00B770C5">
      <w:pPr>
        <w:pStyle w:val="borSubtitle"/>
      </w:pPr>
      <w:r>
        <w:t>acceding party</w:t>
      </w:r>
    </w:p>
    <w:p w14:paraId="31D91308" w14:textId="77777777" w:rsidR="00B770C5" w:rsidRDefault="00B770C5" w:rsidP="00B770C5">
      <w:pPr>
        <w:pStyle w:val="borNumberedList"/>
        <w:numPr>
          <w:ilvl w:val="0"/>
          <w:numId w:val="58"/>
        </w:numPr>
      </w:pPr>
      <w:r>
        <w:t>[Acceding Party]</w:t>
      </w:r>
      <w:r>
        <w:rPr>
          <w:rStyle w:val="Alaviitteenviite"/>
        </w:rPr>
        <w:footnoteReference w:id="23"/>
      </w:r>
      <w:r>
        <w:t xml:space="preserve"> </w:t>
      </w:r>
    </w:p>
    <w:p w14:paraId="6FBBE3DC" w14:textId="77777777" w:rsidR="00B770C5" w:rsidRDefault="00B770C5" w:rsidP="00B770C5">
      <w:pPr>
        <w:pStyle w:val="borBodyText"/>
      </w:pPr>
    </w:p>
    <w:p w14:paraId="1621537B" w14:textId="77777777" w:rsidR="00B770C5" w:rsidRDefault="00B770C5" w:rsidP="00B770C5">
      <w:pPr>
        <w:pStyle w:val="borSubtitle"/>
      </w:pPr>
      <w:r>
        <w:t>APPENDICES</w:t>
      </w:r>
    </w:p>
    <w:tbl>
      <w:tblPr>
        <w:tblW w:w="9780" w:type="dxa"/>
        <w:tblLayout w:type="fixed"/>
        <w:tblCellMar>
          <w:left w:w="107" w:type="dxa"/>
          <w:right w:w="107" w:type="dxa"/>
        </w:tblCellMar>
        <w:tblLook w:val="04A0" w:firstRow="1" w:lastRow="0" w:firstColumn="1" w:lastColumn="0" w:noHBand="0" w:noVBand="1"/>
      </w:tblPr>
      <w:tblGrid>
        <w:gridCol w:w="1304"/>
        <w:gridCol w:w="8476"/>
      </w:tblGrid>
      <w:tr w:rsidR="00B770C5" w14:paraId="1692A030" w14:textId="77777777" w:rsidTr="00333158">
        <w:tc>
          <w:tcPr>
            <w:tcW w:w="1304" w:type="dxa"/>
            <w:hideMark/>
          </w:tcPr>
          <w:p w14:paraId="178C402C" w14:textId="77777777" w:rsidR="00B770C5" w:rsidRDefault="00B770C5" w:rsidP="00333158">
            <w:pPr>
              <w:pStyle w:val="borNormal"/>
              <w:jc w:val="both"/>
              <w:rPr>
                <w:b/>
                <w:szCs w:val="20"/>
              </w:rPr>
            </w:pPr>
            <w:r>
              <w:rPr>
                <w:b/>
                <w:szCs w:val="20"/>
              </w:rPr>
              <w:t>Appendix</w:t>
            </w:r>
          </w:p>
        </w:tc>
        <w:tc>
          <w:tcPr>
            <w:tcW w:w="8477" w:type="dxa"/>
            <w:hideMark/>
          </w:tcPr>
          <w:p w14:paraId="7A868B15" w14:textId="77777777" w:rsidR="00B770C5" w:rsidRDefault="00B770C5" w:rsidP="00333158">
            <w:pPr>
              <w:pStyle w:val="borNormal"/>
              <w:jc w:val="both"/>
              <w:rPr>
                <w:b/>
                <w:szCs w:val="20"/>
              </w:rPr>
            </w:pPr>
            <w:r>
              <w:rPr>
                <w:b/>
                <w:szCs w:val="20"/>
              </w:rPr>
              <w:t>Description</w:t>
            </w:r>
          </w:p>
        </w:tc>
      </w:tr>
      <w:tr w:rsidR="00B770C5" w14:paraId="512AD914" w14:textId="77777777" w:rsidTr="00333158">
        <w:tc>
          <w:tcPr>
            <w:tcW w:w="1304" w:type="dxa"/>
            <w:hideMark/>
          </w:tcPr>
          <w:p w14:paraId="12181926" w14:textId="77777777" w:rsidR="00B770C5" w:rsidRDefault="00B770C5" w:rsidP="00333158">
            <w:pPr>
              <w:pStyle w:val="borNormal"/>
              <w:jc w:val="both"/>
              <w:rPr>
                <w:szCs w:val="20"/>
              </w:rPr>
            </w:pPr>
            <w:r>
              <w:rPr>
                <w:szCs w:val="20"/>
              </w:rPr>
              <w:t>1</w:t>
            </w:r>
          </w:p>
        </w:tc>
        <w:tc>
          <w:tcPr>
            <w:tcW w:w="8477" w:type="dxa"/>
            <w:hideMark/>
          </w:tcPr>
          <w:p w14:paraId="418973C3" w14:textId="77777777" w:rsidR="00B770C5" w:rsidRDefault="00B770C5" w:rsidP="00333158">
            <w:pPr>
              <w:pStyle w:val="borNormal"/>
              <w:jc w:val="both"/>
              <w:rPr>
                <w:szCs w:val="20"/>
              </w:rPr>
            </w:pPr>
            <w:r>
              <w:rPr>
                <w:szCs w:val="20"/>
              </w:rPr>
              <w:t>Constitutive Agreement</w:t>
            </w:r>
          </w:p>
        </w:tc>
      </w:tr>
      <w:tr w:rsidR="00B770C5" w14:paraId="5E1AEA73" w14:textId="77777777" w:rsidTr="00333158">
        <w:tc>
          <w:tcPr>
            <w:tcW w:w="1304" w:type="dxa"/>
            <w:hideMark/>
          </w:tcPr>
          <w:p w14:paraId="73D6BAEA" w14:textId="77777777" w:rsidR="00B770C5" w:rsidRDefault="00B770C5" w:rsidP="00333158">
            <w:pPr>
              <w:pStyle w:val="borNormal"/>
              <w:jc w:val="both"/>
              <w:rPr>
                <w:szCs w:val="20"/>
              </w:rPr>
            </w:pPr>
            <w:r>
              <w:rPr>
                <w:szCs w:val="20"/>
              </w:rPr>
              <w:t>1.1</w:t>
            </w:r>
          </w:p>
        </w:tc>
        <w:tc>
          <w:tcPr>
            <w:tcW w:w="8477" w:type="dxa"/>
            <w:hideMark/>
          </w:tcPr>
          <w:p w14:paraId="0FCD9D5E" w14:textId="77777777" w:rsidR="00B770C5" w:rsidRPr="002615EE" w:rsidRDefault="00B770C5" w:rsidP="00333158">
            <w:pPr>
              <w:pStyle w:val="borNormal"/>
              <w:spacing w:after="240"/>
              <w:jc w:val="both"/>
              <w:rPr>
                <w:szCs w:val="20"/>
              </w:rPr>
            </w:pPr>
            <w:r w:rsidRPr="002615EE">
              <w:rPr>
                <w:szCs w:val="20"/>
              </w:rPr>
              <w:t>Description of the Data Network</w:t>
            </w:r>
          </w:p>
        </w:tc>
      </w:tr>
      <w:tr w:rsidR="00B770C5" w14:paraId="53EBF934" w14:textId="77777777" w:rsidTr="00333158">
        <w:tc>
          <w:tcPr>
            <w:tcW w:w="1304" w:type="dxa"/>
            <w:hideMark/>
          </w:tcPr>
          <w:p w14:paraId="49A12CAC" w14:textId="77777777" w:rsidR="00B770C5" w:rsidRDefault="00B770C5" w:rsidP="00333158">
            <w:pPr>
              <w:pStyle w:val="borNormal"/>
              <w:jc w:val="both"/>
              <w:rPr>
                <w:szCs w:val="20"/>
              </w:rPr>
            </w:pPr>
            <w:r>
              <w:rPr>
                <w:szCs w:val="20"/>
              </w:rPr>
              <w:t>1.2</w:t>
            </w:r>
          </w:p>
        </w:tc>
        <w:tc>
          <w:tcPr>
            <w:tcW w:w="8477" w:type="dxa"/>
            <w:hideMark/>
          </w:tcPr>
          <w:p w14:paraId="473B95BB" w14:textId="77777777" w:rsidR="00B770C5" w:rsidRDefault="00B770C5" w:rsidP="00333158">
            <w:pPr>
              <w:pStyle w:val="borNormal"/>
              <w:spacing w:after="240"/>
              <w:jc w:val="both"/>
              <w:rPr>
                <w:szCs w:val="20"/>
              </w:rPr>
            </w:pPr>
            <w:r>
              <w:rPr>
                <w:szCs w:val="20"/>
              </w:rPr>
              <w:t>General Terms and Conditions</w:t>
            </w:r>
          </w:p>
        </w:tc>
      </w:tr>
      <w:tr w:rsidR="00B770C5" w14:paraId="787A4AFC" w14:textId="77777777" w:rsidTr="00333158">
        <w:tc>
          <w:tcPr>
            <w:tcW w:w="1304" w:type="dxa"/>
            <w:hideMark/>
          </w:tcPr>
          <w:p w14:paraId="1EC42AAA" w14:textId="77777777" w:rsidR="00B770C5" w:rsidRDefault="00B770C5" w:rsidP="00333158">
            <w:pPr>
              <w:pStyle w:val="borNormal"/>
              <w:jc w:val="both"/>
              <w:rPr>
                <w:szCs w:val="20"/>
              </w:rPr>
            </w:pPr>
            <w:r>
              <w:rPr>
                <w:szCs w:val="20"/>
              </w:rPr>
              <w:t>1.3</w:t>
            </w:r>
          </w:p>
        </w:tc>
        <w:tc>
          <w:tcPr>
            <w:tcW w:w="8477" w:type="dxa"/>
            <w:hideMark/>
          </w:tcPr>
          <w:p w14:paraId="66A58F60" w14:textId="77777777" w:rsidR="00B770C5" w:rsidRPr="002615EE" w:rsidRDefault="00B770C5" w:rsidP="00333158">
            <w:pPr>
              <w:pStyle w:val="borNormal"/>
              <w:spacing w:after="240"/>
              <w:jc w:val="both"/>
              <w:rPr>
                <w:szCs w:val="20"/>
              </w:rPr>
            </w:pPr>
            <w:r w:rsidRPr="002615EE">
              <w:rPr>
                <w:szCs w:val="20"/>
              </w:rPr>
              <w:t>List of Members and Contact Details</w:t>
            </w:r>
          </w:p>
        </w:tc>
      </w:tr>
      <w:tr w:rsidR="00B770C5" w14:paraId="3E33EBB9" w14:textId="77777777" w:rsidTr="00333158">
        <w:tc>
          <w:tcPr>
            <w:tcW w:w="1304" w:type="dxa"/>
            <w:hideMark/>
          </w:tcPr>
          <w:p w14:paraId="069BA215" w14:textId="77777777" w:rsidR="00B770C5" w:rsidRDefault="00B770C5" w:rsidP="00333158">
            <w:pPr>
              <w:pStyle w:val="borNormal"/>
              <w:jc w:val="both"/>
              <w:rPr>
                <w:szCs w:val="20"/>
              </w:rPr>
            </w:pPr>
            <w:r>
              <w:rPr>
                <w:szCs w:val="20"/>
              </w:rPr>
              <w:t>1.4</w:t>
            </w:r>
          </w:p>
        </w:tc>
        <w:tc>
          <w:tcPr>
            <w:tcW w:w="8477" w:type="dxa"/>
            <w:hideMark/>
          </w:tcPr>
          <w:p w14:paraId="1BA5AEE9" w14:textId="77777777" w:rsidR="00B770C5" w:rsidRDefault="00B770C5" w:rsidP="00333158">
            <w:pPr>
              <w:pStyle w:val="borNormal"/>
              <w:spacing w:after="240"/>
              <w:jc w:val="both"/>
              <w:rPr>
                <w:szCs w:val="20"/>
              </w:rPr>
            </w:pPr>
            <w:r>
              <w:rPr>
                <w:szCs w:val="20"/>
              </w:rPr>
              <w:t>Governance Model</w:t>
            </w:r>
          </w:p>
        </w:tc>
      </w:tr>
      <w:tr w:rsidR="00B770C5" w14:paraId="635C4813" w14:textId="77777777" w:rsidTr="00333158">
        <w:tc>
          <w:tcPr>
            <w:tcW w:w="1304" w:type="dxa"/>
            <w:hideMark/>
          </w:tcPr>
          <w:p w14:paraId="68E6F232" w14:textId="77777777" w:rsidR="00B770C5" w:rsidRDefault="00B770C5" w:rsidP="00333158">
            <w:pPr>
              <w:pStyle w:val="borNormal"/>
              <w:jc w:val="both"/>
              <w:rPr>
                <w:szCs w:val="20"/>
              </w:rPr>
            </w:pPr>
            <w:r>
              <w:rPr>
                <w:szCs w:val="20"/>
              </w:rPr>
              <w:t>1.5</w:t>
            </w:r>
          </w:p>
        </w:tc>
        <w:tc>
          <w:tcPr>
            <w:tcW w:w="8477" w:type="dxa"/>
            <w:hideMark/>
          </w:tcPr>
          <w:p w14:paraId="7EE647C5" w14:textId="77777777" w:rsidR="00B770C5" w:rsidRDefault="00B770C5" w:rsidP="00333158">
            <w:pPr>
              <w:pStyle w:val="borNormal"/>
              <w:spacing w:after="240"/>
              <w:jc w:val="both"/>
              <w:rPr>
                <w:szCs w:val="20"/>
              </w:rPr>
            </w:pPr>
            <w:r>
              <w:rPr>
                <w:szCs w:val="20"/>
              </w:rPr>
              <w:t>Code of Conduct</w:t>
            </w:r>
          </w:p>
        </w:tc>
      </w:tr>
      <w:tr w:rsidR="00B770C5" w14:paraId="2425C9D2" w14:textId="77777777" w:rsidTr="00333158">
        <w:tc>
          <w:tcPr>
            <w:tcW w:w="1304" w:type="dxa"/>
            <w:hideMark/>
          </w:tcPr>
          <w:p w14:paraId="6645F650" w14:textId="77777777" w:rsidR="00B770C5" w:rsidRDefault="00B770C5" w:rsidP="00333158">
            <w:pPr>
              <w:pStyle w:val="borNormal"/>
              <w:jc w:val="both"/>
              <w:rPr>
                <w:szCs w:val="20"/>
              </w:rPr>
            </w:pPr>
            <w:r>
              <w:rPr>
                <w:szCs w:val="20"/>
              </w:rPr>
              <w:t>1.6</w:t>
            </w:r>
          </w:p>
        </w:tc>
        <w:tc>
          <w:tcPr>
            <w:tcW w:w="8477" w:type="dxa"/>
            <w:hideMark/>
          </w:tcPr>
          <w:p w14:paraId="25074D1B" w14:textId="77777777" w:rsidR="00B770C5" w:rsidRPr="002615EE" w:rsidRDefault="00B770C5" w:rsidP="00333158">
            <w:pPr>
              <w:pStyle w:val="borNormal"/>
              <w:spacing w:after="240"/>
              <w:jc w:val="both"/>
              <w:rPr>
                <w:szCs w:val="20"/>
              </w:rPr>
            </w:pPr>
            <w:r w:rsidRPr="002615EE">
              <w:rPr>
                <w:szCs w:val="20"/>
              </w:rPr>
              <w:t>[Any other Appendices to the Constitutive Agreement]</w:t>
            </w:r>
            <w:r>
              <w:rPr>
                <w:rStyle w:val="Alaviitteenviite"/>
                <w:szCs w:val="20"/>
              </w:rPr>
              <w:footnoteReference w:id="24"/>
            </w:r>
          </w:p>
        </w:tc>
      </w:tr>
    </w:tbl>
    <w:p w14:paraId="58BC3BEE" w14:textId="77777777" w:rsidR="00B770C5" w:rsidRDefault="00B770C5" w:rsidP="00B770C5">
      <w:pPr>
        <w:pStyle w:val="borSubtitle"/>
      </w:pPr>
      <w:r>
        <w:t>Background</w:t>
      </w:r>
    </w:p>
    <w:p w14:paraId="4853ED9B" w14:textId="77777777" w:rsidR="00B770C5" w:rsidRDefault="00B770C5" w:rsidP="00B770C5">
      <w:pPr>
        <w:pStyle w:val="borSubtitle"/>
        <w:ind w:left="1304" w:firstLine="1"/>
        <w:rPr>
          <w:b w:val="0"/>
          <w:caps w:val="0"/>
        </w:rPr>
      </w:pPr>
      <w:r>
        <w:rPr>
          <w:b w:val="0"/>
          <w:caps w:val="0"/>
        </w:rPr>
        <w:t>The Acceding Party has expressed its interest to accede to the Constitutive Agreement regarding [●] that was signed on [●].</w:t>
      </w:r>
      <w:r>
        <w:rPr>
          <w:rStyle w:val="Alaviitteenviite"/>
          <w:b w:val="0"/>
          <w:caps w:val="0"/>
        </w:rPr>
        <w:footnoteReference w:id="25"/>
      </w:r>
      <w:r>
        <w:rPr>
          <w:b w:val="0"/>
          <w:caps w:val="0"/>
        </w:rPr>
        <w:t xml:space="preserve"> </w:t>
      </w:r>
    </w:p>
    <w:p w14:paraId="56CF2C79" w14:textId="77777777" w:rsidR="00B770C5" w:rsidRDefault="00B770C5" w:rsidP="00B770C5">
      <w:pPr>
        <w:pStyle w:val="borSubtitle"/>
        <w:ind w:left="1304" w:firstLine="1"/>
        <w:rPr>
          <w:b w:val="0"/>
          <w:caps w:val="0"/>
        </w:rPr>
      </w:pPr>
      <w:r>
        <w:rPr>
          <w:b w:val="0"/>
          <w:caps w:val="0"/>
        </w:rPr>
        <w:t>The Constitutive Agreement allows new [Parties]</w:t>
      </w:r>
      <w:r>
        <w:rPr>
          <w:rStyle w:val="Alaviitteenviite"/>
          <w:b w:val="0"/>
          <w:caps w:val="0"/>
        </w:rPr>
        <w:footnoteReference w:id="26"/>
      </w:r>
      <w:r>
        <w:rPr>
          <w:b w:val="0"/>
          <w:caps w:val="0"/>
        </w:rPr>
        <w:t xml:space="preserve"> to accede the Data Network [provided that [●].</w:t>
      </w:r>
      <w:r>
        <w:rPr>
          <w:rStyle w:val="Alaviitteenviite"/>
          <w:b w:val="0"/>
          <w:caps w:val="0"/>
        </w:rPr>
        <w:footnoteReference w:id="27"/>
      </w:r>
      <w:r>
        <w:rPr>
          <w:b w:val="0"/>
          <w:caps w:val="0"/>
        </w:rPr>
        <w:t xml:space="preserve"> </w:t>
      </w:r>
    </w:p>
    <w:p w14:paraId="7FB454B1" w14:textId="77777777" w:rsidR="00B770C5" w:rsidRDefault="00B770C5" w:rsidP="00B770C5">
      <w:pPr>
        <w:pStyle w:val="borSubtitle"/>
      </w:pPr>
      <w:r>
        <w:t>DEFINITIONS</w:t>
      </w:r>
    </w:p>
    <w:p w14:paraId="4421FB84" w14:textId="77777777" w:rsidR="00B770C5" w:rsidRDefault="00B770C5" w:rsidP="00B770C5">
      <w:pPr>
        <w:pStyle w:val="borBodyText"/>
      </w:pPr>
      <w:r>
        <w:t>As used in this Agreement, including the preamble and the Appendices hereof, unless expressly otherwise stated or evident in the context, the following terms and expressions have the following meanings, the singular (where appropriate) includes the plural and vice versa, and references to Appendices and Sections mean the Appendices and Sections of this Agreement:</w:t>
      </w:r>
    </w:p>
    <w:tbl>
      <w:tblPr>
        <w:tblW w:w="8490" w:type="dxa"/>
        <w:tblInd w:w="1276" w:type="dxa"/>
        <w:tblLayout w:type="fixed"/>
        <w:tblCellMar>
          <w:left w:w="107" w:type="dxa"/>
          <w:right w:w="107" w:type="dxa"/>
        </w:tblCellMar>
        <w:tblLook w:val="04A0" w:firstRow="1" w:lastRow="0" w:firstColumn="1" w:lastColumn="0" w:noHBand="0" w:noVBand="1"/>
      </w:tblPr>
      <w:tblGrid>
        <w:gridCol w:w="2762"/>
        <w:gridCol w:w="5728"/>
      </w:tblGrid>
      <w:tr w:rsidR="00B770C5" w14:paraId="5206F975" w14:textId="77777777" w:rsidTr="00333158">
        <w:tc>
          <w:tcPr>
            <w:tcW w:w="2761" w:type="dxa"/>
            <w:hideMark/>
          </w:tcPr>
          <w:p w14:paraId="66BAE279" w14:textId="77777777" w:rsidR="00B770C5" w:rsidRDefault="00B770C5" w:rsidP="00333158">
            <w:pPr>
              <w:pStyle w:val="borNormal"/>
              <w:spacing w:after="200"/>
              <w:jc w:val="both"/>
              <w:rPr>
                <w:b/>
                <w:szCs w:val="20"/>
              </w:rPr>
            </w:pPr>
            <w:r>
              <w:rPr>
                <w:b/>
                <w:szCs w:val="20"/>
              </w:rPr>
              <w:t>“Acceding Party”</w:t>
            </w:r>
          </w:p>
        </w:tc>
        <w:tc>
          <w:tcPr>
            <w:tcW w:w="5727" w:type="dxa"/>
            <w:hideMark/>
          </w:tcPr>
          <w:p w14:paraId="2A8F2EE6" w14:textId="77777777" w:rsidR="00B770C5" w:rsidRPr="002615EE" w:rsidRDefault="00B770C5" w:rsidP="00333158">
            <w:pPr>
              <w:pStyle w:val="borNormal"/>
              <w:spacing w:after="200"/>
              <w:jc w:val="both"/>
              <w:rPr>
                <w:szCs w:val="20"/>
              </w:rPr>
            </w:pPr>
            <w:r w:rsidRPr="002615EE">
              <w:rPr>
                <w:szCs w:val="20"/>
              </w:rPr>
              <w:t>means the entity defined under section Acceding Party.</w:t>
            </w:r>
          </w:p>
        </w:tc>
      </w:tr>
      <w:tr w:rsidR="00B770C5" w14:paraId="5CE402EF" w14:textId="77777777" w:rsidTr="00333158">
        <w:tc>
          <w:tcPr>
            <w:tcW w:w="2761" w:type="dxa"/>
            <w:hideMark/>
          </w:tcPr>
          <w:p w14:paraId="709CD76A" w14:textId="77777777" w:rsidR="00B770C5" w:rsidRDefault="00B770C5" w:rsidP="00333158">
            <w:pPr>
              <w:pStyle w:val="borNormal"/>
              <w:spacing w:after="200"/>
              <w:jc w:val="both"/>
              <w:rPr>
                <w:szCs w:val="20"/>
              </w:rPr>
            </w:pPr>
            <w:r>
              <w:rPr>
                <w:b/>
                <w:szCs w:val="20"/>
              </w:rPr>
              <w:t>"Accession Agreement"</w:t>
            </w:r>
          </w:p>
        </w:tc>
        <w:tc>
          <w:tcPr>
            <w:tcW w:w="5727" w:type="dxa"/>
            <w:hideMark/>
          </w:tcPr>
          <w:p w14:paraId="4C00FC83" w14:textId="77777777" w:rsidR="00B770C5" w:rsidRDefault="00B770C5" w:rsidP="00333158">
            <w:pPr>
              <w:pStyle w:val="borNormal"/>
              <w:spacing w:after="200"/>
              <w:jc w:val="both"/>
              <w:rPr>
                <w:szCs w:val="20"/>
              </w:rPr>
            </w:pPr>
            <w:r>
              <w:rPr>
                <w:szCs w:val="20"/>
              </w:rPr>
              <w:t xml:space="preserve">means this Agreement. </w:t>
            </w:r>
          </w:p>
        </w:tc>
      </w:tr>
      <w:tr w:rsidR="00B770C5" w14:paraId="4E368495" w14:textId="77777777" w:rsidTr="00333158">
        <w:tc>
          <w:tcPr>
            <w:tcW w:w="2761" w:type="dxa"/>
            <w:hideMark/>
          </w:tcPr>
          <w:p w14:paraId="32516065" w14:textId="77777777" w:rsidR="00B770C5" w:rsidRDefault="00B770C5" w:rsidP="00333158">
            <w:pPr>
              <w:pStyle w:val="borNormal"/>
              <w:spacing w:after="200"/>
              <w:jc w:val="both"/>
              <w:rPr>
                <w:szCs w:val="20"/>
              </w:rPr>
            </w:pPr>
            <w:r>
              <w:rPr>
                <w:b/>
                <w:szCs w:val="20"/>
              </w:rPr>
              <w:t>"Constitutive Agreement"</w:t>
            </w:r>
          </w:p>
        </w:tc>
        <w:tc>
          <w:tcPr>
            <w:tcW w:w="5727" w:type="dxa"/>
            <w:hideMark/>
          </w:tcPr>
          <w:p w14:paraId="76EBC6CC" w14:textId="77777777" w:rsidR="00B770C5" w:rsidRPr="002615EE" w:rsidRDefault="00B770C5" w:rsidP="00333158">
            <w:pPr>
              <w:pStyle w:val="borNormal"/>
              <w:spacing w:after="200"/>
              <w:jc w:val="both"/>
              <w:rPr>
                <w:szCs w:val="20"/>
              </w:rPr>
            </w:pPr>
            <w:r w:rsidRPr="002615EE">
              <w:rPr>
                <w:szCs w:val="20"/>
              </w:rPr>
              <w:t>means the Constitutive Agreement regarding Data Network on [●], dated [●].</w:t>
            </w:r>
          </w:p>
        </w:tc>
      </w:tr>
      <w:tr w:rsidR="00B770C5" w14:paraId="2F6A18B9" w14:textId="77777777" w:rsidTr="00333158">
        <w:tc>
          <w:tcPr>
            <w:tcW w:w="2761" w:type="dxa"/>
            <w:hideMark/>
          </w:tcPr>
          <w:p w14:paraId="1C89275E" w14:textId="77777777" w:rsidR="00B770C5" w:rsidRDefault="00B770C5" w:rsidP="00333158">
            <w:pPr>
              <w:pStyle w:val="borNormal"/>
              <w:spacing w:after="200"/>
              <w:jc w:val="both"/>
              <w:rPr>
                <w:szCs w:val="20"/>
              </w:rPr>
            </w:pPr>
            <w:r>
              <w:rPr>
                <w:b/>
                <w:szCs w:val="20"/>
              </w:rPr>
              <w:t>"</w:t>
            </w:r>
            <w:r>
              <w:rPr>
                <w:b/>
                <w:szCs w:val="20"/>
              </w:rPr>
              <w:fldChar w:fldCharType="begin"/>
            </w:r>
            <w:r>
              <w:rPr>
                <w:b/>
                <w:szCs w:val="20"/>
              </w:rPr>
              <w:instrText xml:space="preserve"> macrobutton nomacro </w:instrText>
            </w:r>
            <w:r>
              <w:rPr>
                <w:b/>
                <w:color w:val="0000FF"/>
                <w:szCs w:val="20"/>
              </w:rPr>
              <w:instrText>[defined term]</w:instrText>
            </w:r>
            <w:r>
              <w:rPr>
                <w:b/>
                <w:szCs w:val="20"/>
              </w:rPr>
              <w:fldChar w:fldCharType="end"/>
            </w:r>
            <w:r>
              <w:rPr>
                <w:b/>
                <w:szCs w:val="20"/>
              </w:rPr>
              <w:t>"</w:t>
            </w:r>
          </w:p>
        </w:tc>
        <w:tc>
          <w:tcPr>
            <w:tcW w:w="5727" w:type="dxa"/>
            <w:hideMark/>
          </w:tcPr>
          <w:p w14:paraId="54B7EF74" w14:textId="77777777" w:rsidR="00B770C5" w:rsidRDefault="00B770C5" w:rsidP="00333158">
            <w:pPr>
              <w:pStyle w:val="borNormal"/>
              <w:spacing w:after="200"/>
              <w:jc w:val="both"/>
              <w:rPr>
                <w:szCs w:val="20"/>
              </w:rPr>
            </w:pPr>
            <w:r>
              <w:rPr>
                <w:szCs w:val="20"/>
              </w:rPr>
              <w:t xml:space="preserve">means </w:t>
            </w:r>
            <w:r>
              <w:rPr>
                <w:szCs w:val="20"/>
              </w:rPr>
              <w:fldChar w:fldCharType="begin"/>
            </w:r>
            <w:r>
              <w:rPr>
                <w:szCs w:val="20"/>
              </w:rPr>
              <w:instrText xml:space="preserve"> macrobutton nomacro </w:instrText>
            </w:r>
            <w:r>
              <w:rPr>
                <w:color w:val="0000FF"/>
                <w:szCs w:val="20"/>
              </w:rPr>
              <w:instrText>[definition]</w:instrText>
            </w:r>
            <w:r>
              <w:rPr>
                <w:szCs w:val="20"/>
              </w:rPr>
              <w:fldChar w:fldCharType="end"/>
            </w:r>
            <w:r>
              <w:rPr>
                <w:szCs w:val="20"/>
              </w:rPr>
              <w:t>.</w:t>
            </w:r>
          </w:p>
        </w:tc>
      </w:tr>
    </w:tbl>
    <w:p w14:paraId="1443340C" w14:textId="77777777" w:rsidR="00B770C5" w:rsidRDefault="00B770C5" w:rsidP="00B770C5">
      <w:pPr>
        <w:pStyle w:val="borSubtitle"/>
      </w:pPr>
      <w:r>
        <w:lastRenderedPageBreak/>
        <w:t>ACCESSION TO THE CONSTITUTIVE AGREEMENT</w:t>
      </w:r>
    </w:p>
    <w:p w14:paraId="713064BB" w14:textId="6B47AD9A" w:rsidR="00B770C5" w:rsidRDefault="00B770C5" w:rsidP="00B770C5">
      <w:pPr>
        <w:pStyle w:val="borSubtitle"/>
        <w:ind w:left="1304" w:firstLine="1"/>
        <w:rPr>
          <w:b w:val="0"/>
          <w:caps w:val="0"/>
        </w:rPr>
      </w:pPr>
      <w:r>
        <w:rPr>
          <w:b w:val="0"/>
          <w:caps w:val="0"/>
        </w:rPr>
        <w:t xml:space="preserve">The Acceding Party has expressed its interest in acceding to the Constitutive Agreement, and the Constitutive Agreement allows new Parties to accede to the Data </w:t>
      </w:r>
      <w:r w:rsidR="00A43E1A">
        <w:rPr>
          <w:b w:val="0"/>
          <w:caps w:val="0"/>
        </w:rPr>
        <w:t>Network [</w:t>
      </w:r>
      <w:r>
        <w:rPr>
          <w:b w:val="0"/>
          <w:caps w:val="0"/>
        </w:rPr>
        <w:t>, subject to [●]].</w:t>
      </w:r>
      <w:r>
        <w:rPr>
          <w:rStyle w:val="Alaviitteenviite"/>
          <w:b w:val="0"/>
          <w:caps w:val="0"/>
        </w:rPr>
        <w:footnoteReference w:id="28"/>
      </w:r>
      <w:r>
        <w:rPr>
          <w:b w:val="0"/>
          <w:caps w:val="0"/>
        </w:rPr>
        <w:t xml:space="preserve"> </w:t>
      </w:r>
    </w:p>
    <w:p w14:paraId="689558DC" w14:textId="77777777" w:rsidR="00B770C5" w:rsidRDefault="00B770C5" w:rsidP="00B770C5">
      <w:pPr>
        <w:pStyle w:val="borSubtitle"/>
        <w:ind w:left="1304" w:firstLine="1"/>
      </w:pPr>
      <w:r>
        <w:rPr>
          <w:b w:val="0"/>
          <w:caps w:val="0"/>
        </w:rPr>
        <w:t>As the Acceding Party fulfils such requirements, the Acceding Party accedes to the Constitutive Agreement and to the Data Network under this Accession Agreement.</w:t>
      </w:r>
    </w:p>
    <w:p w14:paraId="447EE4BC" w14:textId="77777777" w:rsidR="00B770C5" w:rsidRDefault="00B770C5" w:rsidP="00B770C5">
      <w:pPr>
        <w:pStyle w:val="borSubtitle"/>
      </w:pPr>
      <w:r>
        <w:t>Entry into Force and Application</w:t>
      </w:r>
    </w:p>
    <w:p w14:paraId="5319E0F4" w14:textId="77777777" w:rsidR="00B770C5" w:rsidRDefault="00B770C5" w:rsidP="00B770C5">
      <w:pPr>
        <w:pStyle w:val="borBodyText"/>
      </w:pPr>
      <w:r>
        <w:t xml:space="preserve">This Accession Agreement will enter into force as of its execution by the Acceding Party and after it has been duly approved by the Data Network’s Steering Committee. </w:t>
      </w:r>
    </w:p>
    <w:p w14:paraId="22D7D69F" w14:textId="77777777" w:rsidR="00B770C5" w:rsidRDefault="00B770C5" w:rsidP="00B770C5">
      <w:pPr>
        <w:pStyle w:val="borSubtitle"/>
      </w:pPr>
      <w:r>
        <w:t>Applicable laws and dispute resolution</w:t>
      </w:r>
    </w:p>
    <w:p w14:paraId="4D514D67" w14:textId="77777777" w:rsidR="00B770C5" w:rsidRDefault="00B770C5" w:rsidP="00B770C5">
      <w:pPr>
        <w:pStyle w:val="borBodyText"/>
      </w:pPr>
      <w:r>
        <w:t>This Agreement is governed by and construed in accordance with the laws of Finland, without regard to its principles of private international law and conflict of laws rules.</w:t>
      </w:r>
    </w:p>
    <w:p w14:paraId="584008D9" w14:textId="77777777" w:rsidR="00B770C5" w:rsidRDefault="00B770C5" w:rsidP="00B770C5">
      <w:pPr>
        <w:pStyle w:val="borBodyText"/>
      </w:pPr>
      <w:r>
        <w:t>Any dispute, controversy or claim arising out of or in relation to the agreements based on the General Terms and Conditions, or the breach, termination or validity thereof, shall be finally settled by arbitration in accordance with the Arbitration Rules of the Finland Chamber of Commerce. The number of arbitrators shall be one, the seat of arbitration shall be Helsinki, Finland and the language of the arbitration shall be English.</w:t>
      </w:r>
    </w:p>
    <w:p w14:paraId="2BA063E5" w14:textId="77777777" w:rsidR="00B770C5" w:rsidRDefault="00B770C5" w:rsidP="00B770C5">
      <w:pPr>
        <w:pStyle w:val="borSubtitle"/>
      </w:pPr>
      <w:r>
        <w:t>Counterparts</w:t>
      </w:r>
    </w:p>
    <w:p w14:paraId="432513B8" w14:textId="77777777" w:rsidR="00B770C5" w:rsidRDefault="00B770C5" w:rsidP="00B770C5">
      <w:pPr>
        <w:pStyle w:val="borBodyText"/>
      </w:pPr>
      <w:r>
        <w:t>This agreement has been executed in [●]</w:t>
      </w:r>
      <w:r>
        <w:rPr>
          <w:rStyle w:val="Alaviitteenviite"/>
        </w:rPr>
        <w:footnoteReference w:id="29"/>
      </w:r>
      <w:r>
        <w:t xml:space="preserve"> identical counterparts, one for [each Party/Acceding Party and one for the Steering Committee].</w:t>
      </w:r>
    </w:p>
    <w:p w14:paraId="00725749" w14:textId="77777777" w:rsidR="00B770C5" w:rsidRDefault="00B770C5" w:rsidP="00B770C5">
      <w:pPr>
        <w:pStyle w:val="borBodyText"/>
      </w:pPr>
      <w:r>
        <w:t>In __________, on ______________ 20</w:t>
      </w:r>
    </w:p>
    <w:p w14:paraId="3D8B2C0A" w14:textId="77777777" w:rsidR="00B770C5" w:rsidRDefault="00B770C5" w:rsidP="00B770C5">
      <w:pPr>
        <w:pStyle w:val="borBodyText"/>
      </w:pPr>
    </w:p>
    <w:p w14:paraId="1F254F08" w14:textId="77777777" w:rsidR="00B770C5" w:rsidRDefault="00B770C5" w:rsidP="00B770C5">
      <w:pPr>
        <w:pStyle w:val="borBodyText"/>
        <w:rPr>
          <w:i/>
        </w:rPr>
      </w:pPr>
      <w:r>
        <w:rPr>
          <w:i/>
        </w:rPr>
        <w:t>[Signatures on the next page]</w:t>
      </w:r>
    </w:p>
    <w:p w14:paraId="7555AB36" w14:textId="77777777" w:rsidR="00B770C5" w:rsidRDefault="00B770C5" w:rsidP="00B770C5">
      <w:pPr>
        <w:spacing w:after="200" w:line="276" w:lineRule="auto"/>
        <w:jc w:val="both"/>
      </w:pPr>
      <w:r>
        <w:br w:type="page"/>
      </w:r>
    </w:p>
    <w:tbl>
      <w:tblPr>
        <w:tblW w:w="9945" w:type="dxa"/>
        <w:tblInd w:w="70" w:type="dxa"/>
        <w:tblLayout w:type="fixed"/>
        <w:tblCellMar>
          <w:left w:w="70" w:type="dxa"/>
          <w:right w:w="70" w:type="dxa"/>
        </w:tblCellMar>
        <w:tblLook w:val="04A0" w:firstRow="1" w:lastRow="0" w:firstColumn="1" w:lastColumn="0" w:noHBand="0" w:noVBand="1"/>
      </w:tblPr>
      <w:tblGrid>
        <w:gridCol w:w="1225"/>
        <w:gridCol w:w="3659"/>
        <w:gridCol w:w="1308"/>
        <w:gridCol w:w="3683"/>
        <w:gridCol w:w="70"/>
      </w:tblGrid>
      <w:tr w:rsidR="00B770C5" w14:paraId="3A338A5B" w14:textId="77777777" w:rsidTr="00333158">
        <w:trPr>
          <w:gridAfter w:val="1"/>
          <w:wAfter w:w="70" w:type="dxa"/>
        </w:trPr>
        <w:tc>
          <w:tcPr>
            <w:tcW w:w="1226" w:type="dxa"/>
          </w:tcPr>
          <w:p w14:paraId="7296377E" w14:textId="77777777" w:rsidR="00B770C5" w:rsidRDefault="00B770C5" w:rsidP="00333158">
            <w:pPr>
              <w:widowControl w:val="0"/>
              <w:spacing w:line="276" w:lineRule="auto"/>
              <w:jc w:val="both"/>
              <w:rPr>
                <w:rFonts w:eastAsia="Times New Roman"/>
                <w:szCs w:val="20"/>
              </w:rPr>
            </w:pPr>
          </w:p>
        </w:tc>
        <w:tc>
          <w:tcPr>
            <w:tcW w:w="3660" w:type="dxa"/>
            <w:hideMark/>
          </w:tcPr>
          <w:p w14:paraId="07DBC6CD" w14:textId="77777777" w:rsidR="00B770C5" w:rsidRDefault="00B770C5" w:rsidP="00333158">
            <w:pPr>
              <w:widowControl w:val="0"/>
              <w:spacing w:line="276" w:lineRule="auto"/>
              <w:jc w:val="both"/>
              <w:rPr>
                <w:rFonts w:eastAsia="Times New Roman"/>
                <w:szCs w:val="20"/>
              </w:rPr>
            </w:pPr>
            <w:r>
              <w:rPr>
                <w:b/>
                <w:caps/>
              </w:rPr>
              <w:fldChar w:fldCharType="begin"/>
            </w:r>
            <w:r>
              <w:rPr>
                <w:b/>
                <w:caps/>
              </w:rPr>
              <w:instrText xml:space="preserve"> macrobutton nomacro </w:instrText>
            </w:r>
            <w:r>
              <w:rPr>
                <w:b/>
                <w:caps/>
                <w:color w:val="0000FF"/>
              </w:rPr>
              <w:instrText>[Party 1]</w:instrText>
            </w:r>
            <w:r>
              <w:rPr>
                <w:b/>
                <w:caps/>
              </w:rPr>
              <w:fldChar w:fldCharType="end"/>
            </w:r>
          </w:p>
        </w:tc>
        <w:tc>
          <w:tcPr>
            <w:tcW w:w="1308" w:type="dxa"/>
          </w:tcPr>
          <w:p w14:paraId="15665ADA" w14:textId="77777777" w:rsidR="00B770C5" w:rsidRDefault="00B770C5" w:rsidP="00333158">
            <w:pPr>
              <w:widowControl w:val="0"/>
              <w:spacing w:line="276" w:lineRule="auto"/>
              <w:jc w:val="both"/>
              <w:rPr>
                <w:rFonts w:eastAsia="Times New Roman"/>
                <w:szCs w:val="20"/>
              </w:rPr>
            </w:pPr>
          </w:p>
        </w:tc>
        <w:tc>
          <w:tcPr>
            <w:tcW w:w="3684" w:type="dxa"/>
            <w:hideMark/>
          </w:tcPr>
          <w:p w14:paraId="12B80F66" w14:textId="77777777" w:rsidR="00B770C5" w:rsidRDefault="00B770C5" w:rsidP="00333158">
            <w:pPr>
              <w:widowControl w:val="0"/>
              <w:spacing w:line="276" w:lineRule="auto"/>
              <w:jc w:val="both"/>
              <w:rPr>
                <w:rFonts w:eastAsia="Times New Roman"/>
                <w:szCs w:val="20"/>
              </w:rPr>
            </w:pPr>
            <w:r>
              <w:rPr>
                <w:b/>
                <w:caps/>
              </w:rPr>
              <w:fldChar w:fldCharType="begin"/>
            </w:r>
            <w:r>
              <w:rPr>
                <w:b/>
                <w:caps/>
              </w:rPr>
              <w:instrText xml:space="preserve"> macrobutton nomacro </w:instrText>
            </w:r>
            <w:r>
              <w:rPr>
                <w:b/>
                <w:caps/>
                <w:color w:val="0000FF"/>
              </w:rPr>
              <w:instrText>[Party 2]</w:instrText>
            </w:r>
            <w:r>
              <w:rPr>
                <w:b/>
                <w:caps/>
              </w:rPr>
              <w:fldChar w:fldCharType="end"/>
            </w:r>
          </w:p>
        </w:tc>
      </w:tr>
      <w:tr w:rsidR="00B770C5" w14:paraId="1A53A66B" w14:textId="77777777" w:rsidTr="00333158">
        <w:trPr>
          <w:gridAfter w:val="1"/>
          <w:wAfter w:w="70" w:type="dxa"/>
        </w:trPr>
        <w:tc>
          <w:tcPr>
            <w:tcW w:w="1226" w:type="dxa"/>
          </w:tcPr>
          <w:p w14:paraId="664F97C7" w14:textId="77777777" w:rsidR="00B770C5" w:rsidRDefault="00B770C5" w:rsidP="00333158">
            <w:pPr>
              <w:widowControl w:val="0"/>
              <w:spacing w:line="276" w:lineRule="auto"/>
              <w:jc w:val="both"/>
              <w:rPr>
                <w:rFonts w:eastAsia="Times New Roman"/>
                <w:szCs w:val="20"/>
              </w:rPr>
            </w:pPr>
          </w:p>
        </w:tc>
        <w:tc>
          <w:tcPr>
            <w:tcW w:w="3660" w:type="dxa"/>
          </w:tcPr>
          <w:p w14:paraId="167E9B84" w14:textId="77777777" w:rsidR="00B770C5" w:rsidRDefault="00B770C5" w:rsidP="00333158">
            <w:pPr>
              <w:widowControl w:val="0"/>
              <w:spacing w:line="276" w:lineRule="auto"/>
              <w:jc w:val="both"/>
              <w:rPr>
                <w:rFonts w:eastAsia="Times New Roman"/>
                <w:szCs w:val="20"/>
              </w:rPr>
            </w:pPr>
          </w:p>
        </w:tc>
        <w:tc>
          <w:tcPr>
            <w:tcW w:w="1308" w:type="dxa"/>
          </w:tcPr>
          <w:p w14:paraId="1220D1DA" w14:textId="77777777" w:rsidR="00B770C5" w:rsidRDefault="00B770C5" w:rsidP="00333158">
            <w:pPr>
              <w:widowControl w:val="0"/>
              <w:spacing w:line="276" w:lineRule="auto"/>
              <w:jc w:val="both"/>
              <w:rPr>
                <w:rFonts w:eastAsia="Times New Roman"/>
                <w:szCs w:val="20"/>
              </w:rPr>
            </w:pPr>
          </w:p>
        </w:tc>
        <w:tc>
          <w:tcPr>
            <w:tcW w:w="3684" w:type="dxa"/>
          </w:tcPr>
          <w:p w14:paraId="101F42D5" w14:textId="77777777" w:rsidR="00B770C5" w:rsidRDefault="00B770C5" w:rsidP="00333158">
            <w:pPr>
              <w:widowControl w:val="0"/>
              <w:spacing w:line="276" w:lineRule="auto"/>
              <w:jc w:val="both"/>
              <w:rPr>
                <w:rFonts w:eastAsia="Times New Roman"/>
                <w:szCs w:val="20"/>
              </w:rPr>
            </w:pPr>
          </w:p>
        </w:tc>
      </w:tr>
      <w:tr w:rsidR="00B770C5" w14:paraId="512899D1" w14:textId="77777777" w:rsidTr="00333158">
        <w:trPr>
          <w:gridAfter w:val="1"/>
          <w:wAfter w:w="70" w:type="dxa"/>
        </w:trPr>
        <w:tc>
          <w:tcPr>
            <w:tcW w:w="1226" w:type="dxa"/>
          </w:tcPr>
          <w:p w14:paraId="162423D3" w14:textId="77777777" w:rsidR="00B770C5" w:rsidRDefault="00B770C5" w:rsidP="00333158">
            <w:pPr>
              <w:widowControl w:val="0"/>
              <w:spacing w:line="276" w:lineRule="auto"/>
              <w:jc w:val="both"/>
              <w:rPr>
                <w:rFonts w:eastAsia="Times New Roman"/>
                <w:szCs w:val="20"/>
              </w:rPr>
            </w:pPr>
          </w:p>
        </w:tc>
        <w:tc>
          <w:tcPr>
            <w:tcW w:w="3660" w:type="dxa"/>
          </w:tcPr>
          <w:p w14:paraId="037F1E09" w14:textId="77777777" w:rsidR="00B770C5" w:rsidRDefault="00B770C5" w:rsidP="00333158">
            <w:pPr>
              <w:widowControl w:val="0"/>
              <w:spacing w:line="276" w:lineRule="auto"/>
              <w:jc w:val="both"/>
              <w:rPr>
                <w:rFonts w:eastAsia="Times New Roman"/>
                <w:szCs w:val="20"/>
              </w:rPr>
            </w:pPr>
          </w:p>
        </w:tc>
        <w:tc>
          <w:tcPr>
            <w:tcW w:w="1308" w:type="dxa"/>
          </w:tcPr>
          <w:p w14:paraId="3EB00494" w14:textId="77777777" w:rsidR="00B770C5" w:rsidRDefault="00B770C5" w:rsidP="00333158">
            <w:pPr>
              <w:widowControl w:val="0"/>
              <w:spacing w:line="276" w:lineRule="auto"/>
              <w:jc w:val="both"/>
              <w:rPr>
                <w:rFonts w:eastAsia="Times New Roman"/>
                <w:szCs w:val="20"/>
              </w:rPr>
            </w:pPr>
          </w:p>
        </w:tc>
        <w:tc>
          <w:tcPr>
            <w:tcW w:w="3684" w:type="dxa"/>
          </w:tcPr>
          <w:p w14:paraId="01AC7C48" w14:textId="77777777" w:rsidR="00B770C5" w:rsidRDefault="00B770C5" w:rsidP="00333158">
            <w:pPr>
              <w:widowControl w:val="0"/>
              <w:spacing w:line="276" w:lineRule="auto"/>
              <w:jc w:val="both"/>
              <w:rPr>
                <w:rFonts w:eastAsia="Times New Roman"/>
                <w:szCs w:val="20"/>
              </w:rPr>
            </w:pPr>
          </w:p>
        </w:tc>
      </w:tr>
      <w:tr w:rsidR="00B770C5" w14:paraId="7DDEFA2B" w14:textId="77777777" w:rsidTr="00333158">
        <w:trPr>
          <w:gridAfter w:val="1"/>
          <w:wAfter w:w="70" w:type="dxa"/>
        </w:trPr>
        <w:tc>
          <w:tcPr>
            <w:tcW w:w="1226" w:type="dxa"/>
          </w:tcPr>
          <w:p w14:paraId="1DA1C198" w14:textId="77777777" w:rsidR="00B770C5" w:rsidRDefault="00B770C5" w:rsidP="00333158">
            <w:pPr>
              <w:widowControl w:val="0"/>
              <w:spacing w:line="276" w:lineRule="auto"/>
              <w:jc w:val="both"/>
              <w:rPr>
                <w:rFonts w:eastAsia="Times New Roman"/>
                <w:szCs w:val="20"/>
              </w:rPr>
            </w:pPr>
          </w:p>
        </w:tc>
        <w:tc>
          <w:tcPr>
            <w:tcW w:w="3660" w:type="dxa"/>
            <w:hideMark/>
          </w:tcPr>
          <w:p w14:paraId="618CA674" w14:textId="77777777" w:rsidR="00B770C5" w:rsidRDefault="00B770C5" w:rsidP="00333158">
            <w:pPr>
              <w:widowControl w:val="0"/>
              <w:spacing w:line="276" w:lineRule="auto"/>
              <w:jc w:val="both"/>
              <w:rPr>
                <w:rFonts w:eastAsia="Times New Roman"/>
                <w:szCs w:val="20"/>
              </w:rPr>
            </w:pPr>
            <w:r>
              <w:rPr>
                <w:rFonts w:eastAsia="Times New Roman"/>
              </w:rPr>
              <w:t>______________________________</w:t>
            </w:r>
          </w:p>
        </w:tc>
        <w:tc>
          <w:tcPr>
            <w:tcW w:w="1308" w:type="dxa"/>
          </w:tcPr>
          <w:p w14:paraId="6BDA9FDB" w14:textId="77777777" w:rsidR="00B770C5" w:rsidRDefault="00B770C5" w:rsidP="00333158">
            <w:pPr>
              <w:widowControl w:val="0"/>
              <w:spacing w:line="276" w:lineRule="auto"/>
              <w:jc w:val="both"/>
              <w:rPr>
                <w:rFonts w:eastAsia="Times New Roman"/>
                <w:szCs w:val="20"/>
              </w:rPr>
            </w:pPr>
          </w:p>
        </w:tc>
        <w:tc>
          <w:tcPr>
            <w:tcW w:w="3684" w:type="dxa"/>
            <w:hideMark/>
          </w:tcPr>
          <w:p w14:paraId="3D338E18" w14:textId="77777777" w:rsidR="00B770C5" w:rsidRDefault="00B770C5" w:rsidP="00333158">
            <w:pPr>
              <w:widowControl w:val="0"/>
              <w:spacing w:line="276" w:lineRule="auto"/>
              <w:jc w:val="both"/>
              <w:rPr>
                <w:rFonts w:eastAsia="Times New Roman"/>
                <w:szCs w:val="20"/>
              </w:rPr>
            </w:pPr>
            <w:r>
              <w:rPr>
                <w:rFonts w:eastAsia="Times New Roman"/>
              </w:rPr>
              <w:t>______________________________</w:t>
            </w:r>
          </w:p>
        </w:tc>
      </w:tr>
      <w:tr w:rsidR="00B770C5" w14:paraId="777EC1A6" w14:textId="77777777" w:rsidTr="00333158">
        <w:trPr>
          <w:gridAfter w:val="1"/>
          <w:wAfter w:w="70" w:type="dxa"/>
        </w:trPr>
        <w:tc>
          <w:tcPr>
            <w:tcW w:w="1226" w:type="dxa"/>
            <w:hideMark/>
          </w:tcPr>
          <w:p w14:paraId="6E304073" w14:textId="77777777" w:rsidR="00B770C5" w:rsidRDefault="00B770C5" w:rsidP="00333158">
            <w:pPr>
              <w:widowControl w:val="0"/>
              <w:spacing w:line="276" w:lineRule="auto"/>
              <w:jc w:val="both"/>
              <w:rPr>
                <w:rFonts w:eastAsia="Times New Roman"/>
                <w:szCs w:val="20"/>
              </w:rPr>
            </w:pPr>
            <w:r>
              <w:rPr>
                <w:rFonts w:eastAsia="Times New Roman"/>
                <w:szCs w:val="20"/>
              </w:rPr>
              <w:t>Name:</w:t>
            </w:r>
          </w:p>
        </w:tc>
        <w:tc>
          <w:tcPr>
            <w:tcW w:w="3660" w:type="dxa"/>
            <w:hideMark/>
          </w:tcPr>
          <w:p w14:paraId="4C256D4B"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[Name]</w:instrText>
            </w:r>
            <w:r>
              <w:fldChar w:fldCharType="end"/>
            </w:r>
          </w:p>
        </w:tc>
        <w:tc>
          <w:tcPr>
            <w:tcW w:w="1308" w:type="dxa"/>
            <w:hideMark/>
          </w:tcPr>
          <w:p w14:paraId="52DEB747" w14:textId="77777777" w:rsidR="00B770C5" w:rsidRDefault="00B770C5" w:rsidP="00333158">
            <w:pPr>
              <w:widowControl w:val="0"/>
              <w:spacing w:line="276" w:lineRule="auto"/>
              <w:jc w:val="both"/>
              <w:rPr>
                <w:rFonts w:eastAsia="Times New Roman"/>
                <w:szCs w:val="20"/>
              </w:rPr>
            </w:pPr>
            <w:r>
              <w:rPr>
                <w:rFonts w:eastAsia="Times New Roman"/>
                <w:szCs w:val="20"/>
              </w:rPr>
              <w:t>Name:</w:t>
            </w:r>
          </w:p>
        </w:tc>
        <w:tc>
          <w:tcPr>
            <w:tcW w:w="3684" w:type="dxa"/>
            <w:hideMark/>
          </w:tcPr>
          <w:p w14:paraId="452A0140"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[Name]</w:instrText>
            </w:r>
            <w:r>
              <w:fldChar w:fldCharType="end"/>
            </w:r>
          </w:p>
        </w:tc>
      </w:tr>
      <w:tr w:rsidR="00B770C5" w14:paraId="15720193" w14:textId="77777777" w:rsidTr="00333158">
        <w:trPr>
          <w:gridAfter w:val="1"/>
          <w:wAfter w:w="70" w:type="dxa"/>
        </w:trPr>
        <w:tc>
          <w:tcPr>
            <w:tcW w:w="1226" w:type="dxa"/>
            <w:hideMark/>
          </w:tcPr>
          <w:p w14:paraId="54D7EF7F" w14:textId="77777777" w:rsidR="00B770C5" w:rsidRDefault="00B770C5" w:rsidP="00333158">
            <w:pPr>
              <w:widowControl w:val="0"/>
              <w:spacing w:line="276" w:lineRule="auto"/>
              <w:jc w:val="both"/>
              <w:rPr>
                <w:rFonts w:eastAsia="Times New Roman"/>
                <w:szCs w:val="20"/>
              </w:rPr>
            </w:pPr>
            <w:r>
              <w:rPr>
                <w:rFonts w:eastAsia="Times New Roman"/>
                <w:szCs w:val="20"/>
              </w:rPr>
              <w:t>Title:</w:t>
            </w:r>
          </w:p>
        </w:tc>
        <w:tc>
          <w:tcPr>
            <w:tcW w:w="3660" w:type="dxa"/>
            <w:hideMark/>
          </w:tcPr>
          <w:p w14:paraId="7B0BAE14" w14:textId="77777777" w:rsidR="00B770C5" w:rsidRDefault="00B770C5" w:rsidP="00333158">
            <w:pPr>
              <w:widowControl w:val="0"/>
              <w:spacing w:line="276" w:lineRule="auto"/>
              <w:jc w:val="both"/>
              <w:rPr>
                <w:rFonts w:eastAsia="Times New Roman"/>
              </w:rPr>
            </w:pPr>
            <w:r>
              <w:fldChar w:fldCharType="begin"/>
            </w:r>
            <w:r>
              <w:instrText xml:space="preserve"> macrobutton nomacro </w:instrText>
            </w:r>
            <w:r>
              <w:rPr>
                <w:color w:val="0000FF"/>
              </w:rPr>
              <w:instrText>[Title]</w:instrText>
            </w:r>
            <w:r>
              <w:fldChar w:fldCharType="end"/>
            </w:r>
          </w:p>
        </w:tc>
        <w:tc>
          <w:tcPr>
            <w:tcW w:w="1308" w:type="dxa"/>
            <w:hideMark/>
          </w:tcPr>
          <w:p w14:paraId="0A223865" w14:textId="77777777" w:rsidR="00B770C5" w:rsidRDefault="00B770C5" w:rsidP="00333158">
            <w:pPr>
              <w:widowControl w:val="0"/>
              <w:spacing w:line="276" w:lineRule="auto"/>
              <w:jc w:val="both"/>
              <w:rPr>
                <w:rFonts w:eastAsia="Times New Roman"/>
                <w:szCs w:val="20"/>
              </w:rPr>
            </w:pPr>
            <w:r>
              <w:rPr>
                <w:rFonts w:eastAsia="Times New Roman"/>
                <w:szCs w:val="20"/>
              </w:rPr>
              <w:t>Title:</w:t>
            </w:r>
          </w:p>
        </w:tc>
        <w:tc>
          <w:tcPr>
            <w:tcW w:w="3684" w:type="dxa"/>
            <w:hideMark/>
          </w:tcPr>
          <w:p w14:paraId="5DDA295F"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[Title]</w:instrText>
            </w:r>
            <w:r>
              <w:fldChar w:fldCharType="end"/>
            </w:r>
          </w:p>
        </w:tc>
      </w:tr>
      <w:tr w:rsidR="00B770C5" w14:paraId="16CB7090" w14:textId="77777777" w:rsidTr="00333158">
        <w:trPr>
          <w:gridAfter w:val="1"/>
          <w:wAfter w:w="70" w:type="dxa"/>
        </w:trPr>
        <w:tc>
          <w:tcPr>
            <w:tcW w:w="1226" w:type="dxa"/>
          </w:tcPr>
          <w:p w14:paraId="51B312A2" w14:textId="77777777" w:rsidR="00B770C5" w:rsidRDefault="00B770C5" w:rsidP="00333158">
            <w:pPr>
              <w:widowControl w:val="0"/>
              <w:spacing w:line="276" w:lineRule="auto"/>
              <w:jc w:val="both"/>
              <w:rPr>
                <w:rFonts w:eastAsia="Times New Roman"/>
                <w:szCs w:val="20"/>
              </w:rPr>
            </w:pPr>
          </w:p>
        </w:tc>
        <w:tc>
          <w:tcPr>
            <w:tcW w:w="3660" w:type="dxa"/>
          </w:tcPr>
          <w:p w14:paraId="5DDEAD76" w14:textId="77777777" w:rsidR="00B770C5" w:rsidRDefault="00B770C5" w:rsidP="00333158">
            <w:pPr>
              <w:widowControl w:val="0"/>
              <w:spacing w:line="276" w:lineRule="auto"/>
              <w:jc w:val="both"/>
              <w:rPr>
                <w:rFonts w:eastAsia="Times New Roman"/>
              </w:rPr>
            </w:pPr>
          </w:p>
        </w:tc>
        <w:tc>
          <w:tcPr>
            <w:tcW w:w="1308" w:type="dxa"/>
          </w:tcPr>
          <w:p w14:paraId="42B17530" w14:textId="77777777" w:rsidR="00B770C5" w:rsidRDefault="00B770C5" w:rsidP="00333158">
            <w:pPr>
              <w:widowControl w:val="0"/>
              <w:spacing w:line="276" w:lineRule="auto"/>
              <w:jc w:val="both"/>
              <w:rPr>
                <w:rFonts w:eastAsia="Times New Roman"/>
                <w:szCs w:val="20"/>
              </w:rPr>
            </w:pPr>
          </w:p>
        </w:tc>
        <w:tc>
          <w:tcPr>
            <w:tcW w:w="3684" w:type="dxa"/>
          </w:tcPr>
          <w:p w14:paraId="2CE98CCD" w14:textId="77777777" w:rsidR="00B770C5" w:rsidRDefault="00B770C5" w:rsidP="00333158">
            <w:pPr>
              <w:widowControl w:val="0"/>
              <w:spacing w:line="276" w:lineRule="auto"/>
              <w:jc w:val="both"/>
              <w:rPr>
                <w:rFonts w:eastAsia="Times New Roman"/>
              </w:rPr>
            </w:pPr>
          </w:p>
        </w:tc>
      </w:tr>
      <w:tr w:rsidR="00B770C5" w14:paraId="230FAC43" w14:textId="77777777" w:rsidTr="00333158">
        <w:trPr>
          <w:gridAfter w:val="1"/>
          <w:wAfter w:w="70" w:type="dxa"/>
        </w:trPr>
        <w:tc>
          <w:tcPr>
            <w:tcW w:w="1226" w:type="dxa"/>
          </w:tcPr>
          <w:p w14:paraId="15AA00DC" w14:textId="77777777" w:rsidR="00B770C5" w:rsidRDefault="00B770C5" w:rsidP="00333158">
            <w:pPr>
              <w:widowControl w:val="0"/>
              <w:spacing w:line="276" w:lineRule="auto"/>
              <w:jc w:val="both"/>
              <w:rPr>
                <w:rFonts w:eastAsia="Times New Roman"/>
                <w:szCs w:val="20"/>
              </w:rPr>
            </w:pPr>
          </w:p>
        </w:tc>
        <w:tc>
          <w:tcPr>
            <w:tcW w:w="3660" w:type="dxa"/>
          </w:tcPr>
          <w:p w14:paraId="35EFA268" w14:textId="77777777" w:rsidR="00B770C5" w:rsidRDefault="00B770C5" w:rsidP="00333158">
            <w:pPr>
              <w:widowControl w:val="0"/>
              <w:spacing w:line="276" w:lineRule="auto"/>
              <w:jc w:val="both"/>
              <w:rPr>
                <w:rFonts w:eastAsia="Times New Roman"/>
              </w:rPr>
            </w:pPr>
          </w:p>
        </w:tc>
        <w:tc>
          <w:tcPr>
            <w:tcW w:w="1308" w:type="dxa"/>
          </w:tcPr>
          <w:p w14:paraId="4536493F" w14:textId="77777777" w:rsidR="00B770C5" w:rsidRDefault="00B770C5" w:rsidP="00333158">
            <w:pPr>
              <w:widowControl w:val="0"/>
              <w:spacing w:line="276" w:lineRule="auto"/>
              <w:jc w:val="both"/>
              <w:rPr>
                <w:rFonts w:eastAsia="Times New Roman"/>
                <w:szCs w:val="20"/>
              </w:rPr>
            </w:pPr>
          </w:p>
        </w:tc>
        <w:tc>
          <w:tcPr>
            <w:tcW w:w="3684" w:type="dxa"/>
          </w:tcPr>
          <w:p w14:paraId="4EA4CB14" w14:textId="77777777" w:rsidR="00B770C5" w:rsidRDefault="00B770C5" w:rsidP="00333158">
            <w:pPr>
              <w:widowControl w:val="0"/>
              <w:spacing w:line="276" w:lineRule="auto"/>
              <w:jc w:val="both"/>
              <w:rPr>
                <w:rFonts w:eastAsia="Times New Roman"/>
              </w:rPr>
            </w:pPr>
          </w:p>
        </w:tc>
      </w:tr>
      <w:tr w:rsidR="00B770C5" w14:paraId="174DE7D6" w14:textId="77777777" w:rsidTr="00333158">
        <w:tc>
          <w:tcPr>
            <w:tcW w:w="1226" w:type="dxa"/>
          </w:tcPr>
          <w:p w14:paraId="2B5052B2" w14:textId="77777777" w:rsidR="00B770C5" w:rsidRDefault="00B770C5" w:rsidP="00333158">
            <w:pPr>
              <w:widowControl w:val="0"/>
              <w:spacing w:line="276" w:lineRule="auto"/>
              <w:jc w:val="both"/>
              <w:rPr>
                <w:rFonts w:eastAsia="Times New Roman"/>
                <w:szCs w:val="20"/>
              </w:rPr>
            </w:pPr>
          </w:p>
        </w:tc>
        <w:tc>
          <w:tcPr>
            <w:tcW w:w="3660" w:type="dxa"/>
            <w:hideMark/>
          </w:tcPr>
          <w:p w14:paraId="43812DA9" w14:textId="77777777" w:rsidR="00B770C5" w:rsidRDefault="00B770C5" w:rsidP="00333158">
            <w:pPr>
              <w:widowControl w:val="0"/>
              <w:spacing w:line="276" w:lineRule="auto"/>
              <w:jc w:val="both"/>
              <w:rPr>
                <w:rFonts w:eastAsia="Times New Roman"/>
                <w:szCs w:val="20"/>
              </w:rPr>
            </w:pPr>
            <w:r>
              <w:rPr>
                <w:b/>
                <w:caps/>
              </w:rPr>
              <w:fldChar w:fldCharType="begin"/>
            </w:r>
            <w:r>
              <w:rPr>
                <w:b/>
                <w:caps/>
              </w:rPr>
              <w:instrText xml:space="preserve"> macrobutton nomacro </w:instrText>
            </w:r>
            <w:r>
              <w:rPr>
                <w:b/>
                <w:caps/>
                <w:color w:val="0000FF"/>
              </w:rPr>
              <w:instrText>[Party 1]</w:instrText>
            </w:r>
            <w:r>
              <w:rPr>
                <w:b/>
                <w:caps/>
              </w:rPr>
              <w:fldChar w:fldCharType="end"/>
            </w:r>
          </w:p>
        </w:tc>
        <w:tc>
          <w:tcPr>
            <w:tcW w:w="1308" w:type="dxa"/>
          </w:tcPr>
          <w:p w14:paraId="4DC192AC" w14:textId="77777777" w:rsidR="00B770C5" w:rsidRDefault="00B770C5" w:rsidP="00333158">
            <w:pPr>
              <w:widowControl w:val="0"/>
              <w:spacing w:line="276" w:lineRule="auto"/>
              <w:jc w:val="both"/>
              <w:rPr>
                <w:rFonts w:eastAsia="Times New Roman"/>
                <w:szCs w:val="20"/>
              </w:rPr>
            </w:pPr>
          </w:p>
        </w:tc>
        <w:tc>
          <w:tcPr>
            <w:tcW w:w="3754" w:type="dxa"/>
            <w:gridSpan w:val="2"/>
            <w:hideMark/>
          </w:tcPr>
          <w:p w14:paraId="1624A801" w14:textId="77777777" w:rsidR="00B770C5" w:rsidRDefault="00B770C5" w:rsidP="00333158">
            <w:pPr>
              <w:widowControl w:val="0"/>
              <w:spacing w:line="276" w:lineRule="auto"/>
              <w:jc w:val="both"/>
              <w:rPr>
                <w:rFonts w:eastAsia="Times New Roman"/>
                <w:szCs w:val="20"/>
              </w:rPr>
            </w:pPr>
            <w:r>
              <w:rPr>
                <w:b/>
                <w:caps/>
              </w:rPr>
              <w:fldChar w:fldCharType="begin"/>
            </w:r>
            <w:r>
              <w:rPr>
                <w:b/>
                <w:caps/>
              </w:rPr>
              <w:instrText xml:space="preserve"> macrobutton nomacro </w:instrText>
            </w:r>
            <w:r>
              <w:rPr>
                <w:b/>
                <w:caps/>
                <w:color w:val="0000FF"/>
              </w:rPr>
              <w:instrText>[Party 2]</w:instrText>
            </w:r>
            <w:r>
              <w:rPr>
                <w:b/>
                <w:caps/>
              </w:rPr>
              <w:fldChar w:fldCharType="end"/>
            </w:r>
          </w:p>
        </w:tc>
      </w:tr>
      <w:tr w:rsidR="00B770C5" w14:paraId="5966D590" w14:textId="77777777" w:rsidTr="00333158">
        <w:tc>
          <w:tcPr>
            <w:tcW w:w="1226" w:type="dxa"/>
          </w:tcPr>
          <w:p w14:paraId="22C3BC6F" w14:textId="77777777" w:rsidR="00B770C5" w:rsidRDefault="00B770C5" w:rsidP="00333158">
            <w:pPr>
              <w:widowControl w:val="0"/>
              <w:spacing w:line="276" w:lineRule="auto"/>
              <w:jc w:val="both"/>
              <w:rPr>
                <w:rFonts w:eastAsia="Times New Roman"/>
                <w:szCs w:val="20"/>
              </w:rPr>
            </w:pPr>
          </w:p>
        </w:tc>
        <w:tc>
          <w:tcPr>
            <w:tcW w:w="3660" w:type="dxa"/>
          </w:tcPr>
          <w:p w14:paraId="4A20B0EF" w14:textId="77777777" w:rsidR="00B770C5" w:rsidRDefault="00B770C5" w:rsidP="00333158">
            <w:pPr>
              <w:widowControl w:val="0"/>
              <w:spacing w:line="276" w:lineRule="auto"/>
              <w:jc w:val="both"/>
              <w:rPr>
                <w:rFonts w:eastAsia="Times New Roman"/>
                <w:szCs w:val="20"/>
              </w:rPr>
            </w:pPr>
          </w:p>
        </w:tc>
        <w:tc>
          <w:tcPr>
            <w:tcW w:w="1308" w:type="dxa"/>
          </w:tcPr>
          <w:p w14:paraId="6330AD05" w14:textId="77777777" w:rsidR="00B770C5" w:rsidRDefault="00B770C5" w:rsidP="00333158">
            <w:pPr>
              <w:widowControl w:val="0"/>
              <w:spacing w:line="276" w:lineRule="auto"/>
              <w:jc w:val="both"/>
              <w:rPr>
                <w:rFonts w:eastAsia="Times New Roman"/>
                <w:szCs w:val="20"/>
              </w:rPr>
            </w:pPr>
          </w:p>
        </w:tc>
        <w:tc>
          <w:tcPr>
            <w:tcW w:w="3754" w:type="dxa"/>
            <w:gridSpan w:val="2"/>
          </w:tcPr>
          <w:p w14:paraId="5D6A7DBE" w14:textId="77777777" w:rsidR="00B770C5" w:rsidRDefault="00B770C5" w:rsidP="00333158">
            <w:pPr>
              <w:widowControl w:val="0"/>
              <w:spacing w:line="276" w:lineRule="auto"/>
              <w:jc w:val="both"/>
              <w:rPr>
                <w:rFonts w:eastAsia="Times New Roman"/>
                <w:szCs w:val="20"/>
              </w:rPr>
            </w:pPr>
          </w:p>
        </w:tc>
      </w:tr>
      <w:tr w:rsidR="00B770C5" w14:paraId="61A7D1A9" w14:textId="77777777" w:rsidTr="00333158">
        <w:tc>
          <w:tcPr>
            <w:tcW w:w="1226" w:type="dxa"/>
          </w:tcPr>
          <w:p w14:paraId="591BD299" w14:textId="77777777" w:rsidR="00B770C5" w:rsidRDefault="00B770C5" w:rsidP="00333158">
            <w:pPr>
              <w:widowControl w:val="0"/>
              <w:spacing w:line="276" w:lineRule="auto"/>
              <w:jc w:val="both"/>
              <w:rPr>
                <w:rFonts w:eastAsia="Times New Roman"/>
                <w:szCs w:val="20"/>
              </w:rPr>
            </w:pPr>
          </w:p>
        </w:tc>
        <w:tc>
          <w:tcPr>
            <w:tcW w:w="3660" w:type="dxa"/>
          </w:tcPr>
          <w:p w14:paraId="1B6B16E5" w14:textId="77777777" w:rsidR="00B770C5" w:rsidRDefault="00B770C5" w:rsidP="00333158">
            <w:pPr>
              <w:widowControl w:val="0"/>
              <w:spacing w:line="276" w:lineRule="auto"/>
              <w:jc w:val="both"/>
              <w:rPr>
                <w:rFonts w:eastAsia="Times New Roman"/>
                <w:szCs w:val="20"/>
              </w:rPr>
            </w:pPr>
          </w:p>
        </w:tc>
        <w:tc>
          <w:tcPr>
            <w:tcW w:w="1308" w:type="dxa"/>
          </w:tcPr>
          <w:p w14:paraId="765A0476" w14:textId="77777777" w:rsidR="00B770C5" w:rsidRDefault="00B770C5" w:rsidP="00333158">
            <w:pPr>
              <w:widowControl w:val="0"/>
              <w:spacing w:line="276" w:lineRule="auto"/>
              <w:jc w:val="both"/>
              <w:rPr>
                <w:rFonts w:eastAsia="Times New Roman"/>
                <w:szCs w:val="20"/>
              </w:rPr>
            </w:pPr>
          </w:p>
        </w:tc>
        <w:tc>
          <w:tcPr>
            <w:tcW w:w="3754" w:type="dxa"/>
            <w:gridSpan w:val="2"/>
          </w:tcPr>
          <w:p w14:paraId="766A28B0" w14:textId="77777777" w:rsidR="00B770C5" w:rsidRDefault="00B770C5" w:rsidP="00333158">
            <w:pPr>
              <w:widowControl w:val="0"/>
              <w:spacing w:line="276" w:lineRule="auto"/>
              <w:jc w:val="both"/>
              <w:rPr>
                <w:rFonts w:eastAsia="Times New Roman"/>
                <w:szCs w:val="20"/>
              </w:rPr>
            </w:pPr>
          </w:p>
        </w:tc>
      </w:tr>
      <w:tr w:rsidR="00B770C5" w14:paraId="0C17918F" w14:textId="77777777" w:rsidTr="00333158">
        <w:tc>
          <w:tcPr>
            <w:tcW w:w="1226" w:type="dxa"/>
          </w:tcPr>
          <w:p w14:paraId="7E23259F" w14:textId="77777777" w:rsidR="00B770C5" w:rsidRDefault="00B770C5" w:rsidP="00333158">
            <w:pPr>
              <w:widowControl w:val="0"/>
              <w:spacing w:line="276" w:lineRule="auto"/>
              <w:jc w:val="both"/>
              <w:rPr>
                <w:rFonts w:eastAsia="Times New Roman"/>
                <w:szCs w:val="20"/>
              </w:rPr>
            </w:pPr>
          </w:p>
        </w:tc>
        <w:tc>
          <w:tcPr>
            <w:tcW w:w="3660" w:type="dxa"/>
            <w:hideMark/>
          </w:tcPr>
          <w:p w14:paraId="25672DD0" w14:textId="77777777" w:rsidR="00B770C5" w:rsidRDefault="00B770C5" w:rsidP="00333158">
            <w:pPr>
              <w:widowControl w:val="0"/>
              <w:spacing w:line="276" w:lineRule="auto"/>
              <w:jc w:val="both"/>
              <w:rPr>
                <w:rFonts w:eastAsia="Times New Roman"/>
                <w:szCs w:val="20"/>
              </w:rPr>
            </w:pPr>
            <w:r>
              <w:rPr>
                <w:rFonts w:eastAsia="Times New Roman"/>
              </w:rPr>
              <w:t>______________________________</w:t>
            </w:r>
          </w:p>
        </w:tc>
        <w:tc>
          <w:tcPr>
            <w:tcW w:w="1308" w:type="dxa"/>
          </w:tcPr>
          <w:p w14:paraId="02555185" w14:textId="77777777" w:rsidR="00B770C5" w:rsidRDefault="00B770C5" w:rsidP="00333158">
            <w:pPr>
              <w:widowControl w:val="0"/>
              <w:spacing w:line="276" w:lineRule="auto"/>
              <w:jc w:val="both"/>
              <w:rPr>
                <w:rFonts w:eastAsia="Times New Roman"/>
                <w:szCs w:val="20"/>
              </w:rPr>
            </w:pPr>
          </w:p>
        </w:tc>
        <w:tc>
          <w:tcPr>
            <w:tcW w:w="3754" w:type="dxa"/>
            <w:gridSpan w:val="2"/>
            <w:hideMark/>
          </w:tcPr>
          <w:p w14:paraId="1E24FD56" w14:textId="77777777" w:rsidR="00B770C5" w:rsidRDefault="00B770C5" w:rsidP="00333158">
            <w:pPr>
              <w:widowControl w:val="0"/>
              <w:spacing w:line="276" w:lineRule="auto"/>
              <w:jc w:val="both"/>
              <w:rPr>
                <w:rFonts w:eastAsia="Times New Roman"/>
                <w:szCs w:val="20"/>
              </w:rPr>
            </w:pPr>
            <w:r>
              <w:rPr>
                <w:rFonts w:eastAsia="Times New Roman"/>
              </w:rPr>
              <w:t>______________________________</w:t>
            </w:r>
          </w:p>
        </w:tc>
      </w:tr>
      <w:tr w:rsidR="00B770C5" w14:paraId="7679A024" w14:textId="77777777" w:rsidTr="00333158">
        <w:tc>
          <w:tcPr>
            <w:tcW w:w="1226" w:type="dxa"/>
            <w:hideMark/>
          </w:tcPr>
          <w:p w14:paraId="7F37BFBC" w14:textId="77777777" w:rsidR="00B770C5" w:rsidRDefault="00B770C5" w:rsidP="00333158">
            <w:pPr>
              <w:widowControl w:val="0"/>
              <w:spacing w:line="276" w:lineRule="auto"/>
              <w:jc w:val="both"/>
              <w:rPr>
                <w:rFonts w:eastAsia="Times New Roman"/>
                <w:szCs w:val="20"/>
              </w:rPr>
            </w:pPr>
            <w:r>
              <w:rPr>
                <w:rFonts w:eastAsia="Times New Roman"/>
                <w:szCs w:val="20"/>
              </w:rPr>
              <w:t>Name:</w:t>
            </w:r>
          </w:p>
        </w:tc>
        <w:tc>
          <w:tcPr>
            <w:tcW w:w="3660" w:type="dxa"/>
            <w:hideMark/>
          </w:tcPr>
          <w:p w14:paraId="18C3969F"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[Name]</w:instrText>
            </w:r>
            <w:r>
              <w:fldChar w:fldCharType="end"/>
            </w:r>
          </w:p>
        </w:tc>
        <w:tc>
          <w:tcPr>
            <w:tcW w:w="1308" w:type="dxa"/>
            <w:hideMark/>
          </w:tcPr>
          <w:p w14:paraId="2276070A" w14:textId="77777777" w:rsidR="00B770C5" w:rsidRDefault="00B770C5" w:rsidP="00333158">
            <w:pPr>
              <w:widowControl w:val="0"/>
              <w:spacing w:line="276" w:lineRule="auto"/>
              <w:jc w:val="both"/>
              <w:rPr>
                <w:rFonts w:eastAsia="Times New Roman"/>
                <w:szCs w:val="20"/>
              </w:rPr>
            </w:pPr>
            <w:r>
              <w:rPr>
                <w:rFonts w:eastAsia="Times New Roman"/>
                <w:szCs w:val="20"/>
              </w:rPr>
              <w:t>Name:</w:t>
            </w:r>
          </w:p>
        </w:tc>
        <w:tc>
          <w:tcPr>
            <w:tcW w:w="3754" w:type="dxa"/>
            <w:gridSpan w:val="2"/>
            <w:hideMark/>
          </w:tcPr>
          <w:p w14:paraId="24F8C3BB"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[Name]</w:instrText>
            </w:r>
            <w:r>
              <w:fldChar w:fldCharType="end"/>
            </w:r>
          </w:p>
        </w:tc>
      </w:tr>
      <w:tr w:rsidR="00B770C5" w14:paraId="0634A491" w14:textId="77777777" w:rsidTr="00333158">
        <w:tc>
          <w:tcPr>
            <w:tcW w:w="1226" w:type="dxa"/>
            <w:hideMark/>
          </w:tcPr>
          <w:p w14:paraId="330182A9" w14:textId="77777777" w:rsidR="00B770C5" w:rsidRDefault="00B770C5" w:rsidP="00333158">
            <w:pPr>
              <w:widowControl w:val="0"/>
              <w:spacing w:line="276" w:lineRule="auto"/>
              <w:jc w:val="both"/>
              <w:rPr>
                <w:rFonts w:eastAsia="Times New Roman"/>
                <w:szCs w:val="20"/>
              </w:rPr>
            </w:pPr>
            <w:r>
              <w:rPr>
                <w:rFonts w:eastAsia="Times New Roman"/>
                <w:szCs w:val="20"/>
              </w:rPr>
              <w:t>Title:</w:t>
            </w:r>
          </w:p>
        </w:tc>
        <w:tc>
          <w:tcPr>
            <w:tcW w:w="3660" w:type="dxa"/>
            <w:hideMark/>
          </w:tcPr>
          <w:p w14:paraId="5BFE515A" w14:textId="77777777" w:rsidR="00B770C5" w:rsidRDefault="00B770C5" w:rsidP="00333158">
            <w:pPr>
              <w:widowControl w:val="0"/>
              <w:spacing w:line="276" w:lineRule="auto"/>
              <w:jc w:val="both"/>
              <w:rPr>
                <w:rFonts w:eastAsia="Times New Roman"/>
              </w:rPr>
            </w:pPr>
            <w:r>
              <w:fldChar w:fldCharType="begin"/>
            </w:r>
            <w:r>
              <w:instrText xml:space="preserve"> macrobutton nomacro </w:instrText>
            </w:r>
            <w:r>
              <w:rPr>
                <w:color w:val="0000FF"/>
              </w:rPr>
              <w:instrText>[Title]</w:instrText>
            </w:r>
            <w:r>
              <w:fldChar w:fldCharType="end"/>
            </w:r>
          </w:p>
        </w:tc>
        <w:tc>
          <w:tcPr>
            <w:tcW w:w="1308" w:type="dxa"/>
            <w:hideMark/>
          </w:tcPr>
          <w:p w14:paraId="4683E03B" w14:textId="77777777" w:rsidR="00B770C5" w:rsidRDefault="00B770C5" w:rsidP="00333158">
            <w:pPr>
              <w:widowControl w:val="0"/>
              <w:spacing w:line="276" w:lineRule="auto"/>
              <w:jc w:val="both"/>
              <w:rPr>
                <w:rFonts w:eastAsia="Times New Roman"/>
                <w:szCs w:val="20"/>
              </w:rPr>
            </w:pPr>
            <w:r>
              <w:rPr>
                <w:rFonts w:eastAsia="Times New Roman"/>
                <w:szCs w:val="20"/>
              </w:rPr>
              <w:t>Title:</w:t>
            </w:r>
          </w:p>
        </w:tc>
        <w:tc>
          <w:tcPr>
            <w:tcW w:w="3754" w:type="dxa"/>
            <w:gridSpan w:val="2"/>
            <w:hideMark/>
          </w:tcPr>
          <w:p w14:paraId="4C3E1EE9" w14:textId="77777777" w:rsidR="00B770C5" w:rsidRDefault="00B770C5" w:rsidP="00333158">
            <w:pPr>
              <w:widowControl w:val="0"/>
              <w:spacing w:line="276" w:lineRule="auto"/>
              <w:jc w:val="both"/>
              <w:rPr>
                <w:rFonts w:eastAsia="Times New Roman"/>
                <w:szCs w:val="20"/>
              </w:rPr>
            </w:pPr>
            <w:r>
              <w:fldChar w:fldCharType="begin"/>
            </w:r>
            <w:r>
              <w:instrText xml:space="preserve"> macrobutton nomacro </w:instrText>
            </w:r>
            <w:r>
              <w:rPr>
                <w:color w:val="0000FF"/>
              </w:rPr>
              <w:instrText>[Title]</w:instrText>
            </w:r>
            <w:r>
              <w:fldChar w:fldCharType="end"/>
            </w:r>
          </w:p>
        </w:tc>
      </w:tr>
      <w:tr w:rsidR="00B770C5" w14:paraId="4E0A3431" w14:textId="77777777" w:rsidTr="00333158">
        <w:tc>
          <w:tcPr>
            <w:tcW w:w="1226" w:type="dxa"/>
          </w:tcPr>
          <w:p w14:paraId="2C9A12F0" w14:textId="77777777" w:rsidR="00B770C5" w:rsidRDefault="00B770C5" w:rsidP="00333158">
            <w:pPr>
              <w:widowControl w:val="0"/>
              <w:spacing w:line="276" w:lineRule="auto"/>
              <w:jc w:val="both"/>
              <w:rPr>
                <w:rFonts w:eastAsia="Times New Roman"/>
                <w:szCs w:val="20"/>
              </w:rPr>
            </w:pPr>
          </w:p>
        </w:tc>
        <w:tc>
          <w:tcPr>
            <w:tcW w:w="3660" w:type="dxa"/>
          </w:tcPr>
          <w:p w14:paraId="2DD546DF" w14:textId="77777777" w:rsidR="00B770C5" w:rsidRDefault="00B770C5" w:rsidP="00333158">
            <w:pPr>
              <w:widowControl w:val="0"/>
              <w:spacing w:line="276" w:lineRule="auto"/>
              <w:jc w:val="both"/>
              <w:rPr>
                <w:rFonts w:eastAsia="Times New Roman"/>
              </w:rPr>
            </w:pPr>
          </w:p>
        </w:tc>
        <w:tc>
          <w:tcPr>
            <w:tcW w:w="1308" w:type="dxa"/>
          </w:tcPr>
          <w:p w14:paraId="6A0CB000" w14:textId="77777777" w:rsidR="00B770C5" w:rsidRDefault="00B770C5" w:rsidP="00333158">
            <w:pPr>
              <w:widowControl w:val="0"/>
              <w:spacing w:line="276" w:lineRule="auto"/>
              <w:jc w:val="both"/>
              <w:rPr>
                <w:rFonts w:eastAsia="Times New Roman"/>
                <w:szCs w:val="20"/>
              </w:rPr>
            </w:pPr>
          </w:p>
        </w:tc>
        <w:tc>
          <w:tcPr>
            <w:tcW w:w="3754" w:type="dxa"/>
            <w:gridSpan w:val="2"/>
          </w:tcPr>
          <w:p w14:paraId="03C8EBC9" w14:textId="77777777" w:rsidR="00B770C5" w:rsidRDefault="00B770C5" w:rsidP="00333158">
            <w:pPr>
              <w:widowControl w:val="0"/>
              <w:spacing w:line="276" w:lineRule="auto"/>
              <w:jc w:val="both"/>
              <w:rPr>
                <w:rFonts w:eastAsia="Times New Roman"/>
              </w:rPr>
            </w:pPr>
          </w:p>
        </w:tc>
      </w:tr>
      <w:tr w:rsidR="00B770C5" w14:paraId="191EDE1B" w14:textId="77777777" w:rsidTr="00333158">
        <w:tc>
          <w:tcPr>
            <w:tcW w:w="1226" w:type="dxa"/>
          </w:tcPr>
          <w:p w14:paraId="78812226" w14:textId="77777777" w:rsidR="00B770C5" w:rsidRDefault="00B770C5" w:rsidP="00333158">
            <w:pPr>
              <w:widowControl w:val="0"/>
              <w:spacing w:line="276" w:lineRule="auto"/>
              <w:jc w:val="both"/>
              <w:rPr>
                <w:rFonts w:eastAsia="Times New Roman"/>
                <w:szCs w:val="20"/>
              </w:rPr>
            </w:pPr>
          </w:p>
        </w:tc>
        <w:tc>
          <w:tcPr>
            <w:tcW w:w="3660" w:type="dxa"/>
          </w:tcPr>
          <w:p w14:paraId="0D0810A8" w14:textId="77777777" w:rsidR="00B770C5" w:rsidRDefault="00B770C5" w:rsidP="00333158">
            <w:pPr>
              <w:widowControl w:val="0"/>
              <w:spacing w:line="276" w:lineRule="auto"/>
              <w:jc w:val="both"/>
              <w:rPr>
                <w:rFonts w:eastAsia="Times New Roman"/>
              </w:rPr>
            </w:pPr>
          </w:p>
        </w:tc>
        <w:tc>
          <w:tcPr>
            <w:tcW w:w="1308" w:type="dxa"/>
          </w:tcPr>
          <w:p w14:paraId="0973B275" w14:textId="77777777" w:rsidR="00B770C5" w:rsidRDefault="00B770C5" w:rsidP="00333158">
            <w:pPr>
              <w:widowControl w:val="0"/>
              <w:spacing w:line="276" w:lineRule="auto"/>
              <w:jc w:val="both"/>
              <w:rPr>
                <w:rFonts w:eastAsia="Times New Roman"/>
                <w:szCs w:val="20"/>
              </w:rPr>
            </w:pPr>
          </w:p>
        </w:tc>
        <w:tc>
          <w:tcPr>
            <w:tcW w:w="3754" w:type="dxa"/>
            <w:gridSpan w:val="2"/>
          </w:tcPr>
          <w:p w14:paraId="3691F989" w14:textId="77777777" w:rsidR="00B770C5" w:rsidRDefault="00B770C5" w:rsidP="00333158">
            <w:pPr>
              <w:widowControl w:val="0"/>
              <w:spacing w:line="276" w:lineRule="auto"/>
              <w:jc w:val="both"/>
              <w:rPr>
                <w:rFonts w:eastAsia="Times New Roman"/>
              </w:rPr>
            </w:pPr>
          </w:p>
        </w:tc>
      </w:tr>
    </w:tbl>
    <w:p w14:paraId="503B6369" w14:textId="77777777" w:rsidR="00B770C5" w:rsidRDefault="00B770C5" w:rsidP="00B770C5">
      <w:pPr>
        <w:pStyle w:val="borBodyText"/>
      </w:pPr>
    </w:p>
    <w:p w14:paraId="1161966D" w14:textId="77777777" w:rsidR="00B770C5" w:rsidRDefault="00B770C5" w:rsidP="00B770C5">
      <w:pPr>
        <w:spacing w:after="200" w:line="276" w:lineRule="auto"/>
        <w:jc w:val="both"/>
      </w:pPr>
      <w:r>
        <w:br w:type="page"/>
      </w:r>
    </w:p>
    <w:p w14:paraId="67D4A0EC" w14:textId="2787D679" w:rsidR="00B770C5" w:rsidRDefault="00B770C5" w:rsidP="00BD6F58">
      <w:pPr>
        <w:pStyle w:val="Otsikko2"/>
      </w:pPr>
      <w:bookmarkStart w:id="768" w:name="_Toc25858119"/>
      <w:bookmarkStart w:id="769" w:name="_Toc60218906"/>
      <w:bookmarkStart w:id="770" w:name="_Toc60915885"/>
      <w:r>
        <w:lastRenderedPageBreak/>
        <w:t>Dataset Terms of Use [Template]</w:t>
      </w:r>
      <w:bookmarkEnd w:id="768"/>
      <w:bookmarkEnd w:id="769"/>
      <w:bookmarkEnd w:id="770"/>
    </w:p>
    <w:p w14:paraId="632E68F4" w14:textId="035A39A4" w:rsidR="00B770C5" w:rsidRDefault="00777383" w:rsidP="00B770C5">
      <w:pPr>
        <w:pStyle w:val="borSubtitle"/>
      </w:pPr>
      <w:r>
        <w:t>Data Provider</w:t>
      </w:r>
    </w:p>
    <w:p w14:paraId="067D5613" w14:textId="37620353" w:rsidR="00B770C5" w:rsidRDefault="003E3710" w:rsidP="00B770C5">
      <w:pPr>
        <w:pStyle w:val="borNumberedList"/>
        <w:numPr>
          <w:ilvl w:val="0"/>
          <w:numId w:val="0"/>
        </w:numPr>
        <w:tabs>
          <w:tab w:val="left" w:pos="720"/>
        </w:tabs>
      </w:pPr>
      <w:r>
        <w:tab/>
      </w:r>
      <w:r>
        <w:tab/>
      </w:r>
      <w:r w:rsidR="00B770C5">
        <w:t xml:space="preserve">_______________ acts as the </w:t>
      </w:r>
      <w:r w:rsidR="00777383">
        <w:t>Data Provider</w:t>
      </w:r>
      <w:r w:rsidR="00B770C5">
        <w:t>.</w:t>
      </w:r>
    </w:p>
    <w:p w14:paraId="115BCCEE" w14:textId="77777777" w:rsidR="00B770C5" w:rsidRDefault="00B770C5" w:rsidP="00B770C5">
      <w:pPr>
        <w:pStyle w:val="borBodyText"/>
      </w:pPr>
    </w:p>
    <w:p w14:paraId="09D17884" w14:textId="77777777" w:rsidR="00B770C5" w:rsidRDefault="00B770C5" w:rsidP="00B770C5">
      <w:pPr>
        <w:pStyle w:val="borSubtitle"/>
      </w:pPr>
      <w:r>
        <w:t>Schedules</w:t>
      </w:r>
    </w:p>
    <w:tbl>
      <w:tblPr>
        <w:tblW w:w="9780" w:type="dxa"/>
        <w:tblLayout w:type="fixed"/>
        <w:tblCellMar>
          <w:left w:w="107" w:type="dxa"/>
          <w:right w:w="107" w:type="dxa"/>
        </w:tblCellMar>
        <w:tblLook w:val="04A0" w:firstRow="1" w:lastRow="0" w:firstColumn="1" w:lastColumn="0" w:noHBand="0" w:noVBand="1"/>
      </w:tblPr>
      <w:tblGrid>
        <w:gridCol w:w="1304"/>
        <w:gridCol w:w="8476"/>
      </w:tblGrid>
      <w:tr w:rsidR="00B770C5" w14:paraId="30AE2970" w14:textId="77777777" w:rsidTr="00333158">
        <w:tc>
          <w:tcPr>
            <w:tcW w:w="1304" w:type="dxa"/>
            <w:hideMark/>
          </w:tcPr>
          <w:p w14:paraId="44092051" w14:textId="77777777" w:rsidR="00B770C5" w:rsidRDefault="00B770C5" w:rsidP="00333158">
            <w:pPr>
              <w:pStyle w:val="borNormal"/>
              <w:jc w:val="both"/>
              <w:rPr>
                <w:b/>
                <w:szCs w:val="20"/>
              </w:rPr>
            </w:pPr>
            <w:r>
              <w:rPr>
                <w:b/>
                <w:szCs w:val="20"/>
              </w:rPr>
              <w:t>Schedule</w:t>
            </w:r>
          </w:p>
        </w:tc>
        <w:tc>
          <w:tcPr>
            <w:tcW w:w="8477" w:type="dxa"/>
            <w:hideMark/>
          </w:tcPr>
          <w:p w14:paraId="2D299E64" w14:textId="77777777" w:rsidR="00B770C5" w:rsidRDefault="00B770C5" w:rsidP="00333158">
            <w:pPr>
              <w:pStyle w:val="borNormal"/>
              <w:jc w:val="both"/>
              <w:rPr>
                <w:b/>
                <w:szCs w:val="20"/>
              </w:rPr>
            </w:pPr>
            <w:r>
              <w:rPr>
                <w:b/>
                <w:szCs w:val="20"/>
              </w:rPr>
              <w:t>Description</w:t>
            </w:r>
          </w:p>
        </w:tc>
      </w:tr>
      <w:tr w:rsidR="00B770C5" w14:paraId="4B80ADBF" w14:textId="77777777" w:rsidTr="00333158">
        <w:tc>
          <w:tcPr>
            <w:tcW w:w="1304" w:type="dxa"/>
          </w:tcPr>
          <w:p w14:paraId="24786FA0" w14:textId="77777777" w:rsidR="00B770C5" w:rsidRDefault="00B770C5" w:rsidP="00333158">
            <w:pPr>
              <w:pStyle w:val="borNormal"/>
              <w:jc w:val="both"/>
              <w:rPr>
                <w:szCs w:val="20"/>
              </w:rPr>
            </w:pPr>
          </w:p>
        </w:tc>
        <w:tc>
          <w:tcPr>
            <w:tcW w:w="8477" w:type="dxa"/>
          </w:tcPr>
          <w:p w14:paraId="3B5F20F8" w14:textId="77777777" w:rsidR="00B770C5" w:rsidRDefault="00B770C5" w:rsidP="00333158">
            <w:pPr>
              <w:pStyle w:val="borNormal"/>
              <w:jc w:val="both"/>
              <w:rPr>
                <w:szCs w:val="20"/>
              </w:rPr>
            </w:pPr>
          </w:p>
        </w:tc>
      </w:tr>
      <w:tr w:rsidR="00B770C5" w14:paraId="51CD31D4" w14:textId="77777777" w:rsidTr="00333158">
        <w:tc>
          <w:tcPr>
            <w:tcW w:w="1304" w:type="dxa"/>
            <w:hideMark/>
          </w:tcPr>
          <w:p w14:paraId="2296688E" w14:textId="77777777" w:rsidR="00B770C5" w:rsidRDefault="00B770C5" w:rsidP="00333158">
            <w:pPr>
              <w:pStyle w:val="borNormal"/>
              <w:jc w:val="both"/>
              <w:rPr>
                <w:szCs w:val="20"/>
              </w:rPr>
            </w:pPr>
            <w:r>
              <w:rPr>
                <w:szCs w:val="20"/>
              </w:rPr>
              <w:t>1</w:t>
            </w:r>
          </w:p>
        </w:tc>
        <w:tc>
          <w:tcPr>
            <w:tcW w:w="8477" w:type="dxa"/>
            <w:hideMark/>
          </w:tcPr>
          <w:p w14:paraId="7F35E633" w14:textId="77777777" w:rsidR="00B770C5" w:rsidRDefault="00B770C5" w:rsidP="00333158">
            <w:pPr>
              <w:pStyle w:val="borNormal"/>
              <w:spacing w:after="240"/>
              <w:jc w:val="both"/>
              <w:rPr>
                <w:szCs w:val="20"/>
              </w:rPr>
            </w:pPr>
            <w:r>
              <w:rPr>
                <w:szCs w:val="20"/>
              </w:rPr>
              <w:t>Dataset Description [no. 1]</w:t>
            </w:r>
            <w:r>
              <w:rPr>
                <w:rStyle w:val="Alaviitteenviite"/>
                <w:szCs w:val="20"/>
              </w:rPr>
              <w:footnoteReference w:id="30"/>
            </w:r>
            <w:r>
              <w:rPr>
                <w:szCs w:val="20"/>
              </w:rPr>
              <w:t xml:space="preserve"> </w:t>
            </w:r>
          </w:p>
        </w:tc>
      </w:tr>
      <w:tr w:rsidR="00B770C5" w14:paraId="19A4F8B6" w14:textId="77777777" w:rsidTr="00333158">
        <w:tc>
          <w:tcPr>
            <w:tcW w:w="1304" w:type="dxa"/>
            <w:hideMark/>
          </w:tcPr>
          <w:p w14:paraId="47FD833B" w14:textId="77777777" w:rsidR="00B770C5" w:rsidRDefault="00B770C5" w:rsidP="00333158">
            <w:pPr>
              <w:pStyle w:val="borNormal"/>
              <w:jc w:val="both"/>
              <w:rPr>
                <w:szCs w:val="20"/>
              </w:rPr>
            </w:pPr>
            <w:r>
              <w:rPr>
                <w:szCs w:val="20"/>
              </w:rPr>
              <w:t>2</w:t>
            </w:r>
          </w:p>
        </w:tc>
        <w:tc>
          <w:tcPr>
            <w:tcW w:w="8477" w:type="dxa"/>
          </w:tcPr>
          <w:p w14:paraId="63A059E1" w14:textId="77777777" w:rsidR="00B770C5" w:rsidRDefault="00B770C5" w:rsidP="00333158">
            <w:pPr>
              <w:pStyle w:val="borNormal"/>
              <w:spacing w:after="240"/>
              <w:jc w:val="both"/>
              <w:rPr>
                <w:szCs w:val="20"/>
              </w:rPr>
            </w:pPr>
          </w:p>
        </w:tc>
      </w:tr>
    </w:tbl>
    <w:p w14:paraId="68E62E23" w14:textId="77777777" w:rsidR="00B770C5" w:rsidRDefault="00B770C5" w:rsidP="00B770C5">
      <w:pPr>
        <w:pStyle w:val="borSubtitle"/>
      </w:pPr>
      <w:r>
        <w:t>Background</w:t>
      </w:r>
    </w:p>
    <w:p w14:paraId="6184F49E" w14:textId="45F9E943" w:rsidR="00B770C5" w:rsidRDefault="00B770C5" w:rsidP="00B770C5">
      <w:pPr>
        <w:pStyle w:val="borBodyText"/>
      </w:pPr>
      <w:r>
        <w:t xml:space="preserve">The purpose of this Dataset Terms of Use is to define, the Data that the </w:t>
      </w:r>
      <w:r w:rsidR="00777383">
        <w:t>Data Provider</w:t>
      </w:r>
      <w:r>
        <w:t xml:space="preserve"> makes available through the Network and to set out the terms and conditions for the use of such Data. </w:t>
      </w:r>
    </w:p>
    <w:p w14:paraId="44A92D8F" w14:textId="77777777" w:rsidR="00B770C5" w:rsidRDefault="00B770C5" w:rsidP="00B770C5">
      <w:pPr>
        <w:pStyle w:val="borSubtitle"/>
      </w:pPr>
      <w:r>
        <w:t>DEFINITIONS</w:t>
      </w:r>
    </w:p>
    <w:p w14:paraId="2945B0D3" w14:textId="77777777" w:rsidR="00B770C5" w:rsidRDefault="00B770C5" w:rsidP="00B770C5">
      <w:pPr>
        <w:pStyle w:val="borBodyText"/>
      </w:pPr>
      <w:r>
        <w:t>As used in this Dataset Terms of Use, including the Schedules hereof, unless expressly otherwise stated or evident in the context, the following terms and expressions have the following meanings, the singular (where appropriate) includes the plural and vice versa, and references to Schedules and Sections mean the Schedules and Sections of this Dataset Terms of Use:</w:t>
      </w:r>
    </w:p>
    <w:tbl>
      <w:tblPr>
        <w:tblW w:w="8490" w:type="dxa"/>
        <w:tblInd w:w="1276" w:type="dxa"/>
        <w:tblLayout w:type="fixed"/>
        <w:tblCellMar>
          <w:left w:w="107" w:type="dxa"/>
          <w:right w:w="107" w:type="dxa"/>
        </w:tblCellMar>
        <w:tblLook w:val="04A0" w:firstRow="1" w:lastRow="0" w:firstColumn="1" w:lastColumn="0" w:noHBand="0" w:noVBand="1"/>
      </w:tblPr>
      <w:tblGrid>
        <w:gridCol w:w="2762"/>
        <w:gridCol w:w="5728"/>
      </w:tblGrid>
      <w:tr w:rsidR="00B770C5" w14:paraId="4A703B03" w14:textId="77777777" w:rsidTr="00333158">
        <w:tc>
          <w:tcPr>
            <w:tcW w:w="2761" w:type="dxa"/>
            <w:hideMark/>
          </w:tcPr>
          <w:p w14:paraId="719D5B60" w14:textId="1F767B8B" w:rsidR="00B770C5" w:rsidRDefault="00B770C5" w:rsidP="00333158">
            <w:pPr>
              <w:pStyle w:val="borNormal"/>
              <w:spacing w:after="200"/>
              <w:jc w:val="both"/>
              <w:rPr>
                <w:b/>
                <w:szCs w:val="20"/>
              </w:rPr>
            </w:pPr>
            <w:r>
              <w:rPr>
                <w:b/>
                <w:szCs w:val="20"/>
              </w:rPr>
              <w:t>”</w:t>
            </w:r>
            <w:r w:rsidR="00777383">
              <w:rPr>
                <w:b/>
                <w:szCs w:val="20"/>
              </w:rPr>
              <w:t>Data Provider</w:t>
            </w:r>
            <w:r>
              <w:rPr>
                <w:b/>
                <w:szCs w:val="20"/>
              </w:rPr>
              <w:t>”</w:t>
            </w:r>
          </w:p>
        </w:tc>
        <w:tc>
          <w:tcPr>
            <w:tcW w:w="5727" w:type="dxa"/>
            <w:hideMark/>
          </w:tcPr>
          <w:p w14:paraId="3CC77214" w14:textId="1F6E52EC" w:rsidR="00B770C5" w:rsidRPr="002615EE" w:rsidRDefault="00B770C5" w:rsidP="00333158">
            <w:pPr>
              <w:pStyle w:val="borNormal"/>
              <w:spacing w:after="200"/>
              <w:jc w:val="both"/>
              <w:rPr>
                <w:szCs w:val="20"/>
              </w:rPr>
            </w:pPr>
            <w:r w:rsidRPr="002615EE">
              <w:rPr>
                <w:szCs w:val="20"/>
              </w:rPr>
              <w:t>means the entity defined under section “</w:t>
            </w:r>
            <w:r w:rsidR="00777383">
              <w:rPr>
                <w:szCs w:val="20"/>
              </w:rPr>
              <w:t>Data Provider</w:t>
            </w:r>
            <w:r w:rsidRPr="002615EE">
              <w:rPr>
                <w:szCs w:val="20"/>
              </w:rPr>
              <w:t xml:space="preserve">” above. </w:t>
            </w:r>
          </w:p>
        </w:tc>
      </w:tr>
      <w:tr w:rsidR="00B770C5" w:rsidRPr="00F71EAB" w14:paraId="2DDACD3B" w14:textId="77777777" w:rsidTr="00333158">
        <w:tc>
          <w:tcPr>
            <w:tcW w:w="2761" w:type="dxa"/>
            <w:hideMark/>
          </w:tcPr>
          <w:p w14:paraId="4E94C272" w14:textId="77777777" w:rsidR="00B770C5" w:rsidRDefault="00B770C5" w:rsidP="00333158">
            <w:pPr>
              <w:pStyle w:val="borNormal"/>
              <w:spacing w:after="200"/>
              <w:jc w:val="both"/>
              <w:rPr>
                <w:b/>
                <w:szCs w:val="20"/>
              </w:rPr>
            </w:pPr>
            <w:r>
              <w:rPr>
                <w:b/>
                <w:szCs w:val="20"/>
              </w:rPr>
              <w:t>”User”</w:t>
            </w:r>
          </w:p>
        </w:tc>
        <w:tc>
          <w:tcPr>
            <w:tcW w:w="5727" w:type="dxa"/>
            <w:hideMark/>
          </w:tcPr>
          <w:p w14:paraId="3BF47FE2" w14:textId="6F52D498" w:rsidR="00B770C5" w:rsidRPr="00951C6A" w:rsidRDefault="00B770C5" w:rsidP="00333158">
            <w:pPr>
              <w:pStyle w:val="borNormal"/>
              <w:spacing w:after="200"/>
              <w:jc w:val="both"/>
              <w:rPr>
                <w:szCs w:val="20"/>
                <w:lang w:val="fi-FI"/>
              </w:rPr>
            </w:pPr>
            <w:r w:rsidRPr="002615EE">
              <w:rPr>
                <w:szCs w:val="20"/>
              </w:rPr>
              <w:t xml:space="preserve">means any End User, Service Provider, Operator or Third Party End User who processes any Data that </w:t>
            </w:r>
            <w:r w:rsidR="00A43E1A" w:rsidRPr="002615EE">
              <w:rPr>
                <w:szCs w:val="20"/>
              </w:rPr>
              <w:t>is made</w:t>
            </w:r>
            <w:r w:rsidRPr="002615EE">
              <w:rPr>
                <w:szCs w:val="20"/>
              </w:rPr>
              <w:t xml:space="preserve"> available by the </w:t>
            </w:r>
            <w:r w:rsidR="00777383">
              <w:rPr>
                <w:szCs w:val="20"/>
              </w:rPr>
              <w:t>Data Provider</w:t>
            </w:r>
            <w:r w:rsidRPr="002615EE">
              <w:rPr>
                <w:szCs w:val="20"/>
              </w:rPr>
              <w:t xml:space="preserve"> under these Dataset Terms of Use. </w:t>
            </w:r>
            <w:r w:rsidRPr="00951C6A">
              <w:rPr>
                <w:szCs w:val="20"/>
                <w:lang w:val="fi-FI"/>
              </w:rPr>
              <w:t>[Otetaan kontrollilistaan kysymys siitä, että miten eri skenaarioissa mm. datan edelleen jakelu ja siihen liittyvät ehdot on määriteltävä]</w:t>
            </w:r>
          </w:p>
        </w:tc>
      </w:tr>
      <w:tr w:rsidR="00B770C5" w14:paraId="1B957534" w14:textId="77777777" w:rsidTr="00333158">
        <w:tc>
          <w:tcPr>
            <w:tcW w:w="27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0018E4" w14:textId="77777777" w:rsidR="00B770C5" w:rsidRDefault="00B770C5" w:rsidP="00333158">
            <w:pPr>
              <w:pStyle w:val="borNormal"/>
              <w:spacing w:after="200"/>
              <w:jc w:val="both"/>
              <w:rPr>
                <w:b/>
                <w:szCs w:val="20"/>
              </w:rPr>
            </w:pPr>
            <w:r>
              <w:rPr>
                <w:b/>
                <w:szCs w:val="20"/>
              </w:rPr>
              <w:t>"</w:t>
            </w:r>
            <w:r>
              <w:rPr>
                <w:b/>
                <w:szCs w:val="20"/>
              </w:rPr>
              <w:fldChar w:fldCharType="begin"/>
            </w:r>
            <w:r>
              <w:rPr>
                <w:b/>
                <w:szCs w:val="20"/>
              </w:rPr>
              <w:instrText xml:space="preserve"> macrobutton nomacro </w:instrText>
            </w:r>
            <w:r>
              <w:rPr>
                <w:b/>
                <w:color w:val="0000FF"/>
                <w:szCs w:val="20"/>
              </w:rPr>
              <w:instrText>[defined term]</w:instrText>
            </w:r>
            <w:r>
              <w:rPr>
                <w:b/>
                <w:szCs w:val="20"/>
              </w:rPr>
              <w:fldChar w:fldCharType="end"/>
            </w:r>
            <w:r>
              <w:rPr>
                <w:b/>
                <w:szCs w:val="20"/>
              </w:rPr>
              <w:t>"</w:t>
            </w:r>
            <w:r>
              <w:rPr>
                <w:rStyle w:val="Alaviitteenviite"/>
                <w:b/>
                <w:szCs w:val="20"/>
              </w:rPr>
              <w:footnoteReference w:id="31"/>
            </w:r>
          </w:p>
        </w:tc>
        <w:tc>
          <w:tcPr>
            <w:tcW w:w="57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C7AF1B" w14:textId="77777777" w:rsidR="00B770C5" w:rsidRDefault="00B770C5" w:rsidP="00333158">
            <w:pPr>
              <w:pStyle w:val="borNormal"/>
              <w:spacing w:after="200"/>
              <w:jc w:val="both"/>
              <w:rPr>
                <w:szCs w:val="20"/>
              </w:rPr>
            </w:pPr>
            <w:r>
              <w:rPr>
                <w:szCs w:val="20"/>
              </w:rPr>
              <w:t xml:space="preserve">means </w:t>
            </w:r>
            <w:r>
              <w:rPr>
                <w:szCs w:val="20"/>
              </w:rPr>
              <w:fldChar w:fldCharType="begin"/>
            </w:r>
            <w:r>
              <w:rPr>
                <w:szCs w:val="20"/>
              </w:rPr>
              <w:instrText xml:space="preserve"> macrobutton nomacro </w:instrText>
            </w:r>
            <w:r>
              <w:rPr>
                <w:color w:val="0000FF"/>
                <w:szCs w:val="20"/>
              </w:rPr>
              <w:instrText>[definition]</w:instrText>
            </w:r>
            <w:r>
              <w:rPr>
                <w:szCs w:val="20"/>
              </w:rPr>
              <w:fldChar w:fldCharType="end"/>
            </w:r>
          </w:p>
        </w:tc>
      </w:tr>
    </w:tbl>
    <w:p w14:paraId="4FBE0FED" w14:textId="77777777" w:rsidR="00B770C5" w:rsidRDefault="00B770C5" w:rsidP="00B770C5">
      <w:pPr>
        <w:pStyle w:val="borBodyText"/>
      </w:pPr>
    </w:p>
    <w:p w14:paraId="4975CE3D" w14:textId="77777777" w:rsidR="00B770C5" w:rsidRDefault="00B770C5" w:rsidP="00B770C5">
      <w:pPr>
        <w:pStyle w:val="borBodyText"/>
      </w:pPr>
      <w:r>
        <w:t>Other terms and expressions have the meanings defined in the General Terms and Conditions.</w:t>
      </w:r>
    </w:p>
    <w:p w14:paraId="4775DD84" w14:textId="77777777" w:rsidR="00B770C5" w:rsidRDefault="00B770C5" w:rsidP="00B770C5">
      <w:pPr>
        <w:pStyle w:val="borSubtitle"/>
      </w:pPr>
      <w:r>
        <w:t>Applicability and Scope</w:t>
      </w:r>
    </w:p>
    <w:p w14:paraId="0FBFE540" w14:textId="7D672BB1" w:rsidR="00B770C5" w:rsidRDefault="00B770C5" w:rsidP="00B770C5">
      <w:pPr>
        <w:pStyle w:val="borBodyText"/>
      </w:pPr>
      <w:r>
        <w:t xml:space="preserve">These Dataset Terms of Use apply to the Dataset(s) provided by the </w:t>
      </w:r>
      <w:r w:rsidR="00777383">
        <w:t>Data Provider</w:t>
      </w:r>
      <w:r>
        <w:t xml:space="preserve"> under the Constitutive Agreement [dated [●] [●] 202[●]  / as acceded by the </w:t>
      </w:r>
      <w:r w:rsidR="00777383">
        <w:t>Data Provider</w:t>
      </w:r>
      <w:r>
        <w:t xml:space="preserve"> under the Accession Agreement dated [●] [●] 202[●]]</w:t>
      </w:r>
      <w:r>
        <w:rPr>
          <w:rStyle w:val="Alaviitteenviite"/>
        </w:rPr>
        <w:footnoteReference w:id="32"/>
      </w:r>
      <w:r>
        <w:t xml:space="preserve"> and as further defined in </w:t>
      </w:r>
      <w:r>
        <w:rPr>
          <w:b/>
        </w:rPr>
        <w:t>Schedule 1</w:t>
      </w:r>
      <w:r>
        <w:t xml:space="preserve">. </w:t>
      </w:r>
    </w:p>
    <w:p w14:paraId="4FCA88FD" w14:textId="77777777" w:rsidR="00B770C5" w:rsidRDefault="00B770C5" w:rsidP="00B770C5">
      <w:pPr>
        <w:pStyle w:val="borBodyText"/>
      </w:pPr>
      <w:r>
        <w:t>By using any such Data, the User undertakes to use the Data in compliance with these Dataset Terms of Use.</w:t>
      </w:r>
    </w:p>
    <w:p w14:paraId="27F6295A" w14:textId="77777777" w:rsidR="00B770C5" w:rsidRDefault="00B770C5" w:rsidP="00B770C5">
      <w:pPr>
        <w:pStyle w:val="borBodyText"/>
      </w:pPr>
      <w:r>
        <w:lastRenderedPageBreak/>
        <w:t xml:space="preserve">In the event that a discrepancy arises between the Constitutive Agreement or any of its appendices and these Dataset Terms of Use, these Dataset Terms of Use and its Schedules will prevail. Furthermore, in the event that a discrepancy arises between these Dataset Terms of Use and any of its Schedules, these Dataset Terms of Use will prevail. </w:t>
      </w:r>
    </w:p>
    <w:p w14:paraId="299D3A90" w14:textId="77777777" w:rsidR="00B770C5" w:rsidRDefault="00B770C5" w:rsidP="00B770C5">
      <w:pPr>
        <w:pStyle w:val="borSubtitle"/>
      </w:pPr>
      <w:r>
        <w:t>data</w:t>
      </w:r>
    </w:p>
    <w:p w14:paraId="0FDC6A20" w14:textId="77777777" w:rsidR="00B770C5" w:rsidRDefault="00B770C5" w:rsidP="00B770C5">
      <w:pPr>
        <w:pStyle w:val="borBodyText"/>
      </w:pPr>
      <w:r>
        <w:t>The Data as well as its location and method of distribution are defined in the Dataset Description(s) (</w:t>
      </w:r>
      <w:r>
        <w:rPr>
          <w:b/>
        </w:rPr>
        <w:t>Schedule 1[- ●]</w:t>
      </w:r>
      <w:r>
        <w:rPr>
          <w:rStyle w:val="Alaviitteenviite"/>
          <w:b/>
        </w:rPr>
        <w:footnoteReference w:id="33"/>
      </w:r>
      <w:r>
        <w:t>).</w:t>
      </w:r>
    </w:p>
    <w:p w14:paraId="15E00FDD" w14:textId="7A04117E" w:rsidR="00B770C5" w:rsidRDefault="00B770C5" w:rsidP="00B770C5">
      <w:pPr>
        <w:pStyle w:val="borBodyText"/>
      </w:pPr>
      <w:r>
        <w:t xml:space="preserve">The </w:t>
      </w:r>
      <w:r w:rsidR="00777383">
        <w:t>Data Provider</w:t>
      </w:r>
      <w:r>
        <w:t xml:space="preserve"> represents and warrants that it has the right to make the Data available and that the data recipients are entitled to use the Data as further defined in the Constitutive Agreement and these Dataset Terms of Use. </w:t>
      </w:r>
    </w:p>
    <w:p w14:paraId="4FCD5AA4" w14:textId="77777777" w:rsidR="00B770C5" w:rsidRDefault="00B770C5" w:rsidP="00B770C5">
      <w:pPr>
        <w:pStyle w:val="borSubtitle"/>
      </w:pPr>
      <w:r>
        <w:t xml:space="preserve">right to use the data </w:t>
      </w:r>
    </w:p>
    <w:p w14:paraId="141B18C0" w14:textId="09201A12" w:rsidR="00B770C5" w:rsidRDefault="00B770C5" w:rsidP="00B770C5">
      <w:pPr>
        <w:pStyle w:val="borBodyText"/>
      </w:pPr>
      <w:r>
        <w:t xml:space="preserve">Subject to these Data Set Terms of Use, the </w:t>
      </w:r>
      <w:r w:rsidR="00777383">
        <w:t>Data Provider</w:t>
      </w:r>
      <w:r>
        <w:t xml:space="preserve"> hereby grants the User a non-exclusive right to the Data to</w:t>
      </w:r>
      <w:r>
        <w:rPr>
          <w:rStyle w:val="Alaviitteenviite"/>
        </w:rPr>
        <w:footnoteReference w:id="34"/>
      </w:r>
      <w:r>
        <w:t xml:space="preserve"> </w:t>
      </w:r>
    </w:p>
    <w:p w14:paraId="6E91490D" w14:textId="77777777" w:rsidR="00B770C5" w:rsidRDefault="00B770C5" w:rsidP="00B770C5">
      <w:pPr>
        <w:pStyle w:val="borBriefNumberedList"/>
        <w:tabs>
          <w:tab w:val="num" w:pos="1843"/>
        </w:tabs>
      </w:pPr>
      <w:r>
        <w:t>receive, process and reproduce</w:t>
      </w:r>
      <w:r>
        <w:rPr>
          <w:rStyle w:val="Alaviitteenviite"/>
        </w:rPr>
        <w:footnoteReference w:id="35"/>
      </w:r>
      <w:r>
        <w:t>;</w:t>
      </w:r>
    </w:p>
    <w:p w14:paraId="56AC669E" w14:textId="77777777" w:rsidR="00B770C5" w:rsidRDefault="00B770C5" w:rsidP="00B770C5">
      <w:pPr>
        <w:pStyle w:val="borBriefNumberedList"/>
        <w:tabs>
          <w:tab w:val="num" w:pos="1843"/>
        </w:tabs>
      </w:pPr>
      <w:r>
        <w:t>refine and modify; and</w:t>
      </w:r>
    </w:p>
    <w:p w14:paraId="2EE98EA5" w14:textId="77777777" w:rsidR="00B770C5" w:rsidRDefault="00B770C5" w:rsidP="00B770C5">
      <w:pPr>
        <w:pStyle w:val="borBriefNumberedList"/>
        <w:tabs>
          <w:tab w:val="num" w:pos="1843"/>
        </w:tabs>
      </w:pPr>
      <w:r>
        <w:t>[redistribute]</w:t>
      </w:r>
      <w:r>
        <w:rPr>
          <w:rStyle w:val="Alaviitteenviite"/>
        </w:rPr>
        <w:footnoteReference w:id="36"/>
      </w:r>
      <w:r>
        <w:t xml:space="preserve"> the Data to Third Party End Users provided that the Service Provider includes in its agreement with any Third Party End User the terms and conditions of this Dataset Terms of Use / clauses […]</w:t>
      </w:r>
      <w:r>
        <w:rPr>
          <w:rStyle w:val="Alaviitteenviite"/>
        </w:rPr>
        <w:footnoteReference w:id="37"/>
      </w:r>
      <w:r>
        <w:t xml:space="preserve"> of this Dataset Terms of Use </w:t>
      </w:r>
    </w:p>
    <w:p w14:paraId="1EE8A808" w14:textId="77777777" w:rsidR="00B770C5" w:rsidRDefault="00B770C5" w:rsidP="00B770C5">
      <w:pPr>
        <w:pStyle w:val="borBriefMultilevelList"/>
        <w:numPr>
          <w:ilvl w:val="0"/>
          <w:numId w:val="0"/>
        </w:numPr>
        <w:ind w:left="2098" w:hanging="794"/>
      </w:pPr>
      <w:r>
        <w:t>in [Finland/the European Union and the European Economic Area/globally].</w:t>
      </w:r>
    </w:p>
    <w:p w14:paraId="5E82EAC9" w14:textId="77777777" w:rsidR="00B770C5" w:rsidRDefault="00B770C5" w:rsidP="00B770C5">
      <w:pPr>
        <w:pStyle w:val="borBodyText"/>
      </w:pPr>
      <w:r>
        <w:t>The User is entitled to utilise software robots or other forms and applications of robotic process automation or machine learning or artificial intelligence when processing Data provided that the applicable confidentiality obligations are respected. In accordance with the aforementioned, the User has the right to learn from the Data and to use any professional skills and experience acquired when processing the Data.</w:t>
      </w:r>
    </w:p>
    <w:p w14:paraId="4C8A3711" w14:textId="77777777" w:rsidR="00B770C5" w:rsidRDefault="00B770C5" w:rsidP="00B770C5">
      <w:pPr>
        <w:pStyle w:val="borSubtitle"/>
      </w:pPr>
      <w:r>
        <w:t>Restrictions on the processing of Data</w:t>
      </w:r>
    </w:p>
    <w:p w14:paraId="6D6F69C7" w14:textId="77777777" w:rsidR="00B770C5" w:rsidRDefault="00B770C5" w:rsidP="00B770C5">
      <w:pPr>
        <w:pStyle w:val="borBodyText"/>
      </w:pPr>
      <w:r>
        <w:t>The Data may not be processed for [●].</w:t>
      </w:r>
      <w:r>
        <w:rPr>
          <w:rStyle w:val="Alaviitteenviite"/>
        </w:rPr>
        <w:footnoteReference w:id="38"/>
      </w:r>
    </w:p>
    <w:p w14:paraId="6639F8FE" w14:textId="77777777" w:rsidR="00B770C5" w:rsidRDefault="00B770C5" w:rsidP="00B770C5">
      <w:pPr>
        <w:pStyle w:val="borSubtitle"/>
      </w:pPr>
      <w:r>
        <w:t>Fees and payment terms</w:t>
      </w:r>
    </w:p>
    <w:p w14:paraId="5912124C" w14:textId="77777777" w:rsidR="00B770C5" w:rsidRDefault="00B770C5" w:rsidP="00B770C5">
      <w:pPr>
        <w:pStyle w:val="borBodyText"/>
      </w:pPr>
      <w:r>
        <w:t xml:space="preserve">The use of Data is subject to fees and charges, as further defined in </w:t>
      </w:r>
      <w:r>
        <w:rPr>
          <w:b/>
        </w:rPr>
        <w:t>Schedule 1</w:t>
      </w:r>
      <w:r>
        <w:t>.</w:t>
      </w:r>
      <w:r>
        <w:rPr>
          <w:rStyle w:val="Alaviitteenviite"/>
        </w:rPr>
        <w:footnoteReference w:id="39"/>
      </w:r>
      <w:r>
        <w:t xml:space="preserve"> </w:t>
      </w:r>
    </w:p>
    <w:p w14:paraId="2554C846" w14:textId="77777777" w:rsidR="00B770C5" w:rsidRDefault="00B770C5" w:rsidP="00B770C5">
      <w:pPr>
        <w:pStyle w:val="borSubtitle"/>
      </w:pPr>
      <w:r>
        <w:lastRenderedPageBreak/>
        <w:t>Reporting</w:t>
      </w:r>
    </w:p>
    <w:p w14:paraId="4093F707" w14:textId="77777777" w:rsidR="00B770C5" w:rsidRDefault="00B770C5" w:rsidP="00B770C5">
      <w:pPr>
        <w:pStyle w:val="borBodyText"/>
      </w:pPr>
      <w:r>
        <w:t>The use of Data is subject to the following specific reporting obligations: [●].</w:t>
      </w:r>
      <w:r>
        <w:rPr>
          <w:rStyle w:val="Alaviitteenviite"/>
        </w:rPr>
        <w:footnoteReference w:id="40"/>
      </w:r>
    </w:p>
    <w:p w14:paraId="077899F8" w14:textId="77777777" w:rsidR="00B770C5" w:rsidRDefault="00B770C5" w:rsidP="00B770C5">
      <w:pPr>
        <w:pStyle w:val="borSubtitle"/>
      </w:pPr>
      <w:r>
        <w:t>Audit</w:t>
      </w:r>
    </w:p>
    <w:p w14:paraId="38B76B14" w14:textId="77777777" w:rsidR="00B770C5" w:rsidRDefault="00B770C5" w:rsidP="00B770C5">
      <w:pPr>
        <w:pStyle w:val="borBodyText"/>
      </w:pPr>
      <w:r>
        <w:t>The use of Data is subject to the following specific audit obligations: [●].</w:t>
      </w:r>
      <w:r>
        <w:rPr>
          <w:rStyle w:val="Alaviitteenviite"/>
        </w:rPr>
        <w:footnoteReference w:id="41"/>
      </w:r>
      <w:r>
        <w:t xml:space="preserve">  </w:t>
      </w:r>
    </w:p>
    <w:p w14:paraId="6F93A9A4" w14:textId="77777777" w:rsidR="00B770C5" w:rsidRDefault="00B770C5" w:rsidP="00B770C5">
      <w:pPr>
        <w:pStyle w:val="borSubtitle"/>
      </w:pPr>
      <w:r>
        <w:t>Data Security</w:t>
      </w:r>
    </w:p>
    <w:p w14:paraId="0EDFEE72" w14:textId="77777777" w:rsidR="00B770C5" w:rsidRDefault="00B770C5" w:rsidP="00B770C5">
      <w:pPr>
        <w:pStyle w:val="borBodyText"/>
      </w:pPr>
      <w:r>
        <w:t>The use of Data is subject to the following specific data security obligation: [●].</w:t>
      </w:r>
      <w:r>
        <w:rPr>
          <w:rStyle w:val="Alaviitteenviite"/>
        </w:rPr>
        <w:footnoteReference w:id="42"/>
      </w:r>
      <w:r>
        <w:t xml:space="preserve">   </w:t>
      </w:r>
    </w:p>
    <w:p w14:paraId="3FCB3440" w14:textId="77777777" w:rsidR="00B770C5" w:rsidRDefault="00B770C5" w:rsidP="00B770C5">
      <w:pPr>
        <w:pStyle w:val="borSubtitle"/>
      </w:pPr>
      <w:r>
        <w:t xml:space="preserve">Confidential information </w:t>
      </w:r>
    </w:p>
    <w:p w14:paraId="71A054DD" w14:textId="77777777" w:rsidR="00B770C5" w:rsidRDefault="00B770C5" w:rsidP="00B770C5">
      <w:pPr>
        <w:pStyle w:val="borBodyText"/>
      </w:pPr>
      <w:r>
        <w:t xml:space="preserve">The Parties acknowledge that the Dataset, as defined in </w:t>
      </w:r>
      <w:r>
        <w:rPr>
          <w:b/>
        </w:rPr>
        <w:t>Schedule [1]</w:t>
      </w:r>
      <w:r>
        <w:t>, includes Confidential Information and that its use and processing is subject to: [●].</w:t>
      </w:r>
      <w:r>
        <w:rPr>
          <w:rStyle w:val="Alaviitteenviite"/>
        </w:rPr>
        <w:footnoteReference w:id="43"/>
      </w:r>
      <w:r>
        <w:t xml:space="preserve"> </w:t>
      </w:r>
    </w:p>
    <w:p w14:paraId="2EE4856B" w14:textId="77777777" w:rsidR="00B770C5" w:rsidRDefault="00B770C5" w:rsidP="00B770C5">
      <w:pPr>
        <w:pStyle w:val="borSubtitle"/>
      </w:pPr>
      <w:r>
        <w:t>Data protection</w:t>
      </w:r>
    </w:p>
    <w:p w14:paraId="0FDF1957" w14:textId="77777777" w:rsidR="00B770C5" w:rsidRDefault="00B770C5" w:rsidP="00B770C5">
      <w:pPr>
        <w:pStyle w:val="borBodyText"/>
      </w:pPr>
      <w:r>
        <w:t>The Data includes personal data, and its reception and processing is subject to the following: [●].</w:t>
      </w:r>
      <w:r>
        <w:rPr>
          <w:rStyle w:val="Alaviitteenviite"/>
        </w:rPr>
        <w:footnoteReference w:id="44"/>
      </w:r>
    </w:p>
    <w:p w14:paraId="7CDBCC4F" w14:textId="77777777" w:rsidR="00B770C5" w:rsidRDefault="00B770C5" w:rsidP="00B770C5">
      <w:pPr>
        <w:pStyle w:val="borSubtitle"/>
      </w:pPr>
      <w:r>
        <w:t>Intellectual Property Rights</w:t>
      </w:r>
    </w:p>
    <w:p w14:paraId="1739EB43" w14:textId="77777777" w:rsidR="00B770C5" w:rsidRDefault="00B770C5" w:rsidP="00B770C5">
      <w:pPr>
        <w:pStyle w:val="borBodyText"/>
      </w:pPr>
      <w:r>
        <w:t>[●]</w:t>
      </w:r>
      <w:r>
        <w:rPr>
          <w:rStyle w:val="Alaviitteenviite"/>
        </w:rPr>
        <w:footnoteReference w:id="45"/>
      </w:r>
    </w:p>
    <w:p w14:paraId="240326DC" w14:textId="77777777" w:rsidR="00B770C5" w:rsidRDefault="00B770C5" w:rsidP="00B770C5">
      <w:pPr>
        <w:pStyle w:val="borSubtitle"/>
      </w:pPr>
      <w:r>
        <w:t>Disclaimer and Limitation of Liability</w:t>
      </w:r>
    </w:p>
    <w:p w14:paraId="27F67E45" w14:textId="57DA04B9" w:rsidR="00B770C5" w:rsidRDefault="00B770C5" w:rsidP="00B770C5">
      <w:pPr>
        <w:pStyle w:val="borBodyText"/>
      </w:pPr>
      <w:r>
        <w:t>[</w:t>
      </w:r>
      <w:r>
        <w:rPr>
          <w:b/>
        </w:rPr>
        <w:t>Example</w:t>
      </w:r>
      <w:r>
        <w:t xml:space="preserve">: Unless otherwise expressed in these Terms, the </w:t>
      </w:r>
      <w:r w:rsidR="00777383">
        <w:t>Data Provider</w:t>
      </w:r>
      <w:r>
        <w:t xml:space="preserve"> offers the data "as is" and “as available” with no warranty of any kind. The risk inherent in the suitability of the data for the User’s purposes remains solely with the User. Notwithstanding the above, this does not limit the </w:t>
      </w:r>
      <w:r w:rsidR="00777383">
        <w:t>Data Provider</w:t>
      </w:r>
      <w:r>
        <w:t>’s liability under clauses 11.3–11.5 of the General Terms and Conditions [and clause(s) of the Constitutive Agreement]].</w:t>
      </w:r>
      <w:r>
        <w:rPr>
          <w:rStyle w:val="Alaviitteenviite"/>
        </w:rPr>
        <w:footnoteReference w:id="46"/>
      </w:r>
    </w:p>
    <w:p w14:paraId="3656E752" w14:textId="77777777" w:rsidR="00B770C5" w:rsidRDefault="00B770C5" w:rsidP="00B770C5">
      <w:pPr>
        <w:pStyle w:val="borSubtitle"/>
      </w:pPr>
      <w:r>
        <w:t>effects of Termination</w:t>
      </w:r>
    </w:p>
    <w:p w14:paraId="3EF50EDA" w14:textId="6E3175D1" w:rsidR="00B770C5" w:rsidRDefault="00B770C5" w:rsidP="00B770C5">
      <w:pPr>
        <w:pStyle w:val="borBodyText"/>
      </w:pPr>
      <w:r>
        <w:t>[</w:t>
      </w:r>
      <w:r>
        <w:rPr>
          <w:b/>
        </w:rPr>
        <w:t>Example</w:t>
      </w:r>
      <w:r>
        <w:t xml:space="preserve">: Where a Member’s membership in the Network is terminated as a consequence of the Member’s material breach of the Constitutive Agreement, the breaching Member’s right to use the Data will end at the date of the termination. The breaching Member must cease to use the Data and, upon request by any Party, verifiably return or destroy Data and any </w:t>
      </w:r>
      <w:r w:rsidR="008815A1">
        <w:t xml:space="preserve">copies of </w:t>
      </w:r>
      <w:r>
        <w:t xml:space="preserve">Confidential </w:t>
      </w:r>
      <w:r w:rsidR="008815A1">
        <w:t xml:space="preserve">Information </w:t>
      </w:r>
      <w:r>
        <w:t xml:space="preserve">including copies thereof. However, the breaching Member is entitled to retain the Data as required by the applicable law or </w:t>
      </w:r>
      <w:r>
        <w:lastRenderedPageBreak/>
        <w:t xml:space="preserve">competent authorities provided that the breaching Member notifies the </w:t>
      </w:r>
      <w:r w:rsidR="00777383">
        <w:t>Data Provider</w:t>
      </w:r>
      <w:r>
        <w:t xml:space="preserve"> of such a data retention obligation by the date of termination.]</w:t>
      </w:r>
      <w:r>
        <w:rPr>
          <w:rStyle w:val="Alaviitteenviite"/>
        </w:rPr>
        <w:footnoteReference w:id="47"/>
      </w:r>
    </w:p>
    <w:p w14:paraId="5A47A7C5" w14:textId="77777777" w:rsidR="00B770C5" w:rsidRDefault="00B770C5" w:rsidP="00B770C5">
      <w:pPr>
        <w:pStyle w:val="borSubtitle"/>
      </w:pPr>
      <w:r>
        <w:t>Entry into Force and Application</w:t>
      </w:r>
    </w:p>
    <w:p w14:paraId="09FC23F6" w14:textId="77777777" w:rsidR="00B770C5" w:rsidRDefault="00B770C5" w:rsidP="00B770C5">
      <w:pPr>
        <w:pStyle w:val="borBodyText"/>
      </w:pPr>
      <w:r>
        <w:t>This right to use the Data will enter into force when the User accesses the Data and apply until the User stops processing the Data.</w:t>
      </w:r>
    </w:p>
    <w:p w14:paraId="28FC3D5B" w14:textId="77777777" w:rsidR="00B770C5" w:rsidRDefault="00B770C5" w:rsidP="00B770C5">
      <w:pPr>
        <w:pStyle w:val="borSubtitle"/>
      </w:pPr>
      <w:r>
        <w:t>Amendments</w:t>
      </w:r>
    </w:p>
    <w:p w14:paraId="6FCA8D3E" w14:textId="5E62CF34" w:rsidR="00B770C5" w:rsidRDefault="00B770C5" w:rsidP="00B770C5">
      <w:pPr>
        <w:pStyle w:val="borBodyText"/>
      </w:pPr>
      <w:r>
        <w:t xml:space="preserve">The </w:t>
      </w:r>
      <w:r w:rsidR="00777383">
        <w:t>Data Provider</w:t>
      </w:r>
      <w:r>
        <w:t xml:space="preserve"> may change these terms and conditions at any time by notifying all other Members to the Network of such change in writing. The modified terms will enter into force within fourteen (14) days after the </w:t>
      </w:r>
      <w:r w:rsidR="00777383">
        <w:t>Data Provider</w:t>
      </w:r>
      <w:r>
        <w:t xml:space="preserve"> has notified the other Members of the amendments made to these terms and conditions, but the amendments will not apply to any Data received by the Users prior to the entry into force of the amendments.</w:t>
      </w:r>
    </w:p>
    <w:p w14:paraId="489984C6" w14:textId="77777777" w:rsidR="00B770C5" w:rsidRDefault="00B770C5" w:rsidP="00B770C5">
      <w:pPr>
        <w:pStyle w:val="borSubtitle"/>
      </w:pPr>
      <w:r>
        <w:t>Other Terms</w:t>
      </w:r>
    </w:p>
    <w:p w14:paraId="44878682" w14:textId="77777777" w:rsidR="00B770C5" w:rsidRDefault="00B770C5" w:rsidP="00B770C5">
      <w:pPr>
        <w:pStyle w:val="borBodyText"/>
      </w:pPr>
      <w:r>
        <w:t>[●]</w:t>
      </w:r>
      <w:r>
        <w:rPr>
          <w:rStyle w:val="Alaviitteenviite"/>
        </w:rPr>
        <w:footnoteReference w:id="48"/>
      </w:r>
      <w:r>
        <w:t xml:space="preserve"> </w:t>
      </w:r>
    </w:p>
    <w:p w14:paraId="1E3FF641" w14:textId="77777777" w:rsidR="00B770C5" w:rsidRDefault="00B770C5" w:rsidP="00B770C5">
      <w:pPr>
        <w:pStyle w:val="borSubtitle"/>
      </w:pPr>
      <w:r>
        <w:t>[Applicable laws and dispute resolution</w:t>
      </w:r>
      <w:r>
        <w:rPr>
          <w:rStyle w:val="Alaviitteenviite"/>
        </w:rPr>
        <w:footnoteReference w:id="49"/>
      </w:r>
    </w:p>
    <w:p w14:paraId="16D6EAF7" w14:textId="77777777" w:rsidR="00B770C5" w:rsidRDefault="00B770C5" w:rsidP="00B770C5">
      <w:pPr>
        <w:pStyle w:val="borBodyText"/>
      </w:pPr>
      <w:r>
        <w:t>These Dataset Terms of Use are governed by and construed in accordance with the laws of Finland, without regard to its principles of private international law and conflict of laws rules.</w:t>
      </w:r>
    </w:p>
    <w:p w14:paraId="0EDC0043" w14:textId="77777777" w:rsidR="00B770C5" w:rsidRDefault="00B770C5" w:rsidP="00B770C5">
      <w:pPr>
        <w:pStyle w:val="borBodyText"/>
      </w:pPr>
      <w:r>
        <w:t>Any dispute, controversy or claim arising out of or in relation to the Data shared under these Dataset Terms of Use, or the breach, termination or validity thereof, shall be finally settled by arbitration in accordance with the Arbitration Rules of the Finland Chamber of Commerce. The number of arbitrators shall be one, the seat of arbitration shall be Helsinki, Finland and the language of the arbitration shall be English.]</w:t>
      </w:r>
    </w:p>
    <w:p w14:paraId="2B8C5613" w14:textId="77777777" w:rsidR="00BD6F58" w:rsidRDefault="00BD6F58">
      <w:pPr>
        <w:spacing w:after="160" w:line="259" w:lineRule="auto"/>
        <w:ind w:left="0" w:firstLine="0"/>
        <w:rPr>
          <w:b/>
          <w:color w:val="333333"/>
          <w:sz w:val="21"/>
        </w:rPr>
      </w:pPr>
      <w:bookmarkStart w:id="771" w:name="_Toc25858120"/>
      <w:r>
        <w:br w:type="page"/>
      </w:r>
    </w:p>
    <w:p w14:paraId="2902CA7B" w14:textId="717D496A" w:rsidR="00B770C5" w:rsidRDefault="00B770C5" w:rsidP="00BD6F58">
      <w:pPr>
        <w:pStyle w:val="Otsikko2"/>
      </w:pPr>
      <w:bookmarkStart w:id="772" w:name="_Toc60218907"/>
      <w:bookmarkStart w:id="773" w:name="_Toc60915886"/>
      <w:r>
        <w:lastRenderedPageBreak/>
        <w:t>Governance Model [template]</w:t>
      </w:r>
      <w:r>
        <w:rPr>
          <w:rStyle w:val="Alaviitteenviite"/>
        </w:rPr>
        <w:footnoteReference w:id="50"/>
      </w:r>
      <w:bookmarkEnd w:id="771"/>
      <w:bookmarkEnd w:id="772"/>
      <w:bookmarkEnd w:id="773"/>
    </w:p>
    <w:p w14:paraId="6B1E96BD" w14:textId="77777777" w:rsidR="00B770C5" w:rsidRDefault="00B770C5" w:rsidP="00B770C5">
      <w:pPr>
        <w:pStyle w:val="borSubtitle"/>
      </w:pPr>
      <w:r>
        <w:t>General provisions</w:t>
      </w:r>
    </w:p>
    <w:p w14:paraId="0F89CA7F" w14:textId="77777777" w:rsidR="00B770C5" w:rsidRDefault="00B770C5" w:rsidP="00B770C5">
      <w:pPr>
        <w:pStyle w:val="borBodyText"/>
      </w:pPr>
      <w:r>
        <w:t xml:space="preserve">The Data Network is established by the Constitutive Agreement, which is signed by the Members of the Network. This Appendix includes a description of the Governance Model of the Data Network. </w:t>
      </w:r>
    </w:p>
    <w:p w14:paraId="342A2B1A" w14:textId="77777777" w:rsidR="00B770C5" w:rsidRDefault="00B770C5" w:rsidP="00B770C5">
      <w:pPr>
        <w:pStyle w:val="borBodyText"/>
      </w:pPr>
      <w:r>
        <w:t>The purpose of the Governance Model is to define the procedures and mandates for managing the Data Network and any related changes during the lifecycle of the Data Network.</w:t>
      </w:r>
    </w:p>
    <w:p w14:paraId="50C44A6D" w14:textId="77777777" w:rsidR="00B770C5" w:rsidRDefault="00B770C5" w:rsidP="00B770C5">
      <w:pPr>
        <w:pStyle w:val="borBodyText"/>
      </w:pPr>
      <w:r>
        <w:t xml:space="preserve">The Constitutive Agreement must include, as </w:t>
      </w:r>
      <w:r>
        <w:rPr>
          <w:b/>
        </w:rPr>
        <w:t>Appendix 3</w:t>
      </w:r>
      <w:r>
        <w:t>, a List of Members that also sets out the Parties to the Constitutive Agreement and the contact details of their representatives. The List of Members must be updated upon the accession of new Parties and the termination of incumbent Parties as well as when any contact details are changed.</w:t>
      </w:r>
    </w:p>
    <w:p w14:paraId="15682A77" w14:textId="77777777" w:rsidR="00B770C5" w:rsidRDefault="00B770C5" w:rsidP="00B770C5">
      <w:pPr>
        <w:pStyle w:val="borSubtitle"/>
      </w:pPr>
      <w:r>
        <w:t>steering committee</w:t>
      </w:r>
    </w:p>
    <w:p w14:paraId="5831DC2A" w14:textId="77777777" w:rsidR="00B770C5" w:rsidRDefault="00B770C5" w:rsidP="00B770C5">
      <w:pPr>
        <w:pStyle w:val="borBodyText"/>
        <w:rPr>
          <w:u w:val="single"/>
        </w:rPr>
      </w:pPr>
      <w:r>
        <w:rPr>
          <w:u w:val="single"/>
        </w:rPr>
        <w:t>General</w:t>
      </w:r>
    </w:p>
    <w:p w14:paraId="0BD8154C" w14:textId="591CAE44" w:rsidR="00B770C5" w:rsidRDefault="00B770C5" w:rsidP="00B770C5">
      <w:pPr>
        <w:pStyle w:val="borBodyText"/>
      </w:pPr>
      <w:r>
        <w:t xml:space="preserve">The Steering Committee is the ultimate decision-making body of the Data Network. The purpose of the Steering Committee is to facilitate collaboration between the Parties and organise the administration of the Network appropriately on a strategic level. The Steering Committee also decides on matters that may have a significant financial or risk impact on the Parties. </w:t>
      </w:r>
    </w:p>
    <w:p w14:paraId="7BB5B682" w14:textId="77777777" w:rsidR="00B770C5" w:rsidRDefault="00B770C5" w:rsidP="00B770C5">
      <w:pPr>
        <w:pStyle w:val="borBodyText"/>
        <w:rPr>
          <w:u w:val="single"/>
        </w:rPr>
      </w:pPr>
      <w:r>
        <w:rPr>
          <w:u w:val="single"/>
        </w:rPr>
        <w:t xml:space="preserve">Primary Functions </w:t>
      </w:r>
    </w:p>
    <w:p w14:paraId="05279862" w14:textId="77777777" w:rsidR="00B770C5" w:rsidRDefault="00B770C5" w:rsidP="00B770C5">
      <w:pPr>
        <w:pStyle w:val="borBodyText"/>
      </w:pPr>
      <w:r>
        <w:t xml:space="preserve">The Steering Committee is established to ensure the coordination of and any decision making related to the Data Network’s business or to its legal, technical or ethical matters. The Steering Committee is responsible for preparing any changes required to ensure that the Data Network continues to fulfil its purpose and meets the applicable requirements. </w:t>
      </w:r>
    </w:p>
    <w:p w14:paraId="5B0DA484" w14:textId="77777777" w:rsidR="00B770C5" w:rsidRDefault="00B770C5" w:rsidP="00B770C5">
      <w:pPr>
        <w:pStyle w:val="borBodyText"/>
      </w:pPr>
      <w:r>
        <w:t xml:space="preserve">The Steering Committee is authorised to prepare any changes to the Constitutive Agreement or any of its Appendices and to approve any new Members to the Data Network in accordance with the accession criteria defined in the Constitutive Agreement. The Steering Committee is also authorised to approve new Datasets and/or Dataset Terms of Use, where (if any) such approval is required.    </w:t>
      </w:r>
    </w:p>
    <w:p w14:paraId="356D4FA5" w14:textId="77777777" w:rsidR="00B770C5" w:rsidRDefault="00B770C5" w:rsidP="00B770C5">
      <w:pPr>
        <w:pStyle w:val="borBodyText"/>
        <w:rPr>
          <w:u w:val="single"/>
        </w:rPr>
      </w:pPr>
      <w:r>
        <w:rPr>
          <w:u w:val="single"/>
        </w:rPr>
        <w:t>Composition, Meetings and Organisation</w:t>
      </w:r>
    </w:p>
    <w:p w14:paraId="3D9531CD" w14:textId="77777777" w:rsidR="00B770C5" w:rsidRDefault="00B770C5" w:rsidP="00B770C5">
      <w:pPr>
        <w:pStyle w:val="borBodyText"/>
      </w:pPr>
      <w:r>
        <w:t xml:space="preserve">Each Party appoints one representative to serve on the Steering Group (hereinafter referred to as the “Representatives”). The Steering Committee will select a chairperson (hereinafter the “Chair”) and a secretary (hereinafter the “Secretary”). The Secretary cannot simultaneously serve as a Representative. The Chair will lead the Steering Committee meetings or appoint a Representative to lead the meeting in the Chair’s stead. </w:t>
      </w:r>
    </w:p>
    <w:p w14:paraId="1FA45C8B" w14:textId="77777777" w:rsidR="00B770C5" w:rsidRDefault="00B770C5" w:rsidP="00B770C5">
      <w:pPr>
        <w:pStyle w:val="borBodyText"/>
      </w:pPr>
      <w:r>
        <w:t xml:space="preserve">Each Representative 1) should strive to be present or represented at all meetings; 2) may appoint a substitute or a proxy to attend and vote at any meeting; and 3) must participate in the meetings in the spirit of cooperation. </w:t>
      </w:r>
    </w:p>
    <w:p w14:paraId="7F7EF684" w14:textId="77777777" w:rsidR="00B770C5" w:rsidRDefault="00B770C5" w:rsidP="00B770C5">
      <w:pPr>
        <w:pStyle w:val="borBodyText"/>
      </w:pPr>
      <w:r>
        <w:t xml:space="preserve">The Chair must convene an ordinary meeting of the Steering Group at least once every [three (3) months]. The Chair must convene an extraordinary meeting at any time upon the written request of the Chair or any Representative. Before scheduling an extraordinary meeting, the Chair or the Representative that has </w:t>
      </w:r>
      <w:r>
        <w:lastRenderedPageBreak/>
        <w:t xml:space="preserve">requested the extraordinary meeting must send an email summarising the issue at hand and whether it is time sensitive. </w:t>
      </w:r>
    </w:p>
    <w:p w14:paraId="44C424BB" w14:textId="77777777" w:rsidR="00B770C5" w:rsidRDefault="00B770C5" w:rsidP="00B770C5">
      <w:pPr>
        <w:pStyle w:val="borBodyText"/>
      </w:pPr>
      <w:r>
        <w:t>The meetings can be held or attended as video or teleconference calls when the Chair considers it necessary. The Steering Committee must annually hold at least one face-to-face meeting.</w:t>
      </w:r>
    </w:p>
    <w:p w14:paraId="33C200A9" w14:textId="77777777" w:rsidR="00B770C5" w:rsidRDefault="00B770C5" w:rsidP="00B770C5">
      <w:pPr>
        <w:pStyle w:val="borBodyText"/>
      </w:pPr>
      <w:r>
        <w:t>The Secretary coordinates matters related to the duties of the Steering Committee. In particular, the Secretary is responsible for</w:t>
      </w:r>
    </w:p>
    <w:p w14:paraId="34A02E5C" w14:textId="77777777" w:rsidR="00B770C5" w:rsidRDefault="00B770C5" w:rsidP="00B770C5">
      <w:pPr>
        <w:pStyle w:val="borBriefBullet"/>
      </w:pPr>
      <w:r>
        <w:t>preparing Steering Committee meetings, proposing agenda items, preparing the agenda of the Steering Committee meetings, composing the minutes of the meetings and monitoring the implementation of the decisions made by the Steering Committee;</w:t>
      </w:r>
    </w:p>
    <w:p w14:paraId="001F4688" w14:textId="77777777" w:rsidR="00B770C5" w:rsidRDefault="00B770C5" w:rsidP="00B770C5">
      <w:pPr>
        <w:pStyle w:val="borBriefBullet"/>
      </w:pPr>
      <w:r>
        <w:t>keeping the Constitutive Agreement and all of its Appendices updated and available;</w:t>
      </w:r>
    </w:p>
    <w:p w14:paraId="4AE19158" w14:textId="77777777" w:rsidR="00B770C5" w:rsidRDefault="00B770C5" w:rsidP="00B770C5">
      <w:pPr>
        <w:pStyle w:val="borBriefBullet"/>
      </w:pPr>
      <w:r>
        <w:t>collecting, reviewing to verify consistency, and submitting any necessary documents</w:t>
      </w:r>
      <w:r>
        <w:rPr>
          <w:rStyle w:val="Alaviitteenviite"/>
        </w:rPr>
        <w:footnoteReference w:id="51"/>
      </w:r>
      <w:r>
        <w:t xml:space="preserve"> and specific requests made in relation to the Steering Committee’s duties;</w:t>
      </w:r>
    </w:p>
    <w:p w14:paraId="4A91B0D1" w14:textId="77777777" w:rsidR="00B770C5" w:rsidRDefault="00B770C5" w:rsidP="00B770C5">
      <w:pPr>
        <w:pStyle w:val="borBriefBullet"/>
      </w:pPr>
      <w:r>
        <w:t xml:space="preserve">coordinating and administering the day-to-day matters of the Steering Committee; </w:t>
      </w:r>
    </w:p>
    <w:p w14:paraId="52390D9A" w14:textId="77777777" w:rsidR="00B770C5" w:rsidRDefault="00B770C5" w:rsidP="00B770C5">
      <w:pPr>
        <w:pStyle w:val="borBriefBullet"/>
      </w:pPr>
      <w:r>
        <w:t>promptly transmitting documents and notifications related to the Data Network to any Party concerned; and</w:t>
      </w:r>
    </w:p>
    <w:p w14:paraId="71CBB851" w14:textId="77777777" w:rsidR="00B770C5" w:rsidRDefault="00B770C5" w:rsidP="00B770C5">
      <w:pPr>
        <w:pStyle w:val="borBriefBullet"/>
      </w:pPr>
      <w:r>
        <w:t>providing, upon request, the Parties with official copies or the originals of documents that are in the sole possession of the Secretary when such copies or originals are necessary for the Parties to present claims.</w:t>
      </w:r>
    </w:p>
    <w:p w14:paraId="2F6AE06E" w14:textId="77777777" w:rsidR="00B770C5" w:rsidRDefault="00B770C5" w:rsidP="00B770C5">
      <w:pPr>
        <w:pStyle w:val="borBodyText"/>
      </w:pPr>
      <w:r>
        <w:t xml:space="preserve">The Secretary is not entitled to act or make legally binding declarations on behalf of any of the Parties or the Data Network, unless explicitly stated otherwise in the Constitutive Agreement or duly authorised by all Parties. The Secretary must not seek to expand its role beyond the tasks specified in this Appendix.  </w:t>
      </w:r>
    </w:p>
    <w:p w14:paraId="3230B01B" w14:textId="77777777" w:rsidR="00B770C5" w:rsidRDefault="00B770C5" w:rsidP="00B770C5">
      <w:pPr>
        <w:pStyle w:val="borBodyText"/>
        <w:rPr>
          <w:u w:val="single"/>
        </w:rPr>
      </w:pPr>
      <w:r>
        <w:rPr>
          <w:u w:val="single"/>
        </w:rPr>
        <w:t>Meeting Agenda</w:t>
      </w:r>
    </w:p>
    <w:p w14:paraId="10E0D4FA" w14:textId="77777777" w:rsidR="00B770C5" w:rsidRDefault="00B770C5" w:rsidP="00B770C5">
      <w:pPr>
        <w:pStyle w:val="borBodyText"/>
      </w:pPr>
      <w:r>
        <w:t>At each meeting, the topical issues affecting the Data Network will be reviewed using an agenda outline that is not limited to the following:</w:t>
      </w:r>
    </w:p>
    <w:p w14:paraId="1C573425" w14:textId="77777777" w:rsidR="00B770C5" w:rsidRDefault="00B770C5" w:rsidP="00B770C5">
      <w:pPr>
        <w:pStyle w:val="borBodyText"/>
      </w:pPr>
      <w:r>
        <w:tab/>
        <w:t>Introductory items such as:</w:t>
      </w:r>
    </w:p>
    <w:p w14:paraId="58782131" w14:textId="77777777" w:rsidR="00B770C5" w:rsidRDefault="00B770C5" w:rsidP="00B770C5">
      <w:pPr>
        <w:pStyle w:val="borBriefBullet"/>
      </w:pPr>
      <w:r>
        <w:t>Introductions including any invited attendees</w:t>
      </w:r>
    </w:p>
    <w:p w14:paraId="139E4605" w14:textId="77777777" w:rsidR="00B770C5" w:rsidRDefault="00B770C5" w:rsidP="00B770C5">
      <w:pPr>
        <w:pStyle w:val="borBriefBullet"/>
      </w:pPr>
      <w:r>
        <w:t>Review agenda</w:t>
      </w:r>
    </w:p>
    <w:p w14:paraId="39F0F2E7" w14:textId="77777777" w:rsidR="00B770C5" w:rsidRDefault="00B770C5" w:rsidP="00B770C5">
      <w:pPr>
        <w:pStyle w:val="borBriefBullet"/>
      </w:pPr>
      <w:r>
        <w:t>Minutes of the last meeting</w:t>
      </w:r>
    </w:p>
    <w:p w14:paraId="6BA34D86" w14:textId="77777777" w:rsidR="00B770C5" w:rsidRDefault="00B770C5" w:rsidP="00B770C5">
      <w:pPr>
        <w:pStyle w:val="borBriefBullet"/>
      </w:pPr>
      <w:r>
        <w:t>Review of any action points arising from previous meetings</w:t>
      </w:r>
    </w:p>
    <w:p w14:paraId="72E20410" w14:textId="77777777" w:rsidR="00B770C5" w:rsidRDefault="00B770C5" w:rsidP="00B770C5">
      <w:pPr>
        <w:pStyle w:val="borBodyText"/>
        <w:ind w:left="2608"/>
      </w:pPr>
      <w:r>
        <w:t>Ongoing matters such as:</w:t>
      </w:r>
    </w:p>
    <w:p w14:paraId="63C2D9B7" w14:textId="77777777" w:rsidR="00B770C5" w:rsidRDefault="00B770C5" w:rsidP="00B770C5">
      <w:pPr>
        <w:pStyle w:val="borBriefBullet"/>
      </w:pPr>
      <w:r>
        <w:lastRenderedPageBreak/>
        <w:t>Approval of changes to the Constitutive Agreement and its Appendices</w:t>
      </w:r>
    </w:p>
    <w:p w14:paraId="45271DB8" w14:textId="77777777" w:rsidR="00B770C5" w:rsidRDefault="00B770C5" w:rsidP="00B770C5">
      <w:pPr>
        <w:pStyle w:val="borBriefBullet"/>
      </w:pPr>
      <w:r>
        <w:t>[Approval of new Members to the Data Network]</w:t>
      </w:r>
      <w:r>
        <w:rPr>
          <w:rStyle w:val="Alaviitteenviite"/>
        </w:rPr>
        <w:footnoteReference w:id="52"/>
      </w:r>
    </w:p>
    <w:p w14:paraId="08ABE654" w14:textId="77777777" w:rsidR="00B770C5" w:rsidRDefault="00B770C5" w:rsidP="00B770C5">
      <w:pPr>
        <w:pStyle w:val="borBriefBullet"/>
      </w:pPr>
      <w:r>
        <w:t>[Approval of new Datasets and/or Dataset Terms of Use]</w:t>
      </w:r>
      <w:r>
        <w:rPr>
          <w:rStyle w:val="Alaviitteenviite"/>
        </w:rPr>
        <w:footnoteReference w:id="53"/>
      </w:r>
    </w:p>
    <w:p w14:paraId="45AFC6C2" w14:textId="77777777" w:rsidR="00B770C5" w:rsidRDefault="00B770C5" w:rsidP="00B770C5">
      <w:pPr>
        <w:pStyle w:val="borBriefBullet"/>
      </w:pPr>
      <w:r>
        <w:t>Operational and technical status of the Data Network</w:t>
      </w:r>
    </w:p>
    <w:p w14:paraId="0368DAB2" w14:textId="77777777" w:rsidR="00B770C5" w:rsidRDefault="00B770C5" w:rsidP="00B770C5">
      <w:pPr>
        <w:pStyle w:val="borBriefBullet"/>
      </w:pPr>
      <w:r>
        <w:t xml:space="preserve">Any change requests concerning the Data Network </w:t>
      </w:r>
    </w:p>
    <w:p w14:paraId="689A8673" w14:textId="77777777" w:rsidR="00B770C5" w:rsidRDefault="00B770C5" w:rsidP="00B770C5">
      <w:pPr>
        <w:pStyle w:val="borBriefBullet"/>
      </w:pPr>
      <w:r>
        <w:t>Acceptance of change request deliverables and monitoring their timelines</w:t>
      </w:r>
    </w:p>
    <w:p w14:paraId="0B24D4EE" w14:textId="77777777" w:rsidR="00B770C5" w:rsidRDefault="00B770C5" w:rsidP="00B770C5">
      <w:pPr>
        <w:pStyle w:val="borBriefBullet"/>
      </w:pPr>
      <w:r>
        <w:t>Outstanding issues, open action points, conflicts</w:t>
      </w:r>
    </w:p>
    <w:p w14:paraId="1F095833" w14:textId="77777777" w:rsidR="00B770C5" w:rsidRDefault="00B770C5" w:rsidP="00B770C5">
      <w:pPr>
        <w:pStyle w:val="borBriefBullet"/>
      </w:pPr>
      <w:r>
        <w:t xml:space="preserve">Consideration of other relevant items </w:t>
      </w:r>
    </w:p>
    <w:p w14:paraId="448956AC" w14:textId="77777777" w:rsidR="00B770C5" w:rsidRDefault="00B770C5" w:rsidP="00B770C5">
      <w:pPr>
        <w:pStyle w:val="borBriefBullet"/>
      </w:pPr>
      <w:r>
        <w:t>Review and summary of actions from the meeting</w:t>
      </w:r>
    </w:p>
    <w:p w14:paraId="63CEDC86" w14:textId="77777777" w:rsidR="00B770C5" w:rsidRDefault="00B770C5" w:rsidP="00B770C5">
      <w:pPr>
        <w:pStyle w:val="borBriefBullet"/>
      </w:pPr>
      <w:r>
        <w:t>Next meeting</w:t>
      </w:r>
    </w:p>
    <w:p w14:paraId="11EEEAEE" w14:textId="77777777" w:rsidR="00B770C5" w:rsidRDefault="00B770C5" w:rsidP="00B770C5">
      <w:pPr>
        <w:pStyle w:val="borBriefBullet"/>
      </w:pPr>
      <w:r>
        <w:t>Closing</w:t>
      </w:r>
    </w:p>
    <w:p w14:paraId="15B775AB" w14:textId="77777777" w:rsidR="00B770C5" w:rsidRDefault="00B770C5" w:rsidP="00B770C5">
      <w:pPr>
        <w:pStyle w:val="borBodyText"/>
        <w:rPr>
          <w:u w:val="single"/>
        </w:rPr>
      </w:pPr>
      <w:r>
        <w:rPr>
          <w:u w:val="single"/>
        </w:rPr>
        <w:t>Quorum and Decisions</w:t>
      </w:r>
    </w:p>
    <w:p w14:paraId="3A29E65B" w14:textId="77777777" w:rsidR="00B770C5" w:rsidRDefault="00B770C5" w:rsidP="00B770C5">
      <w:pPr>
        <w:pStyle w:val="borBodyText"/>
      </w:pPr>
      <w:r>
        <w:t xml:space="preserve">A meeting constitutes a quorum when the Chair or his/her representative and at least [2/3] of the Representatives or their representatives are present. The Steering Committee strives to work on the basis of achieving a consensus. The Steering Committee will vote on decisions concerning the Network, if necessary. The Chair will have the casting vote. </w:t>
      </w:r>
    </w:p>
    <w:p w14:paraId="7477049A" w14:textId="54DD580B" w:rsidR="00B770C5" w:rsidRDefault="00B770C5" w:rsidP="00B770C5">
      <w:pPr>
        <w:pStyle w:val="borBodyText"/>
      </w:pPr>
      <w:r>
        <w:t>In the event that the Committee is not able to achieve a consensus, a proposal that is supported by at least a majority of 2/3</w:t>
      </w:r>
      <w:r w:rsidR="00C60D41">
        <w:t xml:space="preserve"> OR 1/2</w:t>
      </w:r>
      <w:r>
        <w:t xml:space="preserve"> of the </w:t>
      </w:r>
      <w:r>
        <w:rPr>
          <w:i/>
        </w:rPr>
        <w:t>Representatives present at the meeting</w:t>
      </w:r>
      <w:r>
        <w:t xml:space="preserve"> will be adopted as the Steering Committee’s decision. </w:t>
      </w:r>
    </w:p>
    <w:p w14:paraId="14F87618" w14:textId="77777777" w:rsidR="00B770C5" w:rsidRDefault="00B770C5" w:rsidP="00B770C5">
      <w:pPr>
        <w:pStyle w:val="borBodyText"/>
      </w:pPr>
      <w:r>
        <w:t>Any amendments to the Constitutive Agreement, [or to Appendix 2 – General Terms and Conditions or Appendix 4 Governance Model, as well as any changes to Appendix 1 – Description of the Data Network with material negative impact vis-à-vis any of the Members</w:t>
      </w:r>
      <w:r>
        <w:rPr>
          <w:rStyle w:val="Alaviitteenviite"/>
        </w:rPr>
        <w:footnoteReference w:id="54"/>
      </w:r>
      <w:r>
        <w:t xml:space="preserve"> must be agreed upon by a majority of 2/3 of </w:t>
      </w:r>
      <w:r>
        <w:rPr>
          <w:i/>
        </w:rPr>
        <w:t>all Representatives</w:t>
      </w:r>
      <w:r>
        <w:t xml:space="preserve">. </w:t>
      </w:r>
    </w:p>
    <w:p w14:paraId="1AD72ACC" w14:textId="2BA6CC22" w:rsidR="00B770C5" w:rsidRDefault="00B770C5" w:rsidP="00B770C5">
      <w:pPr>
        <w:pStyle w:val="borBodyText"/>
      </w:pPr>
      <w:r>
        <w:t>New Parties may join the Network by signing an Accession Agreement and their accession must be approved by [a Qualified Majority/a majority] of the Steering Committee. [These approving Parties must include all/a</w:t>
      </w:r>
      <w:r w:rsidR="00244FC7">
        <w:t xml:space="preserve"> </w:t>
      </w:r>
      <w:r>
        <w:t>majority</w:t>
      </w:r>
      <w:r w:rsidR="00244FC7">
        <w:t xml:space="preserve"> of 2/3</w:t>
      </w:r>
      <w:r>
        <w:t xml:space="preserve">/a majority of the </w:t>
      </w:r>
      <w:r w:rsidR="00777383">
        <w:t>Data Provider</w:t>
      </w:r>
      <w:r>
        <w:t>s]</w:t>
      </w:r>
      <w:r>
        <w:rPr>
          <w:rStyle w:val="Alaviitteenviite"/>
        </w:rPr>
        <w:footnoteReference w:id="55"/>
      </w:r>
      <w:r>
        <w:t xml:space="preserve">. </w:t>
      </w:r>
    </w:p>
    <w:p w14:paraId="4B9190CD" w14:textId="4FC2B717" w:rsidR="00B770C5" w:rsidRDefault="00B770C5" w:rsidP="00B770C5">
      <w:pPr>
        <w:pStyle w:val="borBodyText"/>
      </w:pPr>
      <w:r>
        <w:t xml:space="preserve">Where the decision of the Steering Committee to amend the Constitutive Agreement would materially affect the rights or obligations of a Party objecting to such amendment, the objecting Party will be entitled to terminate the Constitutive Agreement by notifying the Steering Committee thereof in writing </w:t>
      </w:r>
      <w:r w:rsidR="00A43E1A">
        <w:t>within fourteen</w:t>
      </w:r>
      <w:r>
        <w:t xml:space="preserve">  days after the objecting Party becomes aware of the Steering Committee’s decision. This </w:t>
      </w:r>
      <w:r>
        <w:lastRenderedPageBreak/>
        <w:t xml:space="preserve">termination will become effective within thirty  days as of date on which the notice was submitted by the objecting Party to the other Parties.  </w:t>
      </w:r>
    </w:p>
    <w:p w14:paraId="2A6CE742" w14:textId="77777777" w:rsidR="00B770C5" w:rsidRDefault="00B770C5" w:rsidP="00B770C5">
      <w:pPr>
        <w:pStyle w:val="borBodyText"/>
        <w:rPr>
          <w:u w:val="single"/>
        </w:rPr>
      </w:pPr>
      <w:r>
        <w:rPr>
          <w:u w:val="single"/>
        </w:rPr>
        <w:t>Subcommittees</w:t>
      </w:r>
    </w:p>
    <w:p w14:paraId="2EF0A033" w14:textId="77777777" w:rsidR="00B770C5" w:rsidRDefault="00B770C5" w:rsidP="00B770C5">
      <w:pPr>
        <w:pStyle w:val="borBodyText"/>
      </w:pPr>
      <w:r>
        <w:t xml:space="preserve">The Steering Committee may authorise a subcommittee and/or the chair of the relevant subcommittee to explore a specific issue. The Steering Committee will appoint the chairs of the subcommittees and their members in addition to defining their rules of procedure.  </w:t>
      </w:r>
    </w:p>
    <w:p w14:paraId="603E9A78" w14:textId="77777777" w:rsidR="00B770C5" w:rsidRDefault="00B770C5" w:rsidP="00B770C5">
      <w:pPr>
        <w:pStyle w:val="borBodyText"/>
      </w:pPr>
      <w:r>
        <w:t xml:space="preserve">Subcommittee chair(s) will have the option of attending Steering Committee meetings when the Chair considers it necessary. The chair of the relevant subcommittee is responsible for disclosing all pertinent information the chair has learned at Steering Committee meetings they have attended to the members of their subcommittee. </w:t>
      </w:r>
    </w:p>
    <w:p w14:paraId="5CB8D48B" w14:textId="77777777" w:rsidR="00B770C5" w:rsidRDefault="00B770C5" w:rsidP="00B770C5">
      <w:pPr>
        <w:pStyle w:val="borBodyText"/>
      </w:pPr>
      <w:r>
        <w:t xml:space="preserve">All subcommittees must operate under a full consensus. Where a consensus cannot be reached among the members of the subcommittee, the subcommittee chair must escalate the issue to the Steering Committee for final resolution. Once the Steering Committee has been notified of the issue, it will be added to the agenda of the upcoming Steering Committee meeting or to the agenda of a newly scheduled extraordinary meeting (depending on whether the issue is time sensitive). Once the Steering Committee has made its final decision, it will be considered actionable. The Chair will inform the subcommittee chair of the Steering Committee’s final decision. </w:t>
      </w:r>
    </w:p>
    <w:p w14:paraId="39BEC85D" w14:textId="77777777" w:rsidR="00B770C5" w:rsidRDefault="00B770C5" w:rsidP="00B770C5">
      <w:pPr>
        <w:pStyle w:val="borBodyText"/>
        <w:rPr>
          <w:u w:val="single"/>
        </w:rPr>
      </w:pPr>
      <w:r>
        <w:rPr>
          <w:u w:val="single"/>
        </w:rPr>
        <w:t xml:space="preserve">Invited Attendees </w:t>
      </w:r>
    </w:p>
    <w:p w14:paraId="671978E4" w14:textId="674FBF53" w:rsidR="00B770C5" w:rsidRDefault="00B770C5" w:rsidP="00B770C5">
      <w:pPr>
        <w:pStyle w:val="borBodyText"/>
      </w:pPr>
      <w:r>
        <w:t xml:space="preserve">The Steering Committee Representatives may invite necessary and appropriate persons to attend any Steering Committee meeting, and such persons will </w:t>
      </w:r>
      <w:r w:rsidR="00A43E1A">
        <w:t xml:space="preserve">be </w:t>
      </w:r>
      <w:r>
        <w:t>considered to have been ‘in attendance’. The Chair is entitled to decide whether the attendance of the relevant invitee is necessary and appropriate. In the event that an invitee is not from a Network Member’s organisation, such an invitee must sign a non-disclosure agreement, unless waived by the Chair.  It is the responsibility of the Chair to ensure that the invitee can be proven to be bound by a confidentiality obligation prior to him/her joining the meeting.</w:t>
      </w:r>
    </w:p>
    <w:p w14:paraId="573FAC40" w14:textId="77777777" w:rsidR="00B770C5" w:rsidRDefault="00B770C5" w:rsidP="00B770C5">
      <w:pPr>
        <w:pStyle w:val="borBodyText"/>
        <w:rPr>
          <w:u w:val="single"/>
        </w:rPr>
      </w:pPr>
      <w:r>
        <w:rPr>
          <w:u w:val="single"/>
        </w:rPr>
        <w:t>Conflicts</w:t>
      </w:r>
    </w:p>
    <w:p w14:paraId="40C002E5" w14:textId="77777777" w:rsidR="00B770C5" w:rsidRDefault="00B770C5" w:rsidP="00B770C5">
      <w:pPr>
        <w:pStyle w:val="borBodyText"/>
      </w:pPr>
      <w:r>
        <w:t xml:space="preserve">Any dispute, controversy or claim arising out of or relating to the Data Network, or the breach, termination or validity of the Constitutive Agreement must first be escalated to the Steering Committee. The Parties must strive to resolve any such conflict in good faith at the Steering Committee. </w:t>
      </w:r>
    </w:p>
    <w:p w14:paraId="213BD765" w14:textId="77777777" w:rsidR="00B770C5" w:rsidRDefault="00B770C5" w:rsidP="00B770C5">
      <w:pPr>
        <w:spacing w:after="200" w:line="276" w:lineRule="auto"/>
        <w:jc w:val="both"/>
      </w:pPr>
    </w:p>
    <w:p w14:paraId="774F4A23" w14:textId="0EDC7F72" w:rsidR="007A4C21" w:rsidRDefault="007A4C21">
      <w:pPr>
        <w:spacing w:after="160" w:line="259" w:lineRule="auto"/>
        <w:ind w:left="0" w:firstLine="0"/>
      </w:pPr>
      <w:r>
        <w:br w:type="page"/>
      </w:r>
    </w:p>
    <w:p w14:paraId="349C0F6C" w14:textId="117B034D" w:rsidR="007A4C21" w:rsidRDefault="007A4C21" w:rsidP="007A4C21">
      <w:pPr>
        <w:pStyle w:val="Otsikko2"/>
      </w:pPr>
      <w:bookmarkStart w:id="774" w:name="_Toc60218908"/>
      <w:bookmarkStart w:id="775" w:name="_Toc60915887"/>
      <w:r w:rsidRPr="00C827FE">
        <w:lastRenderedPageBreak/>
        <w:t>Description</w:t>
      </w:r>
      <w:r>
        <w:t xml:space="preserve"> of the Data Network</w:t>
      </w:r>
      <w:bookmarkEnd w:id="774"/>
      <w:bookmarkEnd w:id="775"/>
    </w:p>
    <w:p w14:paraId="62088091" w14:textId="77777777" w:rsidR="007A4C21" w:rsidRDefault="007A4C21" w:rsidP="007A4C21">
      <w:pPr>
        <w:spacing w:after="160"/>
        <w:ind w:left="-5" w:right="11"/>
      </w:pPr>
      <w:r>
        <w:t>This part of the Constitutive Agreement describes the Data Network. It consists of two subparts Business Annex and Technical Annex</w:t>
      </w:r>
    </w:p>
    <w:p w14:paraId="7B392ED0" w14:textId="7BF6D846" w:rsidR="007A4C21" w:rsidRDefault="007A4C21" w:rsidP="007A4C21">
      <w:pPr>
        <w:ind w:left="-5" w:right="11"/>
      </w:pPr>
      <w:r>
        <w:t>Description of the Data Network is created on the basis of the answers given to the questions in the Check List</w:t>
      </w:r>
      <w:r w:rsidR="003E3710">
        <w:t xml:space="preserve"> (Appendix)</w:t>
      </w:r>
      <w:r>
        <w:t>. The Check List and the Description of the Data Network complement each other. The Description of the Data Network includes references to the Check List (see numbering</w:t>
      </w:r>
      <w:r w:rsidR="00A43E1A">
        <w:t>),</w:t>
      </w:r>
      <w:r>
        <w:t xml:space="preserve"> and they should be read in parallel. The following picture illustrates the Descriptions position within the entirety of the Rulebook.</w:t>
      </w:r>
    </w:p>
    <w:p w14:paraId="5BC5D03B" w14:textId="06368F80" w:rsidR="007A4C21" w:rsidRDefault="007A4C21" w:rsidP="007A4C21">
      <w:pPr>
        <w:spacing w:after="253" w:line="259" w:lineRule="auto"/>
        <w:ind w:left="15" w:right="-43" w:firstLine="0"/>
      </w:pPr>
      <w:r>
        <w:rPr>
          <w:noProof/>
          <w:lang w:val="en-US" w:eastAsia="en-US"/>
        </w:rPr>
        <w:drawing>
          <wp:inline distT="0" distB="0" distL="0" distR="0" wp14:anchorId="0EBA8953" wp14:editId="46B1A614">
            <wp:extent cx="6547104" cy="3691128"/>
            <wp:effectExtent l="0" t="0" r="0" b="0"/>
            <wp:docPr id="60023" name="Picture 60023" descr="Rulebook structure highlighting the description of data network. "/>
            <wp:cNvGraphicFramePr/>
            <a:graphic xmlns:a="http://schemas.openxmlformats.org/drawingml/2006/main">
              <a:graphicData uri="http://schemas.openxmlformats.org/drawingml/2006/picture">
                <pic:pic xmlns:pic="http://schemas.openxmlformats.org/drawingml/2006/picture">
                  <pic:nvPicPr>
                    <pic:cNvPr id="60023" name="Picture 60023" descr="Rulebook structure highlighting the description of data network. "/>
                    <pic:cNvPicPr/>
                  </pic:nvPicPr>
                  <pic:blipFill>
                    <a:blip r:embed="rId22"/>
                    <a:stretch>
                      <a:fillRect/>
                    </a:stretch>
                  </pic:blipFill>
                  <pic:spPr>
                    <a:xfrm>
                      <a:off x="0" y="0"/>
                      <a:ext cx="6547104" cy="3691128"/>
                    </a:xfrm>
                    <a:prstGeom prst="rect">
                      <a:avLst/>
                    </a:prstGeom>
                  </pic:spPr>
                </pic:pic>
              </a:graphicData>
            </a:graphic>
          </wp:inline>
        </w:drawing>
      </w:r>
    </w:p>
    <w:p w14:paraId="4ED24C36" w14:textId="74C917F1" w:rsidR="007A4C21" w:rsidRDefault="007A4C21" w:rsidP="007A4C21">
      <w:pPr>
        <w:pStyle w:val="Otsikko3"/>
      </w:pPr>
      <w:bookmarkStart w:id="776" w:name="_Toc60218909"/>
      <w:bookmarkStart w:id="777" w:name="_Toc60915888"/>
      <w:r>
        <w:t xml:space="preserve">Business </w:t>
      </w:r>
      <w:r w:rsidRPr="00C827FE">
        <w:t>Part</w:t>
      </w:r>
      <w:r>
        <w:t xml:space="preserve"> in the Description of the Data Network</w:t>
      </w:r>
      <w:bookmarkEnd w:id="776"/>
      <w:bookmarkEnd w:id="777"/>
    </w:p>
    <w:p w14:paraId="74C29938" w14:textId="77777777" w:rsidR="007A4C21" w:rsidRPr="007A5CD8" w:rsidRDefault="007A4C21" w:rsidP="007A4C21"/>
    <w:p w14:paraId="687CDEDF" w14:textId="77777777" w:rsidR="007A4C21" w:rsidRPr="00C827FE" w:rsidRDefault="007A4C21" w:rsidP="007A4C21">
      <w:pPr>
        <w:pStyle w:val="Otsikko4"/>
      </w:pPr>
      <w:r>
        <w:t xml:space="preserve"> </w:t>
      </w:r>
      <w:bookmarkStart w:id="778" w:name="_Toc60218910"/>
      <w:r w:rsidRPr="00C827FE">
        <w:t>Introduction</w:t>
      </w:r>
      <w:bookmarkEnd w:id="778"/>
    </w:p>
    <w:p w14:paraId="197EEFA6" w14:textId="77777777" w:rsidR="007A4C21" w:rsidRDefault="007A4C21" w:rsidP="007A4C21">
      <w:pPr>
        <w:spacing w:after="143"/>
        <w:ind w:left="-5" w:right="11"/>
      </w:pPr>
      <w:r>
        <w:t>This document is a part of a general framework for data sharing agreements developed to help companies to form new data networks and to promote the fair data economy in general. This document collects the business decisions raised via the rulebook checklist document and otherwise during the ecosystem design.</w:t>
      </w:r>
    </w:p>
    <w:p w14:paraId="35BC7697" w14:textId="77777777" w:rsidR="007A4C21" w:rsidRDefault="007A4C21" w:rsidP="007A4C21">
      <w:pPr>
        <w:spacing w:after="298"/>
        <w:ind w:left="-5" w:right="11"/>
      </w:pPr>
      <w:r>
        <w:t>This business part is divided into two main parts; data ecosystem canvas and accompanying questions define the high level summary and structure for the business aspects of the data network, and subsequent chapters provide the more in depth business design information that does not fit in the canvas itself. Further design related documents (Contracts, presentations, etc.) can be added to provide additional level of detail for the data network, if available and needed.</w:t>
      </w:r>
    </w:p>
    <w:p w14:paraId="1A1E5D0B" w14:textId="77777777" w:rsidR="007A4C21" w:rsidRDefault="007A4C21" w:rsidP="007A4C21">
      <w:pPr>
        <w:spacing w:after="160" w:line="259" w:lineRule="auto"/>
        <w:ind w:left="0" w:firstLine="0"/>
        <w:rPr>
          <w:b/>
          <w:color w:val="6B778C"/>
          <w:sz w:val="20"/>
          <w:szCs w:val="20"/>
        </w:rPr>
      </w:pPr>
      <w:r>
        <w:br w:type="page"/>
      </w:r>
    </w:p>
    <w:p w14:paraId="19E42ED6" w14:textId="77777777" w:rsidR="007A4C21" w:rsidRDefault="007A4C21" w:rsidP="007A4C21">
      <w:pPr>
        <w:pStyle w:val="Otsikko4"/>
      </w:pPr>
      <w:bookmarkStart w:id="779" w:name="_Toc60218911"/>
      <w:r>
        <w:lastRenderedPageBreak/>
        <w:t xml:space="preserve">Data </w:t>
      </w:r>
      <w:r w:rsidRPr="00C827FE">
        <w:t>ecosystem</w:t>
      </w:r>
      <w:r>
        <w:t xml:space="preserve"> canvas</w:t>
      </w:r>
      <w:bookmarkEnd w:id="779"/>
    </w:p>
    <w:p w14:paraId="61E5984A" w14:textId="77777777" w:rsidR="007A4C21" w:rsidRDefault="007A4C21" w:rsidP="007A4C21">
      <w:pPr>
        <w:ind w:left="-5" w:right="11"/>
      </w:pPr>
      <w:r>
        <w:t>Fill in the following data ecosystem canvas a high-level summary of the business design for the data network under planning. Stated questions and separate rulebook checklist document help in defining the content in each of the canvas fields. Use the “Detailed definitions” chapter for more detailed info that doesn’t fit in the reserved space or doesn’t belong to the summary level presented by the canvas.</w:t>
      </w:r>
    </w:p>
    <w:p w14:paraId="401032D6" w14:textId="77777777" w:rsidR="007A4C21" w:rsidRDefault="007A4C21" w:rsidP="007A4C21">
      <w:pPr>
        <w:ind w:left="-5" w:right="11"/>
      </w:pPr>
    </w:p>
    <w:p w14:paraId="487B216B" w14:textId="77777777" w:rsidR="007A4C21" w:rsidRDefault="007A4C21" w:rsidP="007A4C21">
      <w:pPr>
        <w:ind w:left="-5" w:right="11"/>
      </w:pPr>
    </w:p>
    <w:p w14:paraId="36BDF25E" w14:textId="70FF3AB5" w:rsidR="007A4C21" w:rsidRDefault="007A4C21" w:rsidP="007A4C21">
      <w:pPr>
        <w:spacing w:after="321" w:line="259" w:lineRule="auto"/>
        <w:ind w:left="15" w:right="-43" w:firstLine="0"/>
        <w:jc w:val="center"/>
      </w:pPr>
      <w:r>
        <w:rPr>
          <w:noProof/>
          <w:lang w:val="en-US" w:eastAsia="en-US"/>
        </w:rPr>
        <w:drawing>
          <wp:inline distT="0" distB="0" distL="0" distR="0" wp14:anchorId="2F21427F" wp14:editId="4B0BF5EA">
            <wp:extent cx="5295900" cy="2619375"/>
            <wp:effectExtent l="0" t="0" r="0" b="9525"/>
            <wp:docPr id="60024" name="Picture 60024" descr="Data Ecosystem Canvas."/>
            <wp:cNvGraphicFramePr/>
            <a:graphic xmlns:a="http://schemas.openxmlformats.org/drawingml/2006/main">
              <a:graphicData uri="http://schemas.openxmlformats.org/drawingml/2006/picture">
                <pic:pic xmlns:pic="http://schemas.openxmlformats.org/drawingml/2006/picture">
                  <pic:nvPicPr>
                    <pic:cNvPr id="60024" name="Picture 60024" descr="Data Ecosystem Canvas."/>
                    <pic:cNvPicPr/>
                  </pic:nvPicPr>
                  <pic:blipFill>
                    <a:blip r:embed="rId23"/>
                    <a:stretch>
                      <a:fillRect/>
                    </a:stretch>
                  </pic:blipFill>
                  <pic:spPr>
                    <a:xfrm>
                      <a:off x="0" y="0"/>
                      <a:ext cx="5296650" cy="2619746"/>
                    </a:xfrm>
                    <a:prstGeom prst="rect">
                      <a:avLst/>
                    </a:prstGeom>
                  </pic:spPr>
                </pic:pic>
              </a:graphicData>
            </a:graphic>
          </wp:inline>
        </w:drawing>
      </w:r>
    </w:p>
    <w:p w14:paraId="3007DA97" w14:textId="77777777" w:rsidR="007A4C21" w:rsidRPr="00C827FE" w:rsidRDefault="007A4C21" w:rsidP="007A4C21">
      <w:pPr>
        <w:pStyle w:val="Otsikko4"/>
      </w:pPr>
      <w:bookmarkStart w:id="780" w:name="_Toc60218912"/>
      <w:r w:rsidRPr="00C827FE">
        <w:t>Detailed definitions</w:t>
      </w:r>
      <w:bookmarkEnd w:id="780"/>
    </w:p>
    <w:p w14:paraId="38598F8C" w14:textId="77777777" w:rsidR="007A4C21" w:rsidRDefault="007A4C21" w:rsidP="007A4C21">
      <w:pPr>
        <w:spacing w:after="142"/>
        <w:ind w:left="-5" w:right="11"/>
      </w:pPr>
      <w:r>
        <w:t>Continue the data ecosystem definition work here by providing potential additional details in the given canvas categories below.</w:t>
      </w:r>
    </w:p>
    <w:p w14:paraId="5EE4CCA4" w14:textId="2AAB2C5B" w:rsidR="007A4C21" w:rsidRDefault="007A4C21" w:rsidP="007A4C21">
      <w:pPr>
        <w:spacing w:after="218"/>
        <w:ind w:left="-5" w:right="11"/>
      </w:pPr>
      <w:r>
        <w:t xml:space="preserve">Related checklist questions are provided as a reference and starting point in each of the following chapters. The goal is not to answer </w:t>
      </w:r>
      <w:r w:rsidR="00A43E1A">
        <w:t>thoroughly</w:t>
      </w:r>
      <w:r>
        <w:t xml:space="preserve"> each checklist question, but to use the questions as assistance in formulating the different aspects of the business design. Link further materials to the topics and add additional headers, if needed.</w:t>
      </w:r>
    </w:p>
    <w:p w14:paraId="0A8BA72B" w14:textId="77777777" w:rsidR="007A4C21" w:rsidRDefault="007A4C21" w:rsidP="007A4C21">
      <w:pPr>
        <w:pStyle w:val="Otsikko4"/>
      </w:pPr>
      <w:bookmarkStart w:id="781" w:name="_Toc60218913"/>
      <w:r>
        <w:t>Purpose and core needs</w:t>
      </w:r>
      <w:bookmarkEnd w:id="781"/>
    </w:p>
    <w:p w14:paraId="2A98CC34" w14:textId="77777777" w:rsidR="007A4C21" w:rsidRDefault="007A4C21" w:rsidP="007A4C21">
      <w:pPr>
        <w:ind w:left="0" w:right="11" w:firstLine="0"/>
      </w:pPr>
      <w:r>
        <w:rPr>
          <w:rFonts w:ascii="Calibri" w:eastAsia="Calibri" w:hAnsi="Calibri" w:cs="Calibri"/>
          <w:noProof/>
          <w:sz w:val="22"/>
          <w:lang w:val="en-US" w:eastAsia="en-US"/>
        </w:rPr>
        <mc:AlternateContent>
          <mc:Choice Requires="wpg">
            <w:drawing>
              <wp:anchor distT="0" distB="0" distL="114300" distR="114300" simplePos="0" relativeHeight="251658250" behindDoc="0" locked="0" layoutInCell="1" allowOverlap="1" wp14:anchorId="7A29E3D9" wp14:editId="4298E9A9">
                <wp:simplePos x="0" y="0"/>
                <wp:positionH relativeFrom="page">
                  <wp:posOffset>609600</wp:posOffset>
                </wp:positionH>
                <wp:positionV relativeFrom="page">
                  <wp:posOffset>9443974</wp:posOffset>
                </wp:positionV>
                <wp:extent cx="6553200" cy="4318"/>
                <wp:effectExtent l="0" t="0" r="0" b="0"/>
                <wp:wrapTopAndBottom/>
                <wp:docPr id="52830" name="Group 528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53200" cy="4318"/>
                          <a:chOff x="0" y="0"/>
                          <a:chExt cx="6553200" cy="4318"/>
                        </a:xfrm>
                      </wpg:grpSpPr>
                      <wps:wsp>
                        <wps:cNvPr id="62985" name="Shape 62985"/>
                        <wps:cNvSpPr/>
                        <wps:spPr>
                          <a:xfrm>
                            <a:off x="0" y="0"/>
                            <a:ext cx="1584452" cy="9144"/>
                          </a:xfrm>
                          <a:custGeom>
                            <a:avLst/>
                            <a:gdLst/>
                            <a:ahLst/>
                            <a:cxnLst/>
                            <a:rect l="0" t="0" r="0" b="0"/>
                            <a:pathLst>
                              <a:path w="1584452" h="9144">
                                <a:moveTo>
                                  <a:pt x="0" y="0"/>
                                </a:moveTo>
                                <a:lnTo>
                                  <a:pt x="1584452" y="0"/>
                                </a:lnTo>
                                <a:lnTo>
                                  <a:pt x="1584452"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86" name="Shape 6298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87" name="Shape 62987"/>
                        <wps:cNvSpPr/>
                        <wps:spPr>
                          <a:xfrm>
                            <a:off x="1574927" y="0"/>
                            <a:ext cx="4978273" cy="9144"/>
                          </a:xfrm>
                          <a:custGeom>
                            <a:avLst/>
                            <a:gdLst/>
                            <a:ahLst/>
                            <a:cxnLst/>
                            <a:rect l="0" t="0" r="0" b="0"/>
                            <a:pathLst>
                              <a:path w="4978273" h="9144">
                                <a:moveTo>
                                  <a:pt x="0" y="0"/>
                                </a:moveTo>
                                <a:lnTo>
                                  <a:pt x="4978273" y="0"/>
                                </a:lnTo>
                                <a:lnTo>
                                  <a:pt x="4978273"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88" name="Shape 62988"/>
                        <wps:cNvSpPr/>
                        <wps:spPr>
                          <a:xfrm>
                            <a:off x="6548501"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89" name="Shape 62989"/>
                        <wps:cNvSpPr/>
                        <wps:spPr>
                          <a:xfrm>
                            <a:off x="1574927"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0DBF7E50" id="Group 52830" o:spid="_x0000_s1026" alt="&quot;&quot;" style="position:absolute;margin-left:48pt;margin-top:743.6pt;width:516pt;height:.35pt;z-index:251658250;mso-position-horizontal-relative:page;mso-position-vertical-relative:page" coordsize="655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">
                <v:shape id="Shape 62985" o:spid="_x0000_s1027" style="position:absolute;width:15844;height:91;visibility:visible;mso-wrap-style:square;v-text-anchor:top" coordsize="15844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" path="m,l1584452,r,9144l,9144,,e" fillcolor="#ddd" stroked="f" strokeweight="0">
                  <v:stroke miterlimit="83231f" joinstyle="miter" endcap="square"/>
                  <v:path arrowok="t" textboxrect="0,0,1584452,9144"/>
                </v:shape>
                <v:shape id="Shape 62986"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" path="m,l9144,r,9144l,9144,,e" fillcolor="#ddd" stroked="f" strokeweight="0">
                  <v:stroke miterlimit="83231f" joinstyle="miter" endcap="square"/>
                  <v:path arrowok="t" textboxrect="0,0,9144,9144"/>
                </v:shape>
                <v:shape id="Shape 62987" o:spid="_x0000_s1029" style="position:absolute;left:15749;width:49783;height:91;visibility:visible;mso-wrap-style:square;v-text-anchor:top" coordsize="49782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" path="m,l4978273,r,9144l,9144,,e" fillcolor="#ddd" stroked="f" strokeweight="0">
                  <v:stroke miterlimit="83231f" joinstyle="miter" endcap="square"/>
                  <v:path arrowok="t" textboxrect="0,0,4978273,9144"/>
                </v:shape>
                <v:shape id="Shape 62988" o:spid="_x0000_s1030" style="position:absolute;left:6548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" path="m,l9144,r,9144l,9144,,e" fillcolor="#ddd" stroked="f" strokeweight="0">
                  <v:stroke miterlimit="83231f" joinstyle="miter" endcap="square"/>
                  <v:path arrowok="t" textboxrect="0,0,9144,9144"/>
                </v:shape>
                <v:shape id="Shape 62989" o:spid="_x0000_s1031" style="position:absolute;left:15749;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" path="m,l9525,r,9144l,9144,,e" fillcolor="#ddd" stroked="f" strokeweight="0">
                  <v:stroke miterlimit="83231f" joinstyle="miter" endcap="square"/>
                  <v:path arrowok="t" textboxrect="0,0,9525,9144"/>
                </v:shape>
                <w10:wrap type="topAndBottom" anchorx="page" anchory="page"/>
              </v:group>
            </w:pict>
          </mc:Fallback>
        </mc:AlternateContent>
      </w:r>
      <w:r>
        <w:t>Related control questions for reference and assistance:</w:t>
      </w:r>
    </w:p>
    <w:tbl>
      <w:tblPr>
        <w:tblStyle w:val="TaulukkoRuudukko10"/>
        <w:tblW w:w="10313" w:type="dxa"/>
        <w:tblInd w:w="4" w:type="dxa"/>
        <w:tblCellMar>
          <w:top w:w="125" w:type="dxa"/>
          <w:left w:w="84" w:type="dxa"/>
          <w:right w:w="109" w:type="dxa"/>
        </w:tblCellMar>
        <w:tblLook w:val="04A0" w:firstRow="1" w:lastRow="0" w:firstColumn="1" w:lastColumn="0" w:noHBand="0" w:noVBand="1"/>
      </w:tblPr>
      <w:tblGrid>
        <w:gridCol w:w="2432"/>
        <w:gridCol w:w="7881"/>
      </w:tblGrid>
      <w:tr w:rsidR="007A4C21" w14:paraId="12D7898C" w14:textId="77777777" w:rsidTr="00333158">
        <w:trPr>
          <w:trHeight w:val="751"/>
        </w:trPr>
        <w:tc>
          <w:tcPr>
            <w:tcW w:w="2432" w:type="dxa"/>
            <w:tcBorders>
              <w:top w:val="single" w:sz="6" w:space="0" w:color="DDDDDD"/>
              <w:left w:val="single" w:sz="3" w:space="0" w:color="DDDDDD"/>
              <w:bottom w:val="single" w:sz="6" w:space="0" w:color="DDDDDD"/>
              <w:right w:val="single" w:sz="6" w:space="0" w:color="DDDDDD"/>
            </w:tcBorders>
          </w:tcPr>
          <w:p w14:paraId="42DEA77B" w14:textId="77777777" w:rsidR="007A4C21" w:rsidRDefault="007A4C21" w:rsidP="00333158">
            <w:pPr>
              <w:spacing w:after="0" w:line="259" w:lineRule="auto"/>
              <w:ind w:left="0" w:firstLine="0"/>
            </w:pPr>
            <w:r>
              <w:rPr>
                <w:b/>
              </w:rPr>
              <w:t>1.1.1. Initial key use cases for data</w:t>
            </w:r>
          </w:p>
        </w:tc>
        <w:tc>
          <w:tcPr>
            <w:tcW w:w="7881" w:type="dxa"/>
            <w:tcBorders>
              <w:top w:val="single" w:sz="6" w:space="0" w:color="DDDDDD"/>
              <w:left w:val="single" w:sz="6" w:space="0" w:color="DDDDDD"/>
              <w:bottom w:val="single" w:sz="6" w:space="0" w:color="DDDDDD"/>
              <w:right w:val="single" w:sz="3" w:space="0" w:color="DDDDDD"/>
            </w:tcBorders>
          </w:tcPr>
          <w:p w14:paraId="72CBE32F" w14:textId="77777777" w:rsidR="007A4C21" w:rsidRDefault="007A4C21" w:rsidP="00333158">
            <w:pPr>
              <w:spacing w:after="0" w:line="259" w:lineRule="auto"/>
              <w:ind w:left="4" w:firstLine="0"/>
            </w:pPr>
            <w:r>
              <w:t>What is the “job-to-be-done” that requires external data and related data network? For a new collaboration, the first use case should be such that it is realistically achievable in reasonable time so that it acts as a learning point for further data-based collaboration.</w:t>
            </w:r>
          </w:p>
        </w:tc>
      </w:tr>
      <w:tr w:rsidR="007A4C21" w14:paraId="0699A2CF" w14:textId="77777777" w:rsidTr="00333158">
        <w:trPr>
          <w:trHeight w:val="560"/>
        </w:trPr>
        <w:tc>
          <w:tcPr>
            <w:tcW w:w="2432" w:type="dxa"/>
            <w:tcBorders>
              <w:top w:val="single" w:sz="6" w:space="0" w:color="DDDDDD"/>
              <w:left w:val="single" w:sz="3" w:space="0" w:color="DDDDDD"/>
              <w:bottom w:val="single" w:sz="6" w:space="0" w:color="DDDDDD"/>
              <w:right w:val="single" w:sz="6" w:space="0" w:color="DDDDDD"/>
            </w:tcBorders>
          </w:tcPr>
          <w:p w14:paraId="71C482EB" w14:textId="77777777" w:rsidR="007A4C21" w:rsidRDefault="007A4C21" w:rsidP="00333158">
            <w:pPr>
              <w:spacing w:after="0" w:line="259" w:lineRule="auto"/>
              <w:ind w:left="0" w:firstLine="0"/>
            </w:pPr>
            <w:r>
              <w:rPr>
                <w:b/>
              </w:rPr>
              <w:t>1.1.3. Value of data</w:t>
            </w:r>
          </w:p>
        </w:tc>
        <w:tc>
          <w:tcPr>
            <w:tcW w:w="7881" w:type="dxa"/>
            <w:tcBorders>
              <w:top w:val="single" w:sz="6" w:space="0" w:color="DDDDDD"/>
              <w:left w:val="single" w:sz="6" w:space="0" w:color="DDDDDD"/>
              <w:bottom w:val="single" w:sz="6" w:space="0" w:color="DDDDDD"/>
              <w:right w:val="single" w:sz="3" w:space="0" w:color="DDDDDD"/>
            </w:tcBorders>
          </w:tcPr>
          <w:p w14:paraId="1ADF6104" w14:textId="77777777" w:rsidR="007A4C21" w:rsidRDefault="007A4C21" w:rsidP="00333158">
            <w:pPr>
              <w:spacing w:after="0" w:line="259" w:lineRule="auto"/>
              <w:ind w:left="4" w:firstLine="0"/>
            </w:pPr>
            <w:r>
              <w:t>Is the generation and distribution of the value of data to data network participants understood? In what form is the value? How will this value be measured?</w:t>
            </w:r>
          </w:p>
        </w:tc>
      </w:tr>
      <w:tr w:rsidR="007A4C21" w14:paraId="007213C6" w14:textId="77777777" w:rsidTr="00333158">
        <w:trPr>
          <w:trHeight w:val="1819"/>
        </w:trPr>
        <w:tc>
          <w:tcPr>
            <w:tcW w:w="2432" w:type="dxa"/>
            <w:tcBorders>
              <w:top w:val="single" w:sz="6" w:space="0" w:color="DDDDDD"/>
              <w:left w:val="single" w:sz="3" w:space="0" w:color="DDDDDD"/>
              <w:bottom w:val="single" w:sz="6" w:space="0" w:color="DDDDDD"/>
              <w:right w:val="single" w:sz="6" w:space="0" w:color="DDDDDD"/>
            </w:tcBorders>
          </w:tcPr>
          <w:p w14:paraId="4F079632" w14:textId="77777777" w:rsidR="007A4C21" w:rsidRDefault="007A4C21" w:rsidP="00333158">
            <w:pPr>
              <w:spacing w:after="0" w:line="259" w:lineRule="auto"/>
              <w:ind w:left="0" w:firstLine="0"/>
            </w:pPr>
            <w:r>
              <w:rPr>
                <w:b/>
              </w:rPr>
              <w:t>4.1.5. Culture</w:t>
            </w:r>
          </w:p>
        </w:tc>
        <w:tc>
          <w:tcPr>
            <w:tcW w:w="7881" w:type="dxa"/>
            <w:tcBorders>
              <w:top w:val="single" w:sz="6" w:space="0" w:color="DDDDDD"/>
              <w:left w:val="single" w:sz="6" w:space="0" w:color="DDDDDD"/>
              <w:bottom w:val="single" w:sz="6" w:space="0" w:color="DDDDDD"/>
              <w:right w:val="single" w:sz="3" w:space="0" w:color="DDDDDD"/>
            </w:tcBorders>
          </w:tcPr>
          <w:p w14:paraId="7119E270" w14:textId="03D15D8E" w:rsidR="007A4C21" w:rsidRDefault="007A4C21" w:rsidP="00333158">
            <w:pPr>
              <w:spacing w:after="150" w:line="251" w:lineRule="auto"/>
              <w:ind w:left="4" w:firstLine="0"/>
            </w:pPr>
            <w:r>
              <w:t xml:space="preserve">Culture has many aspects and impacts. Here we are mostly interested in a short description of the different parties’ cultures and what common elements will be inherited to the data network. More detailed cultural and transformational aspects are to be managed separately </w:t>
            </w:r>
            <w:r w:rsidR="00A43E1A">
              <w:t>e.g.,</w:t>
            </w:r>
            <w:r>
              <w:t xml:space="preserve"> at the participant’s own implementation projects.</w:t>
            </w:r>
          </w:p>
          <w:p w14:paraId="0910E092" w14:textId="11FEB06F" w:rsidR="007A4C21" w:rsidRDefault="007A4C21" w:rsidP="00333158">
            <w:pPr>
              <w:spacing w:after="150" w:line="251" w:lineRule="auto"/>
              <w:ind w:left="4" w:firstLine="0"/>
            </w:pPr>
            <w:r>
              <w:t>Further points to consider; is there a need for cross-cultural collaboration in data networks? If yes, how to implement and adapt cultural and societal differences in the data network (</w:t>
            </w:r>
            <w:r w:rsidR="00A43E1A">
              <w:t>e.g.,</w:t>
            </w:r>
            <w:r>
              <w:t xml:space="preserve"> closed and open internet)?</w:t>
            </w:r>
          </w:p>
          <w:p w14:paraId="6783FA82" w14:textId="77777777" w:rsidR="007A4C21" w:rsidRDefault="007A4C21" w:rsidP="00333158">
            <w:pPr>
              <w:spacing w:after="0" w:line="259" w:lineRule="auto"/>
              <w:ind w:left="4" w:firstLine="0"/>
            </w:pPr>
            <w:r>
              <w:t>How to manage cultural aspects and change? Understanding and adapting to multi-cultural environment?</w:t>
            </w:r>
          </w:p>
          <w:p w14:paraId="4D2E3347" w14:textId="77777777" w:rsidR="007A4C21" w:rsidRDefault="007A4C21" w:rsidP="00333158">
            <w:pPr>
              <w:spacing w:after="0" w:line="259" w:lineRule="auto"/>
              <w:ind w:left="4" w:firstLine="0"/>
            </w:pPr>
            <w:r>
              <w:t>Common transition plan for common activities in the data network?</w:t>
            </w:r>
          </w:p>
        </w:tc>
      </w:tr>
    </w:tbl>
    <w:p w14:paraId="336D3267" w14:textId="77777777" w:rsidR="007A4C21" w:rsidRDefault="007A4C21" w:rsidP="007A4C21">
      <w:pPr>
        <w:pStyle w:val="Otsikko4"/>
        <w:numPr>
          <w:ilvl w:val="0"/>
          <w:numId w:val="0"/>
        </w:numPr>
        <w:ind w:left="357"/>
      </w:pPr>
    </w:p>
    <w:p w14:paraId="7F3357FB" w14:textId="77777777" w:rsidR="007A4C21" w:rsidRDefault="007A4C21" w:rsidP="007A4C21">
      <w:pPr>
        <w:spacing w:after="160" w:line="259" w:lineRule="auto"/>
        <w:ind w:left="0" w:firstLine="0"/>
        <w:rPr>
          <w:b/>
          <w:color w:val="6B778C"/>
          <w:sz w:val="20"/>
          <w:szCs w:val="20"/>
        </w:rPr>
      </w:pPr>
      <w:r>
        <w:br w:type="page"/>
      </w:r>
    </w:p>
    <w:p w14:paraId="6FC33739" w14:textId="77777777" w:rsidR="007A4C21" w:rsidRDefault="007A4C21" w:rsidP="007A4C21">
      <w:pPr>
        <w:pStyle w:val="Otsikko4"/>
      </w:pPr>
      <w:bookmarkStart w:id="782" w:name="_Toc60218914"/>
      <w:r>
        <w:lastRenderedPageBreak/>
        <w:t>Key stakeholders and their roles</w:t>
      </w:r>
      <w:bookmarkEnd w:id="782"/>
    </w:p>
    <w:p w14:paraId="2F2A71AE" w14:textId="77777777" w:rsidR="007A4C21" w:rsidRDefault="007A4C21" w:rsidP="007A4C21">
      <w:pPr>
        <w:ind w:left="-5" w:right="11"/>
      </w:pPr>
      <w:r>
        <w:t>Related control questions for reference and assistance:</w:t>
      </w:r>
    </w:p>
    <w:tbl>
      <w:tblPr>
        <w:tblStyle w:val="TaulukkoRuudukko10"/>
        <w:tblW w:w="10313" w:type="dxa"/>
        <w:tblInd w:w="4" w:type="dxa"/>
        <w:tblCellMar>
          <w:top w:w="122" w:type="dxa"/>
          <w:left w:w="84" w:type="dxa"/>
          <w:right w:w="115" w:type="dxa"/>
        </w:tblCellMar>
        <w:tblLook w:val="04A0" w:firstRow="1" w:lastRow="0" w:firstColumn="1" w:lastColumn="0" w:noHBand="0" w:noVBand="1"/>
      </w:tblPr>
      <w:tblGrid>
        <w:gridCol w:w="2484"/>
        <w:gridCol w:w="7829"/>
      </w:tblGrid>
      <w:tr w:rsidR="007A4C21" w14:paraId="3974B44C" w14:textId="77777777" w:rsidTr="00333158">
        <w:trPr>
          <w:trHeight w:val="1132"/>
        </w:trPr>
        <w:tc>
          <w:tcPr>
            <w:tcW w:w="2484" w:type="dxa"/>
            <w:tcBorders>
              <w:top w:val="single" w:sz="3" w:space="0" w:color="DDDDDD"/>
              <w:left w:val="single" w:sz="3" w:space="0" w:color="DDDDDD"/>
              <w:bottom w:val="single" w:sz="6" w:space="0" w:color="DDDDDD"/>
              <w:right w:val="single" w:sz="6" w:space="0" w:color="DDDDDD"/>
            </w:tcBorders>
          </w:tcPr>
          <w:p w14:paraId="0A57F050" w14:textId="72C34D5D" w:rsidR="007A4C21" w:rsidRDefault="007A4C21" w:rsidP="00333158">
            <w:pPr>
              <w:spacing w:after="0" w:line="259" w:lineRule="auto"/>
              <w:ind w:left="0" w:firstLine="0"/>
            </w:pPr>
            <w:r>
              <w:rPr>
                <w:b/>
              </w:rPr>
              <w:t xml:space="preserve">1.3.1. </w:t>
            </w:r>
            <w:r w:rsidR="00777383">
              <w:rPr>
                <w:b/>
              </w:rPr>
              <w:t>Data Provider</w:t>
            </w:r>
            <w:r>
              <w:rPr>
                <w:b/>
              </w:rPr>
              <w:t>s</w:t>
            </w:r>
          </w:p>
        </w:tc>
        <w:tc>
          <w:tcPr>
            <w:tcW w:w="7829" w:type="dxa"/>
            <w:tcBorders>
              <w:top w:val="single" w:sz="3" w:space="0" w:color="DDDDDD"/>
              <w:left w:val="single" w:sz="6" w:space="0" w:color="DDDDDD"/>
              <w:bottom w:val="single" w:sz="6" w:space="0" w:color="DDDDDD"/>
              <w:right w:val="single" w:sz="3" w:space="0" w:color="DDDDDD"/>
            </w:tcBorders>
          </w:tcPr>
          <w:p w14:paraId="6AAAE734" w14:textId="139B44F5" w:rsidR="007A4C21" w:rsidRDefault="007A4C21" w:rsidP="00333158">
            <w:pPr>
              <w:spacing w:after="0" w:line="259" w:lineRule="auto"/>
              <w:ind w:left="4" w:firstLine="0"/>
            </w:pPr>
            <w:r>
              <w:t>What are the key sources of data? Who controls that data? Are the other stakeholders that should be considered (</w:t>
            </w:r>
            <w:r w:rsidR="00A43E1A">
              <w:t>e.g.,</w:t>
            </w:r>
            <w:r>
              <w:t xml:space="preserve"> officials, influencers to the data etc.)? Consider the source and nature of the </w:t>
            </w:r>
            <w:r w:rsidR="00777383">
              <w:t>data provider</w:t>
            </w:r>
            <w:r>
              <w:t>s (</w:t>
            </w:r>
            <w:r w:rsidR="00A43E1A">
              <w:t>e.g.,</w:t>
            </w:r>
            <w:r>
              <w:t xml:space="preserve"> public, open, commercial, etc.). Another aspect to consider is the dynamic nature of data and related commitments; how “stable” is the data, what kind of commitment are the sources giving to the availability of data etc. </w:t>
            </w:r>
          </w:p>
        </w:tc>
      </w:tr>
      <w:tr w:rsidR="007A4C21" w14:paraId="0A580535" w14:textId="77777777" w:rsidTr="00333158">
        <w:trPr>
          <w:trHeight w:val="944"/>
        </w:trPr>
        <w:tc>
          <w:tcPr>
            <w:tcW w:w="2484" w:type="dxa"/>
            <w:tcBorders>
              <w:top w:val="single" w:sz="6" w:space="0" w:color="DDDDDD"/>
              <w:left w:val="single" w:sz="3" w:space="0" w:color="DDDDDD"/>
              <w:bottom w:val="single" w:sz="6" w:space="0" w:color="DDDDDD"/>
              <w:right w:val="single" w:sz="6" w:space="0" w:color="DDDDDD"/>
            </w:tcBorders>
          </w:tcPr>
          <w:p w14:paraId="4D358B7E" w14:textId="77777777" w:rsidR="007A4C21" w:rsidRDefault="007A4C21" w:rsidP="00333158">
            <w:pPr>
              <w:spacing w:after="0" w:line="259" w:lineRule="auto"/>
              <w:ind w:left="0" w:firstLine="0"/>
            </w:pPr>
            <w:r>
              <w:rPr>
                <w:b/>
              </w:rPr>
              <w:t>1.3.2. Key actors</w:t>
            </w:r>
          </w:p>
        </w:tc>
        <w:tc>
          <w:tcPr>
            <w:tcW w:w="7829" w:type="dxa"/>
            <w:tcBorders>
              <w:top w:val="single" w:sz="6" w:space="0" w:color="DDDDDD"/>
              <w:left w:val="single" w:sz="6" w:space="0" w:color="DDDDDD"/>
              <w:bottom w:val="single" w:sz="6" w:space="0" w:color="DDDDDD"/>
              <w:right w:val="single" w:sz="3" w:space="0" w:color="DDDDDD"/>
            </w:tcBorders>
          </w:tcPr>
          <w:p w14:paraId="1A355058" w14:textId="1560D58C" w:rsidR="007A4C21" w:rsidRDefault="007A4C21" w:rsidP="00333158">
            <w:pPr>
              <w:spacing w:after="0" w:line="259" w:lineRule="auto"/>
              <w:ind w:left="4" w:right="5" w:firstLine="0"/>
            </w:pPr>
            <w:r>
              <w:t xml:space="preserve">Who are key actors and their roles in the data network? What data is required for each of these roles (minimal, assumed/optimal level)? If applicable, consider an MVP approach for the data network, </w:t>
            </w:r>
            <w:r w:rsidR="00A43E1A">
              <w:t>i.e.,</w:t>
            </w:r>
            <w:r>
              <w:t xml:space="preserve"> who are the most critical actors needed to implement the minimum viable set of operations (</w:t>
            </w:r>
            <w:r w:rsidR="00A43E1A">
              <w:t>e.g.,</w:t>
            </w:r>
            <w:r>
              <w:t xml:space="preserve"> the identified use case) in the data network?</w:t>
            </w:r>
          </w:p>
        </w:tc>
      </w:tr>
      <w:tr w:rsidR="007A4C21" w14:paraId="6F420EF5" w14:textId="77777777" w:rsidTr="00333158">
        <w:trPr>
          <w:trHeight w:val="1093"/>
        </w:trPr>
        <w:tc>
          <w:tcPr>
            <w:tcW w:w="2484" w:type="dxa"/>
            <w:tcBorders>
              <w:top w:val="single" w:sz="6" w:space="0" w:color="DDDDDD"/>
              <w:left w:val="single" w:sz="3" w:space="0" w:color="DDDDDD"/>
              <w:bottom w:val="single" w:sz="6" w:space="0" w:color="DDDDDD"/>
              <w:right w:val="single" w:sz="6" w:space="0" w:color="DDDDDD"/>
            </w:tcBorders>
          </w:tcPr>
          <w:p w14:paraId="6DCC6F6F" w14:textId="77777777" w:rsidR="007A4C21" w:rsidRDefault="007A4C21" w:rsidP="00333158">
            <w:pPr>
              <w:spacing w:after="0" w:line="259" w:lineRule="auto"/>
              <w:ind w:left="0" w:firstLine="0"/>
            </w:pPr>
            <w:r>
              <w:rPr>
                <w:b/>
              </w:rPr>
              <w:t>1.3.3. Roles and responsibilities</w:t>
            </w:r>
          </w:p>
        </w:tc>
        <w:tc>
          <w:tcPr>
            <w:tcW w:w="7829" w:type="dxa"/>
            <w:tcBorders>
              <w:top w:val="single" w:sz="6" w:space="0" w:color="DDDDDD"/>
              <w:left w:val="single" w:sz="6" w:space="0" w:color="DDDDDD"/>
              <w:bottom w:val="single" w:sz="6" w:space="0" w:color="DDDDDD"/>
              <w:right w:val="single" w:sz="3" w:space="0" w:color="DDDDDD"/>
            </w:tcBorders>
          </w:tcPr>
          <w:p w14:paraId="56DBE378" w14:textId="77777777" w:rsidR="007A4C21" w:rsidRDefault="007A4C21" w:rsidP="00333158">
            <w:pPr>
              <w:spacing w:after="150" w:line="251" w:lineRule="auto"/>
              <w:ind w:left="4" w:firstLine="0"/>
            </w:pPr>
            <w:r>
              <w:t>Are different roles and responsibilities related to data processing over its lifecycle defined? Who are assigned to these roles? Are critical roles fulfilled to launch the data network? How performance in these roles is measured? What is the change/nomination mechanism for roles?</w:t>
            </w:r>
          </w:p>
          <w:p w14:paraId="4CB24D08" w14:textId="77777777" w:rsidR="007A4C21" w:rsidRDefault="007A4C21" w:rsidP="00333158">
            <w:pPr>
              <w:spacing w:after="0" w:line="259" w:lineRule="auto"/>
              <w:ind w:left="4" w:firstLine="0"/>
            </w:pPr>
            <w:r>
              <w:t>Are the roles for each data network participant defined and clear?</w:t>
            </w:r>
          </w:p>
        </w:tc>
      </w:tr>
      <w:tr w:rsidR="007A4C21" w14:paraId="2278BCE9" w14:textId="77777777" w:rsidTr="00333158">
        <w:trPr>
          <w:trHeight w:val="1286"/>
        </w:trPr>
        <w:tc>
          <w:tcPr>
            <w:tcW w:w="2484" w:type="dxa"/>
            <w:tcBorders>
              <w:top w:val="single" w:sz="6" w:space="0" w:color="DDDDDD"/>
              <w:left w:val="single" w:sz="3" w:space="0" w:color="DDDDDD"/>
              <w:bottom w:val="single" w:sz="6" w:space="0" w:color="DDDDDD"/>
              <w:right w:val="single" w:sz="6" w:space="0" w:color="DDDDDD"/>
            </w:tcBorders>
          </w:tcPr>
          <w:p w14:paraId="5444D227" w14:textId="77777777" w:rsidR="007A4C21" w:rsidRDefault="007A4C21" w:rsidP="00333158">
            <w:pPr>
              <w:spacing w:after="0" w:line="259" w:lineRule="auto"/>
              <w:ind w:left="0" w:firstLine="0"/>
            </w:pPr>
            <w:r>
              <w:rPr>
                <w:b/>
              </w:rPr>
              <w:t>1.3.4. Data network setup</w:t>
            </w:r>
          </w:p>
        </w:tc>
        <w:tc>
          <w:tcPr>
            <w:tcW w:w="7829" w:type="dxa"/>
            <w:tcBorders>
              <w:top w:val="single" w:sz="6" w:space="0" w:color="DDDDDD"/>
              <w:left w:val="single" w:sz="6" w:space="0" w:color="DDDDDD"/>
              <w:bottom w:val="single" w:sz="6" w:space="0" w:color="DDDDDD"/>
              <w:right w:val="single" w:sz="3" w:space="0" w:color="DDDDDD"/>
            </w:tcBorders>
          </w:tcPr>
          <w:p w14:paraId="6F3EF376" w14:textId="77777777" w:rsidR="007A4C21" w:rsidRDefault="007A4C21" w:rsidP="00333158">
            <w:pPr>
              <w:spacing w:after="144" w:line="259" w:lineRule="auto"/>
              <w:ind w:left="4" w:firstLine="0"/>
            </w:pPr>
            <w:r>
              <w:t>Does the data network have the necessary prerequisites and means for fair and trusted collaboration?</w:t>
            </w:r>
          </w:p>
          <w:p w14:paraId="5D0EF924" w14:textId="77777777" w:rsidR="007A4C21" w:rsidRDefault="007A4C21" w:rsidP="00333158">
            <w:pPr>
              <w:spacing w:after="0" w:line="259" w:lineRule="auto"/>
              <w:ind w:left="4" w:firstLine="0"/>
            </w:pPr>
            <w:r>
              <w:t>Does an overall business and governance plan exist for the data network? What kind of partners are sought for the data network? What are minimum requirements to join the network? Are the limitations for who can join the network? What fees and costs are related to joining and participating the network? How and by whom is data network led? What are the governance and change principles for the data network?</w:t>
            </w:r>
          </w:p>
        </w:tc>
      </w:tr>
      <w:tr w:rsidR="007A4C21" w14:paraId="6B87B2D5" w14:textId="77777777" w:rsidTr="00333158">
        <w:trPr>
          <w:trHeight w:val="1285"/>
        </w:trPr>
        <w:tc>
          <w:tcPr>
            <w:tcW w:w="2484" w:type="dxa"/>
            <w:tcBorders>
              <w:top w:val="single" w:sz="6" w:space="0" w:color="DDDDDD"/>
              <w:left w:val="single" w:sz="3" w:space="0" w:color="DDDDDD"/>
              <w:bottom w:val="single" w:sz="6" w:space="0" w:color="DDDDDD"/>
              <w:right w:val="single" w:sz="6" w:space="0" w:color="DDDDDD"/>
            </w:tcBorders>
          </w:tcPr>
          <w:p w14:paraId="0CF40087" w14:textId="77777777" w:rsidR="007A4C21" w:rsidRDefault="007A4C21" w:rsidP="00333158">
            <w:pPr>
              <w:spacing w:after="0" w:line="259" w:lineRule="auto"/>
              <w:ind w:left="0" w:firstLine="0"/>
            </w:pPr>
            <w:r>
              <w:rPr>
                <w:b/>
              </w:rPr>
              <w:t>1.3.5. Solution fundamentals</w:t>
            </w:r>
          </w:p>
        </w:tc>
        <w:tc>
          <w:tcPr>
            <w:tcW w:w="7829" w:type="dxa"/>
            <w:tcBorders>
              <w:top w:val="single" w:sz="6" w:space="0" w:color="DDDDDD"/>
              <w:left w:val="single" w:sz="6" w:space="0" w:color="DDDDDD"/>
              <w:bottom w:val="single" w:sz="6" w:space="0" w:color="DDDDDD"/>
              <w:right w:val="single" w:sz="3" w:space="0" w:color="DDDDDD"/>
            </w:tcBorders>
          </w:tcPr>
          <w:p w14:paraId="07C4F245" w14:textId="77777777" w:rsidR="007A4C21" w:rsidRDefault="007A4C21" w:rsidP="00333158">
            <w:pPr>
              <w:spacing w:after="144" w:line="259" w:lineRule="auto"/>
              <w:ind w:left="4" w:firstLine="0"/>
            </w:pPr>
            <w:r>
              <w:t>Make, buy, rent?</w:t>
            </w:r>
          </w:p>
          <w:p w14:paraId="298EEF86" w14:textId="77777777" w:rsidR="007A4C21" w:rsidRDefault="007A4C21" w:rsidP="00333158">
            <w:pPr>
              <w:spacing w:after="0" w:line="259" w:lineRule="auto"/>
              <w:ind w:left="4" w:firstLine="0"/>
            </w:pPr>
            <w:r>
              <w:t>What are the technical expectations from network members? What is the minimum set of technical capabilities and systems required to participate in the data network? Are some solution components available or planned to be provided by the network? What is expected regarding the solution from each member?</w:t>
            </w:r>
          </w:p>
        </w:tc>
      </w:tr>
      <w:tr w:rsidR="007A4C21" w14:paraId="353B4333" w14:textId="77777777" w:rsidTr="00333158">
        <w:trPr>
          <w:trHeight w:val="559"/>
        </w:trPr>
        <w:tc>
          <w:tcPr>
            <w:tcW w:w="2484" w:type="dxa"/>
            <w:tcBorders>
              <w:top w:val="single" w:sz="6" w:space="0" w:color="DDDDDD"/>
              <w:left w:val="single" w:sz="3" w:space="0" w:color="DDDDDD"/>
              <w:bottom w:val="single" w:sz="6" w:space="0" w:color="DDDDDD"/>
              <w:right w:val="single" w:sz="6" w:space="0" w:color="DDDDDD"/>
            </w:tcBorders>
          </w:tcPr>
          <w:p w14:paraId="4FE47656" w14:textId="77777777" w:rsidR="007A4C21" w:rsidRDefault="007A4C21" w:rsidP="00333158">
            <w:pPr>
              <w:spacing w:after="0" w:line="259" w:lineRule="auto"/>
              <w:ind w:left="0" w:firstLine="0"/>
            </w:pPr>
            <w:r>
              <w:rPr>
                <w:b/>
              </w:rPr>
              <w:t>3.2.3. Consents</w:t>
            </w:r>
          </w:p>
        </w:tc>
        <w:tc>
          <w:tcPr>
            <w:tcW w:w="7829" w:type="dxa"/>
            <w:tcBorders>
              <w:top w:val="single" w:sz="6" w:space="0" w:color="DDDDDD"/>
              <w:left w:val="single" w:sz="6" w:space="0" w:color="DDDDDD"/>
              <w:bottom w:val="single" w:sz="6" w:space="0" w:color="DDDDDD"/>
              <w:right w:val="single" w:sz="3" w:space="0" w:color="DDDDDD"/>
            </w:tcBorders>
          </w:tcPr>
          <w:p w14:paraId="0A9C9CE2" w14:textId="3EED103C" w:rsidR="007A4C21" w:rsidRDefault="007A4C21" w:rsidP="00333158">
            <w:pPr>
              <w:spacing w:after="0" w:line="259" w:lineRule="auto"/>
              <w:ind w:left="4" w:firstLine="0"/>
            </w:pPr>
            <w:r>
              <w:t>Consent management for personal and other data? How consents are managed, monitored and reported? How is the interaction with consent owners (</w:t>
            </w:r>
            <w:r w:rsidR="00A43E1A">
              <w:t>e.g.,</w:t>
            </w:r>
            <w:r>
              <w:t xml:space="preserve"> persons) managed?</w:t>
            </w:r>
          </w:p>
        </w:tc>
      </w:tr>
      <w:tr w:rsidR="007A4C21" w14:paraId="39173934" w14:textId="77777777" w:rsidTr="00333158">
        <w:trPr>
          <w:trHeight w:val="1094"/>
        </w:trPr>
        <w:tc>
          <w:tcPr>
            <w:tcW w:w="2484" w:type="dxa"/>
            <w:tcBorders>
              <w:top w:val="single" w:sz="6" w:space="0" w:color="DDDDDD"/>
              <w:left w:val="single" w:sz="3" w:space="0" w:color="DDDDDD"/>
              <w:bottom w:val="single" w:sz="6" w:space="0" w:color="DDDDDD"/>
              <w:right w:val="single" w:sz="6" w:space="0" w:color="DDDDDD"/>
            </w:tcBorders>
          </w:tcPr>
          <w:p w14:paraId="3D8DBEBD" w14:textId="77777777" w:rsidR="007A4C21" w:rsidRDefault="007A4C21" w:rsidP="00333158">
            <w:pPr>
              <w:spacing w:after="0" w:line="259" w:lineRule="auto"/>
              <w:ind w:left="0" w:firstLine="0"/>
            </w:pPr>
            <w:r>
              <w:rPr>
                <w:b/>
              </w:rPr>
              <w:t>3.3.2. Data governance</w:t>
            </w:r>
          </w:p>
        </w:tc>
        <w:tc>
          <w:tcPr>
            <w:tcW w:w="7829" w:type="dxa"/>
            <w:tcBorders>
              <w:top w:val="single" w:sz="6" w:space="0" w:color="DDDDDD"/>
              <w:left w:val="single" w:sz="6" w:space="0" w:color="DDDDDD"/>
              <w:bottom w:val="single" w:sz="6" w:space="0" w:color="DDDDDD"/>
              <w:right w:val="single" w:sz="3" w:space="0" w:color="DDDDDD"/>
            </w:tcBorders>
          </w:tcPr>
          <w:p w14:paraId="01DB2FE1" w14:textId="77777777" w:rsidR="007A4C21" w:rsidRDefault="007A4C21" w:rsidP="00333158">
            <w:pPr>
              <w:spacing w:after="150" w:line="251" w:lineRule="auto"/>
              <w:ind w:left="4" w:firstLine="0"/>
            </w:pPr>
            <w:r>
              <w:t>What are the data storage and availability principles? What kind of principles, guarantees and other means are defined for storage and availability of data?</w:t>
            </w:r>
          </w:p>
          <w:p w14:paraId="50C88EB3" w14:textId="2794A65D" w:rsidR="007A4C21" w:rsidRDefault="007A4C21" w:rsidP="00333158">
            <w:pPr>
              <w:spacing w:after="0" w:line="259" w:lineRule="auto"/>
              <w:ind w:left="4" w:firstLine="0"/>
            </w:pPr>
            <w:r>
              <w:t xml:space="preserve">What are the mechanisms for archiving and deleting </w:t>
            </w:r>
            <w:r w:rsidR="00A43E1A">
              <w:t>data?</w:t>
            </w:r>
            <w:r>
              <w:t xml:space="preserve"> What systems and process exist to manage the last steps of the data lifecycle?</w:t>
            </w:r>
          </w:p>
        </w:tc>
      </w:tr>
      <w:tr w:rsidR="007A4C21" w14:paraId="39D58C37"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4AFA5802" w14:textId="77777777" w:rsidR="007A4C21" w:rsidRDefault="007A4C21" w:rsidP="00333158">
            <w:pPr>
              <w:spacing w:after="0" w:line="259" w:lineRule="auto"/>
              <w:ind w:left="0" w:firstLine="0"/>
            </w:pPr>
            <w:r>
              <w:rPr>
                <w:b/>
              </w:rPr>
              <w:t>3.3.3. Change control</w:t>
            </w:r>
          </w:p>
        </w:tc>
        <w:tc>
          <w:tcPr>
            <w:tcW w:w="7829" w:type="dxa"/>
            <w:tcBorders>
              <w:top w:val="single" w:sz="6" w:space="0" w:color="DDDDDD"/>
              <w:left w:val="single" w:sz="6" w:space="0" w:color="DDDDDD"/>
              <w:bottom w:val="single" w:sz="6" w:space="0" w:color="DDDDDD"/>
              <w:right w:val="single" w:sz="3" w:space="0" w:color="DDDDDD"/>
            </w:tcBorders>
          </w:tcPr>
          <w:p w14:paraId="010F0F96" w14:textId="77777777" w:rsidR="007A4C21" w:rsidRDefault="007A4C21" w:rsidP="00333158">
            <w:pPr>
              <w:spacing w:after="0" w:line="259" w:lineRule="auto"/>
              <w:ind w:left="4" w:firstLine="0"/>
            </w:pPr>
            <w:r>
              <w:t>Change management (data, structures, systems, interfaces, governance-related)? How changes are managed and communicated to different parts of the data infrastructure and related operations?</w:t>
            </w:r>
          </w:p>
        </w:tc>
      </w:tr>
      <w:tr w:rsidR="007A4C21" w14:paraId="19A8247E" w14:textId="77777777" w:rsidTr="00333158">
        <w:trPr>
          <w:trHeight w:val="559"/>
        </w:trPr>
        <w:tc>
          <w:tcPr>
            <w:tcW w:w="2484" w:type="dxa"/>
            <w:tcBorders>
              <w:top w:val="single" w:sz="6" w:space="0" w:color="DDDDDD"/>
              <w:left w:val="single" w:sz="3" w:space="0" w:color="DDDDDD"/>
              <w:bottom w:val="single" w:sz="6" w:space="0" w:color="DDDDDD"/>
              <w:right w:val="single" w:sz="6" w:space="0" w:color="DDDDDD"/>
            </w:tcBorders>
          </w:tcPr>
          <w:p w14:paraId="5070DF97" w14:textId="77777777" w:rsidR="007A4C21" w:rsidRDefault="007A4C21" w:rsidP="00333158">
            <w:pPr>
              <w:spacing w:after="0" w:line="259" w:lineRule="auto"/>
              <w:ind w:left="0" w:firstLine="0"/>
            </w:pPr>
            <w:r>
              <w:rPr>
                <w:b/>
              </w:rPr>
              <w:t>4.1.7. Skills and capabilities</w:t>
            </w:r>
          </w:p>
        </w:tc>
        <w:tc>
          <w:tcPr>
            <w:tcW w:w="7829" w:type="dxa"/>
            <w:tcBorders>
              <w:top w:val="single" w:sz="6" w:space="0" w:color="DDDDDD"/>
              <w:left w:val="single" w:sz="6" w:space="0" w:color="DDDDDD"/>
              <w:bottom w:val="single" w:sz="6" w:space="0" w:color="DDDDDD"/>
              <w:right w:val="single" w:sz="3" w:space="0" w:color="DDDDDD"/>
            </w:tcBorders>
          </w:tcPr>
          <w:p w14:paraId="153E7F59" w14:textId="77777777" w:rsidR="007A4C21" w:rsidRDefault="007A4C21" w:rsidP="00333158">
            <w:pPr>
              <w:spacing w:after="0" w:line="259" w:lineRule="auto"/>
              <w:ind w:left="4" w:firstLine="0"/>
            </w:pPr>
            <w:r>
              <w:t>What data-related skills and capabilities are required from the data network and its members? How to acquire and maintain these capabilities?</w:t>
            </w:r>
          </w:p>
        </w:tc>
      </w:tr>
    </w:tbl>
    <w:p w14:paraId="628CC139" w14:textId="77777777" w:rsidR="007A4C21" w:rsidRDefault="007A4C21" w:rsidP="007A4C21">
      <w:pPr>
        <w:pStyle w:val="Otsikko4"/>
        <w:numPr>
          <w:ilvl w:val="0"/>
          <w:numId w:val="0"/>
        </w:numPr>
        <w:ind w:left="851"/>
      </w:pPr>
    </w:p>
    <w:p w14:paraId="4CDDA489" w14:textId="77777777" w:rsidR="007A4C21" w:rsidRDefault="007A4C21" w:rsidP="007A4C21">
      <w:pPr>
        <w:spacing w:after="160" w:line="259" w:lineRule="auto"/>
        <w:ind w:left="0" w:firstLine="0"/>
        <w:rPr>
          <w:b/>
          <w:color w:val="6B778C"/>
          <w:sz w:val="20"/>
          <w:szCs w:val="20"/>
        </w:rPr>
      </w:pPr>
      <w:r>
        <w:br w:type="page"/>
      </w:r>
    </w:p>
    <w:p w14:paraId="6DFE0D22" w14:textId="77777777" w:rsidR="007A4C21" w:rsidRDefault="007A4C21" w:rsidP="007A4C21">
      <w:pPr>
        <w:pStyle w:val="Otsikko4"/>
      </w:pPr>
      <w:bookmarkStart w:id="783" w:name="_Toc60218915"/>
      <w:r>
        <w:lastRenderedPageBreak/>
        <w:t>Ecosystem scope, rules and business models</w:t>
      </w:r>
      <w:bookmarkEnd w:id="783"/>
    </w:p>
    <w:p w14:paraId="464ACABC" w14:textId="77777777" w:rsidR="007A4C21" w:rsidRDefault="007A4C21" w:rsidP="007A4C21">
      <w:pPr>
        <w:ind w:left="-5" w:right="11"/>
      </w:pPr>
      <w:r>
        <w:t>Related control questions for reference and assistance:</w:t>
      </w:r>
    </w:p>
    <w:tbl>
      <w:tblPr>
        <w:tblStyle w:val="TaulukkoRuudukko10"/>
        <w:tblW w:w="10313" w:type="dxa"/>
        <w:tblInd w:w="4" w:type="dxa"/>
        <w:tblCellMar>
          <w:top w:w="125" w:type="dxa"/>
          <w:left w:w="84" w:type="dxa"/>
          <w:right w:w="115" w:type="dxa"/>
        </w:tblCellMar>
        <w:tblLook w:val="04A0" w:firstRow="1" w:lastRow="0" w:firstColumn="1" w:lastColumn="0" w:noHBand="0" w:noVBand="1"/>
      </w:tblPr>
      <w:tblGrid>
        <w:gridCol w:w="2491"/>
        <w:gridCol w:w="7822"/>
      </w:tblGrid>
      <w:tr w:rsidR="007A4C21" w14:paraId="5D43C0EC" w14:textId="77777777" w:rsidTr="00333158">
        <w:trPr>
          <w:trHeight w:val="560"/>
        </w:trPr>
        <w:tc>
          <w:tcPr>
            <w:tcW w:w="2491" w:type="dxa"/>
            <w:tcBorders>
              <w:top w:val="single" w:sz="6" w:space="0" w:color="DDDDDD"/>
              <w:left w:val="single" w:sz="3" w:space="0" w:color="DDDDDD"/>
              <w:bottom w:val="single" w:sz="6" w:space="0" w:color="DDDDDD"/>
              <w:right w:val="single" w:sz="6" w:space="0" w:color="DDDDDD"/>
            </w:tcBorders>
          </w:tcPr>
          <w:p w14:paraId="3E507207" w14:textId="77777777" w:rsidR="007A4C21" w:rsidRDefault="007A4C21" w:rsidP="00333158">
            <w:pPr>
              <w:spacing w:after="0" w:line="259" w:lineRule="auto"/>
              <w:ind w:left="0" w:firstLine="0"/>
            </w:pPr>
            <w:r>
              <w:rPr>
                <w:b/>
              </w:rPr>
              <w:t>1.1.2. Business case</w:t>
            </w:r>
          </w:p>
        </w:tc>
        <w:tc>
          <w:tcPr>
            <w:tcW w:w="7822" w:type="dxa"/>
            <w:tcBorders>
              <w:top w:val="single" w:sz="6" w:space="0" w:color="DDDDDD"/>
              <w:left w:val="single" w:sz="6" w:space="0" w:color="DDDDDD"/>
              <w:bottom w:val="single" w:sz="6" w:space="0" w:color="DDDDDD"/>
              <w:right w:val="single" w:sz="3" w:space="0" w:color="DDDDDD"/>
            </w:tcBorders>
          </w:tcPr>
          <w:p w14:paraId="2F334751" w14:textId="77777777" w:rsidR="007A4C21" w:rsidRDefault="007A4C21" w:rsidP="00333158">
            <w:pPr>
              <w:spacing w:after="0" w:line="259" w:lineRule="auto"/>
              <w:ind w:left="4" w:firstLine="0"/>
            </w:pPr>
            <w:r>
              <w:t>Is initial business case for data network defined? What are the applicable business models? How is data valuated and what are the main cost categories?</w:t>
            </w:r>
          </w:p>
        </w:tc>
      </w:tr>
      <w:tr w:rsidR="007A4C21" w14:paraId="0B2BB80E" w14:textId="77777777" w:rsidTr="00333158">
        <w:trPr>
          <w:trHeight w:val="1285"/>
        </w:trPr>
        <w:tc>
          <w:tcPr>
            <w:tcW w:w="2491" w:type="dxa"/>
            <w:tcBorders>
              <w:top w:val="single" w:sz="6" w:space="0" w:color="DDDDDD"/>
              <w:left w:val="single" w:sz="3" w:space="0" w:color="DDDDDD"/>
              <w:bottom w:val="single" w:sz="6" w:space="0" w:color="DDDDDD"/>
              <w:right w:val="single" w:sz="6" w:space="0" w:color="DDDDDD"/>
            </w:tcBorders>
          </w:tcPr>
          <w:p w14:paraId="0B4CF70D" w14:textId="77777777" w:rsidR="007A4C21" w:rsidRDefault="007A4C21" w:rsidP="00333158">
            <w:pPr>
              <w:spacing w:after="0" w:line="259" w:lineRule="auto"/>
              <w:ind w:left="0" w:firstLine="0"/>
            </w:pPr>
            <w:r>
              <w:rPr>
                <w:b/>
              </w:rPr>
              <w:t>1.1.4. Monetary transactions</w:t>
            </w:r>
          </w:p>
        </w:tc>
        <w:tc>
          <w:tcPr>
            <w:tcW w:w="7822" w:type="dxa"/>
            <w:tcBorders>
              <w:top w:val="single" w:sz="6" w:space="0" w:color="DDDDDD"/>
              <w:left w:val="single" w:sz="6" w:space="0" w:color="DDDDDD"/>
              <w:bottom w:val="single" w:sz="6" w:space="0" w:color="DDDDDD"/>
              <w:right w:val="single" w:sz="3" w:space="0" w:color="DDDDDD"/>
            </w:tcBorders>
          </w:tcPr>
          <w:p w14:paraId="22AE74FB" w14:textId="77777777" w:rsidR="007A4C21" w:rsidRDefault="007A4C21" w:rsidP="00333158">
            <w:pPr>
              <w:spacing w:after="150" w:line="251" w:lineRule="auto"/>
              <w:ind w:left="4" w:firstLine="0"/>
            </w:pPr>
            <w:r>
              <w:t>Does the data have licensing fees or other monetary measures? If yes, have these been agreed between parties? How will they be calculated, measured and monitored? Are these applicable also for aggregated data?</w:t>
            </w:r>
          </w:p>
          <w:p w14:paraId="19CA910F" w14:textId="77777777" w:rsidR="007A4C21" w:rsidRDefault="007A4C21" w:rsidP="00333158">
            <w:pPr>
              <w:spacing w:after="0" w:line="259" w:lineRule="auto"/>
              <w:ind w:left="4" w:firstLine="0"/>
            </w:pPr>
            <w:r>
              <w:t>In case data exchange includes monetary activities, have the potential taxation and other consequences been defined?</w:t>
            </w:r>
          </w:p>
        </w:tc>
      </w:tr>
      <w:tr w:rsidR="007A4C21" w14:paraId="354C6485" w14:textId="77777777" w:rsidTr="00333158">
        <w:trPr>
          <w:trHeight w:val="560"/>
        </w:trPr>
        <w:tc>
          <w:tcPr>
            <w:tcW w:w="2491" w:type="dxa"/>
            <w:tcBorders>
              <w:top w:val="single" w:sz="6" w:space="0" w:color="DDDDDD"/>
              <w:left w:val="single" w:sz="3" w:space="0" w:color="DDDDDD"/>
              <w:bottom w:val="single" w:sz="6" w:space="0" w:color="DDDDDD"/>
              <w:right w:val="single" w:sz="6" w:space="0" w:color="DDDDDD"/>
            </w:tcBorders>
          </w:tcPr>
          <w:p w14:paraId="2740AF21" w14:textId="77777777" w:rsidR="007A4C21" w:rsidRDefault="007A4C21" w:rsidP="00333158">
            <w:pPr>
              <w:spacing w:after="0" w:line="259" w:lineRule="auto"/>
              <w:ind w:left="0" w:firstLine="0"/>
            </w:pPr>
            <w:r>
              <w:rPr>
                <w:b/>
              </w:rPr>
              <w:t>1.1.5. Costs</w:t>
            </w:r>
          </w:p>
        </w:tc>
        <w:tc>
          <w:tcPr>
            <w:tcW w:w="7822" w:type="dxa"/>
            <w:tcBorders>
              <w:top w:val="single" w:sz="6" w:space="0" w:color="DDDDDD"/>
              <w:left w:val="single" w:sz="6" w:space="0" w:color="DDDDDD"/>
              <w:bottom w:val="single" w:sz="6" w:space="0" w:color="DDDDDD"/>
              <w:right w:val="single" w:sz="3" w:space="0" w:color="DDDDDD"/>
            </w:tcBorders>
          </w:tcPr>
          <w:p w14:paraId="778B47BF" w14:textId="77777777" w:rsidR="007A4C21" w:rsidRDefault="007A4C21" w:rsidP="00333158">
            <w:pPr>
              <w:spacing w:after="0" w:line="259" w:lineRule="auto"/>
              <w:ind w:left="4" w:firstLine="0"/>
            </w:pPr>
            <w:r>
              <w:t>Are the data network related development and operating costs been identified? How will they be allocated and to whom? What other costs will be involved?</w:t>
            </w:r>
          </w:p>
        </w:tc>
      </w:tr>
      <w:tr w:rsidR="007A4C21" w14:paraId="53CDBBE8" w14:textId="77777777" w:rsidTr="00333158">
        <w:trPr>
          <w:trHeight w:val="559"/>
        </w:trPr>
        <w:tc>
          <w:tcPr>
            <w:tcW w:w="2491" w:type="dxa"/>
            <w:tcBorders>
              <w:top w:val="single" w:sz="6" w:space="0" w:color="DDDDDD"/>
              <w:left w:val="single" w:sz="3" w:space="0" w:color="DDDDDD"/>
              <w:bottom w:val="single" w:sz="6" w:space="0" w:color="DDDDDD"/>
              <w:right w:val="single" w:sz="6" w:space="0" w:color="DDDDDD"/>
            </w:tcBorders>
          </w:tcPr>
          <w:p w14:paraId="4EB91F27" w14:textId="77777777" w:rsidR="007A4C21" w:rsidRDefault="007A4C21" w:rsidP="00333158">
            <w:pPr>
              <w:spacing w:after="0" w:line="259" w:lineRule="auto"/>
              <w:ind w:left="0" w:firstLine="0"/>
            </w:pPr>
            <w:r>
              <w:rPr>
                <w:b/>
              </w:rPr>
              <w:t>1.1.6. Available services</w:t>
            </w:r>
          </w:p>
        </w:tc>
        <w:tc>
          <w:tcPr>
            <w:tcW w:w="7822" w:type="dxa"/>
            <w:tcBorders>
              <w:top w:val="single" w:sz="6" w:space="0" w:color="DDDDDD"/>
              <w:left w:val="single" w:sz="6" w:space="0" w:color="DDDDDD"/>
              <w:bottom w:val="single" w:sz="6" w:space="0" w:color="DDDDDD"/>
              <w:right w:val="single" w:sz="3" w:space="0" w:color="DDDDDD"/>
            </w:tcBorders>
          </w:tcPr>
          <w:p w14:paraId="2EECF708" w14:textId="0CBF0C17" w:rsidR="007A4C21" w:rsidRDefault="007A4C21" w:rsidP="00333158">
            <w:pPr>
              <w:spacing w:after="0" w:line="259" w:lineRule="auto"/>
              <w:ind w:left="4" w:firstLine="0"/>
            </w:pPr>
            <w:r>
              <w:t xml:space="preserve">Have the ecosystem-wide data-related services been defined? Are there common rules and instructions related to </w:t>
            </w:r>
            <w:r w:rsidR="00A43E1A">
              <w:t>these services</w:t>
            </w:r>
            <w:r>
              <w:t>?</w:t>
            </w:r>
          </w:p>
        </w:tc>
      </w:tr>
      <w:tr w:rsidR="007A4C21" w14:paraId="4A92DA4B" w14:textId="77777777" w:rsidTr="00333158">
        <w:trPr>
          <w:trHeight w:val="560"/>
        </w:trPr>
        <w:tc>
          <w:tcPr>
            <w:tcW w:w="2491" w:type="dxa"/>
            <w:tcBorders>
              <w:top w:val="single" w:sz="6" w:space="0" w:color="DDDDDD"/>
              <w:left w:val="single" w:sz="3" w:space="0" w:color="DDDDDD"/>
              <w:bottom w:val="single" w:sz="6" w:space="0" w:color="DDDDDD"/>
              <w:right w:val="single" w:sz="6" w:space="0" w:color="DDDDDD"/>
            </w:tcBorders>
          </w:tcPr>
          <w:p w14:paraId="16AE907F" w14:textId="77777777" w:rsidR="007A4C21" w:rsidRDefault="007A4C21" w:rsidP="00333158">
            <w:pPr>
              <w:spacing w:after="0" w:line="259" w:lineRule="auto"/>
              <w:ind w:left="0" w:firstLine="0"/>
            </w:pPr>
            <w:r>
              <w:rPr>
                <w:b/>
              </w:rPr>
              <w:t>1.1.8. Level of commitment</w:t>
            </w:r>
          </w:p>
        </w:tc>
        <w:tc>
          <w:tcPr>
            <w:tcW w:w="7822" w:type="dxa"/>
            <w:tcBorders>
              <w:top w:val="single" w:sz="6" w:space="0" w:color="DDDDDD"/>
              <w:left w:val="single" w:sz="6" w:space="0" w:color="DDDDDD"/>
              <w:bottom w:val="single" w:sz="6" w:space="0" w:color="DDDDDD"/>
              <w:right w:val="single" w:sz="3" w:space="0" w:color="DDDDDD"/>
            </w:tcBorders>
          </w:tcPr>
          <w:p w14:paraId="41EA0A1D" w14:textId="183F7AB7" w:rsidR="007A4C21" w:rsidRDefault="007A4C21" w:rsidP="00333158">
            <w:pPr>
              <w:spacing w:after="0" w:line="259" w:lineRule="auto"/>
              <w:ind w:left="4" w:firstLine="0"/>
            </w:pPr>
            <w:r>
              <w:t xml:space="preserve">What are the mechanisms for bi-directional data sharing, </w:t>
            </w:r>
            <w:r w:rsidR="00A43E1A">
              <w:t>i.e.,</w:t>
            </w:r>
            <w:r>
              <w:t xml:space="preserve"> building strategic data-based dependencies to other parties?</w:t>
            </w:r>
          </w:p>
        </w:tc>
      </w:tr>
      <w:tr w:rsidR="007A4C21" w14:paraId="10A3217F" w14:textId="77777777" w:rsidTr="00333158">
        <w:trPr>
          <w:trHeight w:val="760"/>
        </w:trPr>
        <w:tc>
          <w:tcPr>
            <w:tcW w:w="2491" w:type="dxa"/>
            <w:tcBorders>
              <w:top w:val="single" w:sz="6" w:space="0" w:color="DDDDDD"/>
              <w:left w:val="single" w:sz="3" w:space="0" w:color="DDDDDD"/>
              <w:bottom w:val="double" w:sz="4" w:space="0" w:color="DDDDDD"/>
              <w:right w:val="single" w:sz="6" w:space="0" w:color="DDDDDD"/>
            </w:tcBorders>
          </w:tcPr>
          <w:p w14:paraId="7ECD4E54" w14:textId="77777777" w:rsidR="007A4C21" w:rsidRDefault="007A4C21" w:rsidP="00333158">
            <w:pPr>
              <w:spacing w:after="0" w:line="259" w:lineRule="auto"/>
              <w:ind w:left="0" w:firstLine="0"/>
            </w:pPr>
            <w:r>
              <w:rPr>
                <w:b/>
              </w:rPr>
              <w:t>1.1.9. Data utilization</w:t>
            </w:r>
          </w:p>
        </w:tc>
        <w:tc>
          <w:tcPr>
            <w:tcW w:w="7822" w:type="dxa"/>
            <w:tcBorders>
              <w:top w:val="single" w:sz="6" w:space="0" w:color="DDDDDD"/>
              <w:left w:val="single" w:sz="6" w:space="0" w:color="DDDDDD"/>
              <w:bottom w:val="double" w:sz="4" w:space="0" w:color="DDDDDD"/>
              <w:right w:val="single" w:sz="3" w:space="0" w:color="DDDDDD"/>
            </w:tcBorders>
            <w:vAlign w:val="center"/>
          </w:tcPr>
          <w:p w14:paraId="2542D99D" w14:textId="5D55727F" w:rsidR="007A4C21" w:rsidRDefault="007A4C21" w:rsidP="00333158">
            <w:pPr>
              <w:spacing w:after="0" w:line="259" w:lineRule="auto"/>
              <w:ind w:left="4" w:firstLine="0"/>
            </w:pPr>
            <w:r>
              <w:t>What are the permissions and restrictions on data use</w:t>
            </w:r>
            <w:r>
              <w:rPr>
                <w:b/>
              </w:rPr>
              <w:t xml:space="preserve"> </w:t>
            </w:r>
            <w:r>
              <w:t>(users, domains, uses, locations, etc.)</w:t>
            </w:r>
            <w:r>
              <w:rPr>
                <w:b/>
              </w:rPr>
              <w:t>?</w:t>
            </w:r>
            <w:r>
              <w:t xml:space="preserve"> What kind of limitations will be set so that data sharing is still </w:t>
            </w:r>
            <w:r w:rsidR="00D01BD9">
              <w:t>feasible,</w:t>
            </w:r>
            <w:r>
              <w:t xml:space="preserve"> and data can be used for current and potential future needs, </w:t>
            </w:r>
            <w:r w:rsidR="00D01BD9">
              <w:t>i.e.,</w:t>
            </w:r>
            <w:r>
              <w:t xml:space="preserve"> data is not completely locked down?</w:t>
            </w:r>
          </w:p>
        </w:tc>
      </w:tr>
    </w:tbl>
    <w:p w14:paraId="5D48C739" w14:textId="77777777" w:rsidR="007A4C21" w:rsidRDefault="007A4C21" w:rsidP="007A4C21">
      <w:pPr>
        <w:spacing w:after="0" w:line="259" w:lineRule="auto"/>
        <w:ind w:left="-960" w:right="11237" w:firstLine="0"/>
      </w:pPr>
    </w:p>
    <w:tbl>
      <w:tblPr>
        <w:tblStyle w:val="TaulukkoRuudukko10"/>
        <w:tblW w:w="10313" w:type="dxa"/>
        <w:tblInd w:w="4" w:type="dxa"/>
        <w:tblCellMar>
          <w:top w:w="122" w:type="dxa"/>
          <w:left w:w="84" w:type="dxa"/>
          <w:right w:w="114" w:type="dxa"/>
        </w:tblCellMar>
        <w:tblLook w:val="04A0" w:firstRow="1" w:lastRow="0" w:firstColumn="1" w:lastColumn="0" w:noHBand="0" w:noVBand="1"/>
      </w:tblPr>
      <w:tblGrid>
        <w:gridCol w:w="2491"/>
        <w:gridCol w:w="7822"/>
      </w:tblGrid>
      <w:tr w:rsidR="007A4C21" w14:paraId="1409B971" w14:textId="77777777" w:rsidTr="00333158">
        <w:trPr>
          <w:trHeight w:val="2118"/>
        </w:trPr>
        <w:tc>
          <w:tcPr>
            <w:tcW w:w="2491" w:type="dxa"/>
            <w:tcBorders>
              <w:top w:val="single" w:sz="3" w:space="0" w:color="DDDDDD"/>
              <w:left w:val="single" w:sz="3" w:space="0" w:color="DDDDDD"/>
              <w:bottom w:val="single" w:sz="6" w:space="0" w:color="DDDDDD"/>
              <w:right w:val="single" w:sz="6" w:space="0" w:color="DDDDDD"/>
            </w:tcBorders>
          </w:tcPr>
          <w:p w14:paraId="4C0FB77D" w14:textId="77777777" w:rsidR="007A4C21" w:rsidRDefault="007A4C21" w:rsidP="00333158">
            <w:pPr>
              <w:spacing w:after="0" w:line="259" w:lineRule="auto"/>
              <w:ind w:left="0" w:firstLine="0"/>
            </w:pPr>
            <w:r>
              <w:rPr>
                <w:b/>
              </w:rPr>
              <w:t>1.2.2. Limitations and restrictions related to use</w:t>
            </w:r>
          </w:p>
        </w:tc>
        <w:tc>
          <w:tcPr>
            <w:tcW w:w="7822" w:type="dxa"/>
            <w:tcBorders>
              <w:top w:val="single" w:sz="3" w:space="0" w:color="DDDDDD"/>
              <w:left w:val="single" w:sz="6" w:space="0" w:color="DDDDDD"/>
              <w:bottom w:val="single" w:sz="6" w:space="0" w:color="DDDDDD"/>
              <w:right w:val="single" w:sz="3" w:space="0" w:color="DDDDDD"/>
            </w:tcBorders>
          </w:tcPr>
          <w:p w14:paraId="11FF11D3" w14:textId="32166980" w:rsidR="007A4C21" w:rsidRDefault="007A4C21" w:rsidP="00333158">
            <w:pPr>
              <w:spacing w:after="144" w:line="259" w:lineRule="auto"/>
              <w:ind w:left="4" w:firstLine="0"/>
            </w:pPr>
            <w:r>
              <w:t xml:space="preserve">Can data be distributed further? By whom? Does this need to </w:t>
            </w:r>
            <w:r w:rsidR="00D01BD9">
              <w:t xml:space="preserve">be </w:t>
            </w:r>
            <w:r>
              <w:t xml:space="preserve">reported to </w:t>
            </w:r>
            <w:r w:rsidR="00777383">
              <w:t>data provider</w:t>
            </w:r>
            <w:r>
              <w:t xml:space="preserve"> and/or other parties?</w:t>
            </w:r>
          </w:p>
          <w:p w14:paraId="015B9636" w14:textId="20DA148A" w:rsidR="007A4C21" w:rsidRDefault="007A4C21" w:rsidP="00333158">
            <w:pPr>
              <w:spacing w:after="150" w:line="251" w:lineRule="auto"/>
              <w:ind w:left="4" w:firstLine="0"/>
            </w:pPr>
            <w:r>
              <w:t>Is the data use, processing and/or storage geographically limited? Are there legal or societal aspects that should be considered (</w:t>
            </w:r>
            <w:r w:rsidR="00D01BD9">
              <w:t>e.g.,</w:t>
            </w:r>
            <w:r>
              <w:t xml:space="preserve"> different perspectives on personal data depending on legislation)?</w:t>
            </w:r>
          </w:p>
          <w:p w14:paraId="319E3ED4" w14:textId="77777777" w:rsidR="007A4C21" w:rsidRDefault="007A4C21" w:rsidP="00333158">
            <w:pPr>
              <w:spacing w:after="146" w:line="259" w:lineRule="auto"/>
              <w:ind w:left="4" w:firstLine="0"/>
            </w:pPr>
            <w:r>
              <w:t>Has data restrictions in the domain of use? If yes, are these explicitly defined?</w:t>
            </w:r>
          </w:p>
          <w:p w14:paraId="1EDD211D" w14:textId="6952BF15" w:rsidR="007A4C21" w:rsidRDefault="007A4C21" w:rsidP="00333158">
            <w:pPr>
              <w:spacing w:after="144" w:line="259" w:lineRule="auto"/>
              <w:ind w:left="4" w:firstLine="0"/>
            </w:pPr>
            <w:r>
              <w:t>Does data have restrictions on the nature of use</w:t>
            </w:r>
            <w:r>
              <w:rPr>
                <w:b/>
              </w:rPr>
              <w:t xml:space="preserve"> </w:t>
            </w:r>
            <w:r>
              <w:t>(</w:t>
            </w:r>
            <w:r w:rsidR="00D01BD9">
              <w:t>e.g.,</w:t>
            </w:r>
            <w:r>
              <w:t xml:space="preserve"> on-off -use, perpetual license, R&amp;D only, etc.)?</w:t>
            </w:r>
          </w:p>
          <w:p w14:paraId="244C0933" w14:textId="1CE56330" w:rsidR="007A4C21" w:rsidRDefault="007A4C21" w:rsidP="00333158">
            <w:pPr>
              <w:spacing w:after="0" w:line="259" w:lineRule="auto"/>
              <w:ind w:left="4" w:firstLine="0"/>
            </w:pPr>
            <w:r>
              <w:t xml:space="preserve">What kind of limitations will be set so that data sharing is still </w:t>
            </w:r>
            <w:r w:rsidR="00D01BD9">
              <w:t>feasible,</w:t>
            </w:r>
            <w:r>
              <w:t xml:space="preserve"> and data can be used for current and potential future needs, </w:t>
            </w:r>
            <w:r w:rsidR="00D01BD9">
              <w:t>i.e.,</w:t>
            </w:r>
            <w:r>
              <w:t xml:space="preserve"> data is not completely locked down?</w:t>
            </w:r>
          </w:p>
        </w:tc>
      </w:tr>
      <w:tr w:rsidR="007A4C21" w14:paraId="04C23011" w14:textId="77777777" w:rsidTr="00333158">
        <w:trPr>
          <w:trHeight w:val="1244"/>
        </w:trPr>
        <w:tc>
          <w:tcPr>
            <w:tcW w:w="2491" w:type="dxa"/>
            <w:tcBorders>
              <w:top w:val="single" w:sz="6" w:space="0" w:color="DDDDDD"/>
              <w:left w:val="single" w:sz="3" w:space="0" w:color="DDDDDD"/>
              <w:bottom w:val="single" w:sz="6" w:space="0" w:color="DDDDDD"/>
              <w:right w:val="single" w:sz="6" w:space="0" w:color="DDDDDD"/>
            </w:tcBorders>
          </w:tcPr>
          <w:p w14:paraId="541BDFF4" w14:textId="77777777" w:rsidR="007A4C21" w:rsidRDefault="007A4C21" w:rsidP="00333158">
            <w:pPr>
              <w:spacing w:after="0" w:line="259" w:lineRule="auto"/>
              <w:ind w:left="0" w:firstLine="0"/>
            </w:pPr>
            <w:r>
              <w:rPr>
                <w:b/>
              </w:rPr>
              <w:t>1.2.3. Data access,</w:t>
            </w:r>
          </w:p>
          <w:p w14:paraId="4C6B892A" w14:textId="77777777" w:rsidR="007A4C21" w:rsidRDefault="007A4C21" w:rsidP="00333158">
            <w:pPr>
              <w:spacing w:after="0" w:line="259" w:lineRule="auto"/>
              <w:ind w:left="0" w:firstLine="0"/>
            </w:pPr>
            <w:r>
              <w:rPr>
                <w:b/>
              </w:rPr>
              <w:t>manipulation and distribution</w:t>
            </w:r>
          </w:p>
        </w:tc>
        <w:tc>
          <w:tcPr>
            <w:tcW w:w="7822" w:type="dxa"/>
            <w:tcBorders>
              <w:top w:val="single" w:sz="6" w:space="0" w:color="DDDDDD"/>
              <w:left w:val="single" w:sz="6" w:space="0" w:color="DDDDDD"/>
              <w:bottom w:val="single" w:sz="6" w:space="0" w:color="DDDDDD"/>
              <w:right w:val="single" w:sz="3" w:space="0" w:color="DDDDDD"/>
            </w:tcBorders>
          </w:tcPr>
          <w:p w14:paraId="5479F99B" w14:textId="77777777" w:rsidR="007A4C21" w:rsidRDefault="007A4C21" w:rsidP="00333158">
            <w:pPr>
              <w:spacing w:after="144" w:line="259" w:lineRule="auto"/>
              <w:ind w:left="4" w:firstLine="0"/>
            </w:pPr>
            <w:r>
              <w:t>How is data transferred and refined in the data network?</w:t>
            </w:r>
          </w:p>
          <w:p w14:paraId="666997FB" w14:textId="271ADC97" w:rsidR="007A4C21" w:rsidRDefault="007A4C21" w:rsidP="00333158">
            <w:pPr>
              <w:spacing w:after="144" w:line="259" w:lineRule="auto"/>
              <w:ind w:left="4" w:firstLine="0"/>
            </w:pPr>
            <w:r>
              <w:t>What activities need to be done to data before it can be used (</w:t>
            </w:r>
            <w:r w:rsidR="00D01BD9">
              <w:t>e.g.,</w:t>
            </w:r>
            <w:r>
              <w:t xml:space="preserve"> anonymization)?</w:t>
            </w:r>
          </w:p>
          <w:p w14:paraId="7BF86EDE" w14:textId="6456B29D" w:rsidR="007A4C21" w:rsidRDefault="007A4C21" w:rsidP="00333158">
            <w:pPr>
              <w:spacing w:after="0" w:line="259" w:lineRule="auto"/>
              <w:ind w:left="4" w:firstLine="0"/>
            </w:pPr>
            <w:r>
              <w:t xml:space="preserve">How is access to data implemented and monitored? Is access and use logged? Does </w:t>
            </w:r>
            <w:r w:rsidR="00777383">
              <w:t>data provider</w:t>
            </w:r>
            <w:r>
              <w:t xml:space="preserve"> provide some kind of mechanism to ensure long-term data availability (</w:t>
            </w:r>
            <w:r w:rsidR="00D01BD9">
              <w:t>e.g.,</w:t>
            </w:r>
            <w:r>
              <w:t xml:space="preserve"> </w:t>
            </w:r>
            <w:r w:rsidR="00DF111B">
              <w:t>Service Level Agreement</w:t>
            </w:r>
            <w:r>
              <w:t>)?</w:t>
            </w:r>
          </w:p>
        </w:tc>
      </w:tr>
      <w:tr w:rsidR="007A4C21" w14:paraId="29A73BBE" w14:textId="77777777" w:rsidTr="00333158">
        <w:trPr>
          <w:trHeight w:val="1285"/>
        </w:trPr>
        <w:tc>
          <w:tcPr>
            <w:tcW w:w="2491" w:type="dxa"/>
            <w:tcBorders>
              <w:top w:val="single" w:sz="6" w:space="0" w:color="DDDDDD"/>
              <w:left w:val="single" w:sz="3" w:space="0" w:color="DDDDDD"/>
              <w:bottom w:val="single" w:sz="6" w:space="0" w:color="DDDDDD"/>
              <w:right w:val="single" w:sz="6" w:space="0" w:color="DDDDDD"/>
            </w:tcBorders>
          </w:tcPr>
          <w:p w14:paraId="28BAA191" w14:textId="77777777" w:rsidR="007A4C21" w:rsidRDefault="007A4C21" w:rsidP="00333158">
            <w:pPr>
              <w:spacing w:after="0" w:line="259" w:lineRule="auto"/>
              <w:ind w:left="0" w:firstLine="0"/>
            </w:pPr>
            <w:r>
              <w:rPr>
                <w:b/>
              </w:rPr>
              <w:t>1.3.4. Data network setup</w:t>
            </w:r>
          </w:p>
        </w:tc>
        <w:tc>
          <w:tcPr>
            <w:tcW w:w="7822" w:type="dxa"/>
            <w:tcBorders>
              <w:top w:val="single" w:sz="6" w:space="0" w:color="DDDDDD"/>
              <w:left w:val="single" w:sz="6" w:space="0" w:color="DDDDDD"/>
              <w:bottom w:val="single" w:sz="6" w:space="0" w:color="DDDDDD"/>
              <w:right w:val="single" w:sz="3" w:space="0" w:color="DDDDDD"/>
            </w:tcBorders>
          </w:tcPr>
          <w:p w14:paraId="1AD503A8" w14:textId="77777777" w:rsidR="007A4C21" w:rsidRDefault="007A4C21" w:rsidP="00333158">
            <w:pPr>
              <w:spacing w:after="144" w:line="259" w:lineRule="auto"/>
              <w:ind w:left="4" w:firstLine="0"/>
            </w:pPr>
            <w:r>
              <w:t>Does the data network have the necessary prerequisites and means for fair and trusted collaboration?</w:t>
            </w:r>
          </w:p>
          <w:p w14:paraId="78F9FE8C" w14:textId="77777777" w:rsidR="007A4C21" w:rsidRDefault="007A4C21" w:rsidP="00333158">
            <w:pPr>
              <w:spacing w:after="0" w:line="259" w:lineRule="auto"/>
              <w:ind w:left="4" w:firstLine="0"/>
            </w:pPr>
            <w:r>
              <w:t>Does an overall business and governance plan exist for the data network? What kind of partners are sought for the data network? What are minimum requirements to join the network? Are the limitations for who can join the network? What fees and costs are related to joining and participating the network? How and by whom is data network led? What are the governance and change principles for the data network?</w:t>
            </w:r>
          </w:p>
        </w:tc>
      </w:tr>
      <w:tr w:rsidR="007A4C21" w14:paraId="474BC284" w14:textId="77777777" w:rsidTr="00333158">
        <w:trPr>
          <w:trHeight w:val="560"/>
        </w:trPr>
        <w:tc>
          <w:tcPr>
            <w:tcW w:w="2491" w:type="dxa"/>
            <w:tcBorders>
              <w:top w:val="single" w:sz="6" w:space="0" w:color="DDDDDD"/>
              <w:left w:val="single" w:sz="3" w:space="0" w:color="DDDDDD"/>
              <w:bottom w:val="single" w:sz="6" w:space="0" w:color="DDDDDD"/>
              <w:right w:val="single" w:sz="6" w:space="0" w:color="DDDDDD"/>
            </w:tcBorders>
          </w:tcPr>
          <w:p w14:paraId="0FABBDAB" w14:textId="77777777" w:rsidR="007A4C21" w:rsidRDefault="007A4C21" w:rsidP="00333158">
            <w:pPr>
              <w:spacing w:after="0" w:line="259" w:lineRule="auto"/>
              <w:ind w:left="0" w:firstLine="0"/>
            </w:pPr>
            <w:r>
              <w:rPr>
                <w:b/>
              </w:rPr>
              <w:t>3.2.1. Interfaces</w:t>
            </w:r>
          </w:p>
        </w:tc>
        <w:tc>
          <w:tcPr>
            <w:tcW w:w="7822" w:type="dxa"/>
            <w:tcBorders>
              <w:top w:val="single" w:sz="6" w:space="0" w:color="DDDDDD"/>
              <w:left w:val="single" w:sz="6" w:space="0" w:color="DDDDDD"/>
              <w:bottom w:val="single" w:sz="6" w:space="0" w:color="DDDDDD"/>
              <w:right w:val="single" w:sz="3" w:space="0" w:color="DDDDDD"/>
            </w:tcBorders>
          </w:tcPr>
          <w:p w14:paraId="4A981433" w14:textId="6D0F28FE" w:rsidR="007A4C21" w:rsidRDefault="007A4C21" w:rsidP="00333158">
            <w:pPr>
              <w:spacing w:after="0" w:line="259" w:lineRule="auto"/>
              <w:ind w:left="4" w:firstLine="0"/>
            </w:pPr>
            <w:r>
              <w:t xml:space="preserve">What kind of common APIs and interfaces are defined? How is the development performed and are there </w:t>
            </w:r>
            <w:r w:rsidR="00D01BD9">
              <w:t>e.g.,</w:t>
            </w:r>
            <w:r>
              <w:t xml:space="preserve"> common roadmaps? How are commitments managed?</w:t>
            </w:r>
          </w:p>
        </w:tc>
      </w:tr>
      <w:tr w:rsidR="007A4C21" w14:paraId="28637E54" w14:textId="77777777" w:rsidTr="00333158">
        <w:trPr>
          <w:trHeight w:val="1093"/>
        </w:trPr>
        <w:tc>
          <w:tcPr>
            <w:tcW w:w="2491" w:type="dxa"/>
            <w:tcBorders>
              <w:top w:val="single" w:sz="6" w:space="0" w:color="DDDDDD"/>
              <w:left w:val="single" w:sz="3" w:space="0" w:color="DDDDDD"/>
              <w:bottom w:val="single" w:sz="6" w:space="0" w:color="DDDDDD"/>
              <w:right w:val="single" w:sz="6" w:space="0" w:color="DDDDDD"/>
            </w:tcBorders>
          </w:tcPr>
          <w:p w14:paraId="40722190" w14:textId="77777777" w:rsidR="007A4C21" w:rsidRDefault="007A4C21" w:rsidP="00333158">
            <w:pPr>
              <w:spacing w:after="0" w:line="259" w:lineRule="auto"/>
              <w:ind w:left="0" w:firstLine="0"/>
            </w:pPr>
            <w:r>
              <w:rPr>
                <w:b/>
              </w:rPr>
              <w:t>3.3.2. Data governance</w:t>
            </w:r>
          </w:p>
        </w:tc>
        <w:tc>
          <w:tcPr>
            <w:tcW w:w="7822" w:type="dxa"/>
            <w:tcBorders>
              <w:top w:val="single" w:sz="6" w:space="0" w:color="DDDDDD"/>
              <w:left w:val="single" w:sz="6" w:space="0" w:color="DDDDDD"/>
              <w:bottom w:val="single" w:sz="6" w:space="0" w:color="DDDDDD"/>
              <w:right w:val="single" w:sz="3" w:space="0" w:color="DDDDDD"/>
            </w:tcBorders>
          </w:tcPr>
          <w:p w14:paraId="757E6275" w14:textId="77777777" w:rsidR="007A4C21" w:rsidRDefault="007A4C21" w:rsidP="00333158">
            <w:pPr>
              <w:spacing w:after="150" w:line="251" w:lineRule="auto"/>
              <w:ind w:left="4" w:firstLine="0"/>
            </w:pPr>
            <w:r>
              <w:t>Data storage and availability principles? What kind of principles, guarantees and other means are defined for storage and availability of data?</w:t>
            </w:r>
          </w:p>
          <w:p w14:paraId="0C9417D8" w14:textId="77777777" w:rsidR="007A4C21" w:rsidRDefault="007A4C21" w:rsidP="00333158">
            <w:pPr>
              <w:spacing w:after="0" w:line="259" w:lineRule="auto"/>
              <w:ind w:left="4" w:firstLine="0"/>
            </w:pPr>
            <w:r>
              <w:t>Mechanisms for archiving and deleting data, what systems and process exist to manage the last steps of data lifecycle?</w:t>
            </w:r>
          </w:p>
        </w:tc>
      </w:tr>
      <w:tr w:rsidR="007A4C21" w14:paraId="6DDA1B5E" w14:textId="77777777" w:rsidTr="00333158">
        <w:trPr>
          <w:trHeight w:val="560"/>
        </w:trPr>
        <w:tc>
          <w:tcPr>
            <w:tcW w:w="2491" w:type="dxa"/>
            <w:tcBorders>
              <w:top w:val="single" w:sz="6" w:space="0" w:color="DDDDDD"/>
              <w:left w:val="single" w:sz="3" w:space="0" w:color="DDDDDD"/>
              <w:bottom w:val="single" w:sz="6" w:space="0" w:color="DDDDDD"/>
              <w:right w:val="single" w:sz="6" w:space="0" w:color="DDDDDD"/>
            </w:tcBorders>
          </w:tcPr>
          <w:p w14:paraId="0BF23396" w14:textId="77777777" w:rsidR="007A4C21" w:rsidRDefault="007A4C21" w:rsidP="00333158">
            <w:pPr>
              <w:spacing w:after="0" w:line="259" w:lineRule="auto"/>
              <w:ind w:left="0" w:firstLine="0"/>
            </w:pPr>
            <w:r>
              <w:rPr>
                <w:b/>
              </w:rPr>
              <w:t>4.1.1. Data scope</w:t>
            </w:r>
          </w:p>
        </w:tc>
        <w:tc>
          <w:tcPr>
            <w:tcW w:w="7822" w:type="dxa"/>
            <w:tcBorders>
              <w:top w:val="single" w:sz="6" w:space="0" w:color="DDDDDD"/>
              <w:left w:val="single" w:sz="6" w:space="0" w:color="DDDDDD"/>
              <w:bottom w:val="single" w:sz="6" w:space="0" w:color="DDDDDD"/>
              <w:right w:val="single" w:sz="3" w:space="0" w:color="DDDDDD"/>
            </w:tcBorders>
          </w:tcPr>
          <w:p w14:paraId="65B1B783" w14:textId="77777777" w:rsidR="007A4C21" w:rsidRDefault="007A4C21" w:rsidP="00333158">
            <w:pPr>
              <w:spacing w:after="0" w:line="259" w:lineRule="auto"/>
              <w:ind w:left="4" w:firstLine="0"/>
            </w:pPr>
            <w:r>
              <w:t>What data is in data network’s scope? What data is not in scope or available via separate agreements (to the level important to the data collaboration)?</w:t>
            </w:r>
          </w:p>
        </w:tc>
      </w:tr>
      <w:tr w:rsidR="007A4C21" w14:paraId="0831EB50" w14:textId="77777777" w:rsidTr="00333158">
        <w:trPr>
          <w:trHeight w:val="901"/>
        </w:trPr>
        <w:tc>
          <w:tcPr>
            <w:tcW w:w="2491" w:type="dxa"/>
            <w:tcBorders>
              <w:top w:val="single" w:sz="6" w:space="0" w:color="DDDDDD"/>
              <w:left w:val="single" w:sz="3" w:space="0" w:color="DDDDDD"/>
              <w:bottom w:val="single" w:sz="6" w:space="0" w:color="DDDDDD"/>
              <w:right w:val="single" w:sz="6" w:space="0" w:color="DDDDDD"/>
            </w:tcBorders>
          </w:tcPr>
          <w:p w14:paraId="6358CBE0" w14:textId="77777777" w:rsidR="007A4C21" w:rsidRDefault="007A4C21" w:rsidP="00333158">
            <w:pPr>
              <w:spacing w:after="0" w:line="259" w:lineRule="auto"/>
              <w:ind w:left="0" w:firstLine="0"/>
            </w:pPr>
            <w:r>
              <w:rPr>
                <w:b/>
              </w:rPr>
              <w:lastRenderedPageBreak/>
              <w:t>4.1.3. Data governance and responsibilities</w:t>
            </w:r>
          </w:p>
        </w:tc>
        <w:tc>
          <w:tcPr>
            <w:tcW w:w="7822" w:type="dxa"/>
            <w:tcBorders>
              <w:top w:val="single" w:sz="6" w:space="0" w:color="DDDDDD"/>
              <w:left w:val="single" w:sz="6" w:space="0" w:color="DDDDDD"/>
              <w:bottom w:val="single" w:sz="6" w:space="0" w:color="DDDDDD"/>
              <w:right w:val="single" w:sz="3" w:space="0" w:color="DDDDDD"/>
            </w:tcBorders>
          </w:tcPr>
          <w:p w14:paraId="60922B69" w14:textId="77777777" w:rsidR="007A4C21" w:rsidRDefault="007A4C21" w:rsidP="00333158">
            <w:pPr>
              <w:spacing w:after="144" w:line="259" w:lineRule="auto"/>
              <w:ind w:left="4" w:firstLine="0"/>
            </w:pPr>
            <w:r>
              <w:t>What are the data life cycle management principles?</w:t>
            </w:r>
          </w:p>
          <w:p w14:paraId="62984F95" w14:textId="77777777" w:rsidR="007A4C21" w:rsidRDefault="007A4C21" w:rsidP="00333158">
            <w:pPr>
              <w:spacing w:after="0" w:line="259" w:lineRule="auto"/>
              <w:ind w:left="4" w:firstLine="0"/>
            </w:pPr>
            <w:r>
              <w:t>Who are responsible of data over its lifecycle? Are there shared responsibilities? How is this responsible transferred?</w:t>
            </w:r>
          </w:p>
        </w:tc>
      </w:tr>
      <w:tr w:rsidR="007A4C21" w14:paraId="5047B9F5" w14:textId="77777777" w:rsidTr="00333158">
        <w:trPr>
          <w:trHeight w:val="902"/>
        </w:trPr>
        <w:tc>
          <w:tcPr>
            <w:tcW w:w="2491" w:type="dxa"/>
            <w:tcBorders>
              <w:top w:val="single" w:sz="6" w:space="0" w:color="DDDDDD"/>
              <w:left w:val="single" w:sz="3" w:space="0" w:color="DDDDDD"/>
              <w:bottom w:val="single" w:sz="6" w:space="0" w:color="DDDDDD"/>
              <w:right w:val="single" w:sz="6" w:space="0" w:color="DDDDDD"/>
            </w:tcBorders>
          </w:tcPr>
          <w:p w14:paraId="7E1D09EA" w14:textId="77777777" w:rsidR="007A4C21" w:rsidRDefault="007A4C21" w:rsidP="00333158">
            <w:pPr>
              <w:spacing w:after="0" w:line="259" w:lineRule="auto"/>
              <w:ind w:left="0" w:firstLine="0"/>
            </w:pPr>
            <w:r>
              <w:rPr>
                <w:b/>
              </w:rPr>
              <w:t>4.1.4. Data services</w:t>
            </w:r>
          </w:p>
        </w:tc>
        <w:tc>
          <w:tcPr>
            <w:tcW w:w="7822" w:type="dxa"/>
            <w:tcBorders>
              <w:top w:val="single" w:sz="6" w:space="0" w:color="DDDDDD"/>
              <w:left w:val="single" w:sz="6" w:space="0" w:color="DDDDDD"/>
              <w:bottom w:val="single" w:sz="6" w:space="0" w:color="DDDDDD"/>
              <w:right w:val="single" w:sz="3" w:space="0" w:color="DDDDDD"/>
            </w:tcBorders>
          </w:tcPr>
          <w:p w14:paraId="3B125C81" w14:textId="79A4910E" w:rsidR="007A4C21" w:rsidRDefault="007A4C21" w:rsidP="00333158">
            <w:pPr>
              <w:spacing w:after="150" w:line="251" w:lineRule="auto"/>
              <w:ind w:left="4" w:firstLine="0"/>
            </w:pPr>
            <w:r>
              <w:t xml:space="preserve">Need and implementation of data-based services in the data network? Some aspects to consider include </w:t>
            </w:r>
            <w:r w:rsidR="00D01BD9">
              <w:t>e.g.,</w:t>
            </w:r>
            <w:r>
              <w:t xml:space="preserve"> verifiable claims based on data, anonymization, analysis and visualization.</w:t>
            </w:r>
          </w:p>
          <w:p w14:paraId="4A739C80" w14:textId="77777777" w:rsidR="007A4C21" w:rsidRDefault="007A4C21" w:rsidP="00333158">
            <w:pPr>
              <w:spacing w:after="0" w:line="259" w:lineRule="auto"/>
              <w:ind w:left="4" w:firstLine="0"/>
            </w:pPr>
            <w:r>
              <w:t>How is data and/or related services audited (who, requirements, frequency, related standards)?</w:t>
            </w:r>
          </w:p>
        </w:tc>
      </w:tr>
      <w:tr w:rsidR="007A4C21" w14:paraId="38456788" w14:textId="77777777" w:rsidTr="00333158">
        <w:trPr>
          <w:trHeight w:val="1627"/>
        </w:trPr>
        <w:tc>
          <w:tcPr>
            <w:tcW w:w="2491" w:type="dxa"/>
            <w:tcBorders>
              <w:top w:val="single" w:sz="6" w:space="0" w:color="DDDDDD"/>
              <w:left w:val="single" w:sz="3" w:space="0" w:color="DDDDDD"/>
              <w:bottom w:val="single" w:sz="6" w:space="0" w:color="DDDDDD"/>
              <w:right w:val="single" w:sz="6" w:space="0" w:color="DDDDDD"/>
            </w:tcBorders>
          </w:tcPr>
          <w:p w14:paraId="6AB5D593" w14:textId="77777777" w:rsidR="007A4C21" w:rsidRDefault="007A4C21" w:rsidP="00333158">
            <w:pPr>
              <w:spacing w:after="0" w:line="259" w:lineRule="auto"/>
              <w:ind w:left="0" w:firstLine="0"/>
            </w:pPr>
            <w:r>
              <w:rPr>
                <w:b/>
              </w:rPr>
              <w:t>4.1.5. Culture</w:t>
            </w:r>
          </w:p>
        </w:tc>
        <w:tc>
          <w:tcPr>
            <w:tcW w:w="7822" w:type="dxa"/>
            <w:tcBorders>
              <w:top w:val="single" w:sz="6" w:space="0" w:color="DDDDDD"/>
              <w:left w:val="single" w:sz="6" w:space="0" w:color="DDDDDD"/>
              <w:bottom w:val="single" w:sz="6" w:space="0" w:color="DDDDDD"/>
              <w:right w:val="single" w:sz="3" w:space="0" w:color="DDDDDD"/>
            </w:tcBorders>
          </w:tcPr>
          <w:p w14:paraId="5CCF65FB" w14:textId="77777777" w:rsidR="007A4C21" w:rsidRDefault="007A4C21" w:rsidP="00333158">
            <w:pPr>
              <w:spacing w:after="150" w:line="251" w:lineRule="auto"/>
              <w:ind w:left="4" w:firstLine="0"/>
            </w:pPr>
            <w:r>
              <w:rPr>
                <w:i/>
              </w:rPr>
              <w:t>High level view, more detailed cultural and transformational aspects to be managed separately / at the participants.</w:t>
            </w:r>
          </w:p>
          <w:p w14:paraId="1B883882" w14:textId="395DBECC" w:rsidR="007A4C21" w:rsidRDefault="007A4C21" w:rsidP="00333158">
            <w:pPr>
              <w:spacing w:after="150" w:line="251" w:lineRule="auto"/>
              <w:ind w:left="4" w:firstLine="0"/>
            </w:pPr>
            <w:r>
              <w:t>Is there a need for cross-cultural collaboration in data networks? If yes, how to implement and adapt cultural and societal differences in the data network (</w:t>
            </w:r>
            <w:r w:rsidR="00D01BD9">
              <w:t>e.g.,</w:t>
            </w:r>
            <w:r>
              <w:t xml:space="preserve"> closed and open internet)?</w:t>
            </w:r>
          </w:p>
          <w:p w14:paraId="53ECA366" w14:textId="77777777" w:rsidR="007A4C21" w:rsidRDefault="007A4C21" w:rsidP="00333158">
            <w:pPr>
              <w:spacing w:after="0" w:line="259" w:lineRule="auto"/>
              <w:ind w:left="4" w:firstLine="0"/>
            </w:pPr>
            <w:r>
              <w:t>How to manage cultural aspects and change? Understanding and adapting to multi-cultural environment? Transition plan?</w:t>
            </w:r>
          </w:p>
        </w:tc>
      </w:tr>
      <w:tr w:rsidR="007A4C21" w14:paraId="49C2E9FA" w14:textId="77777777" w:rsidTr="00333158">
        <w:trPr>
          <w:trHeight w:val="752"/>
        </w:trPr>
        <w:tc>
          <w:tcPr>
            <w:tcW w:w="2491" w:type="dxa"/>
            <w:tcBorders>
              <w:top w:val="single" w:sz="6" w:space="0" w:color="DDDDDD"/>
              <w:left w:val="single" w:sz="3" w:space="0" w:color="DDDDDD"/>
              <w:bottom w:val="single" w:sz="6" w:space="0" w:color="DDDDDD"/>
              <w:right w:val="single" w:sz="6" w:space="0" w:color="DDDDDD"/>
            </w:tcBorders>
          </w:tcPr>
          <w:p w14:paraId="59A1A053" w14:textId="77777777" w:rsidR="007A4C21" w:rsidRDefault="007A4C21" w:rsidP="00333158">
            <w:pPr>
              <w:spacing w:after="0" w:line="259" w:lineRule="auto"/>
              <w:ind w:left="0" w:firstLine="0"/>
            </w:pPr>
            <w:r>
              <w:rPr>
                <w:b/>
              </w:rPr>
              <w:t>4.1.6. Data control</w:t>
            </w:r>
          </w:p>
        </w:tc>
        <w:tc>
          <w:tcPr>
            <w:tcW w:w="7822" w:type="dxa"/>
            <w:tcBorders>
              <w:top w:val="single" w:sz="6" w:space="0" w:color="DDDDDD"/>
              <w:left w:val="single" w:sz="6" w:space="0" w:color="DDDDDD"/>
              <w:bottom w:val="single" w:sz="6" w:space="0" w:color="DDDDDD"/>
              <w:right w:val="single" w:sz="3" w:space="0" w:color="DDDDDD"/>
            </w:tcBorders>
          </w:tcPr>
          <w:p w14:paraId="28907AC7" w14:textId="77777777" w:rsidR="007A4C21" w:rsidRDefault="007A4C21" w:rsidP="00333158">
            <w:pPr>
              <w:spacing w:after="0" w:line="259" w:lineRule="auto"/>
              <w:ind w:left="4" w:firstLine="0"/>
            </w:pPr>
            <w:r>
              <w:t>Are the rights to use and mechanisms to track the data use agreed and implemented? How are these practices monitored and enforced? How is data security implemented? By Whom? Response levels and potential sanctions?</w:t>
            </w:r>
          </w:p>
        </w:tc>
      </w:tr>
      <w:tr w:rsidR="007A4C21" w14:paraId="345C7BB9" w14:textId="77777777" w:rsidTr="00333158">
        <w:trPr>
          <w:trHeight w:val="559"/>
        </w:trPr>
        <w:tc>
          <w:tcPr>
            <w:tcW w:w="2491" w:type="dxa"/>
            <w:tcBorders>
              <w:top w:val="single" w:sz="6" w:space="0" w:color="DDDDDD"/>
              <w:left w:val="single" w:sz="3" w:space="0" w:color="DDDDDD"/>
              <w:bottom w:val="single" w:sz="6" w:space="0" w:color="DDDDDD"/>
              <w:right w:val="single" w:sz="6" w:space="0" w:color="DDDDDD"/>
            </w:tcBorders>
          </w:tcPr>
          <w:p w14:paraId="5596F2D0" w14:textId="77777777" w:rsidR="007A4C21" w:rsidRDefault="007A4C21" w:rsidP="00333158">
            <w:pPr>
              <w:spacing w:after="0" w:line="259" w:lineRule="auto"/>
              <w:ind w:left="0" w:firstLine="0"/>
            </w:pPr>
            <w:r>
              <w:rPr>
                <w:b/>
              </w:rPr>
              <w:t>4.1.7. Skills and capabilities</w:t>
            </w:r>
          </w:p>
        </w:tc>
        <w:tc>
          <w:tcPr>
            <w:tcW w:w="7822" w:type="dxa"/>
            <w:tcBorders>
              <w:top w:val="single" w:sz="6" w:space="0" w:color="DDDDDD"/>
              <w:left w:val="single" w:sz="6" w:space="0" w:color="DDDDDD"/>
              <w:bottom w:val="single" w:sz="6" w:space="0" w:color="DDDDDD"/>
              <w:right w:val="single" w:sz="3" w:space="0" w:color="DDDDDD"/>
            </w:tcBorders>
          </w:tcPr>
          <w:p w14:paraId="1AEDEAFC" w14:textId="77777777" w:rsidR="007A4C21" w:rsidRDefault="007A4C21" w:rsidP="00333158">
            <w:pPr>
              <w:spacing w:after="0" w:line="259" w:lineRule="auto"/>
              <w:ind w:left="4" w:firstLine="0"/>
            </w:pPr>
            <w:r>
              <w:t>What data-related skills and capabilities are required from the data network and its members? How to acquire and maintain these capabilities?</w:t>
            </w:r>
          </w:p>
        </w:tc>
      </w:tr>
      <w:tr w:rsidR="007A4C21" w14:paraId="19359005" w14:textId="77777777" w:rsidTr="00333158">
        <w:trPr>
          <w:trHeight w:val="368"/>
        </w:trPr>
        <w:tc>
          <w:tcPr>
            <w:tcW w:w="2491" w:type="dxa"/>
            <w:tcBorders>
              <w:top w:val="single" w:sz="6" w:space="0" w:color="DDDDDD"/>
              <w:left w:val="single" w:sz="3" w:space="0" w:color="DDDDDD"/>
              <w:bottom w:val="single" w:sz="6" w:space="0" w:color="DDDDDD"/>
              <w:right w:val="single" w:sz="6" w:space="0" w:color="DDDDDD"/>
            </w:tcBorders>
          </w:tcPr>
          <w:p w14:paraId="5B032832" w14:textId="77777777" w:rsidR="007A4C21" w:rsidRDefault="007A4C21" w:rsidP="00333158">
            <w:pPr>
              <w:spacing w:after="0" w:line="259" w:lineRule="auto"/>
              <w:ind w:left="0" w:firstLine="0"/>
            </w:pPr>
            <w:r>
              <w:rPr>
                <w:b/>
              </w:rPr>
              <w:t>4.2.1. Formats and structures</w:t>
            </w:r>
          </w:p>
        </w:tc>
        <w:tc>
          <w:tcPr>
            <w:tcW w:w="7822" w:type="dxa"/>
            <w:tcBorders>
              <w:top w:val="single" w:sz="6" w:space="0" w:color="DDDDDD"/>
              <w:left w:val="single" w:sz="6" w:space="0" w:color="DDDDDD"/>
              <w:bottom w:val="single" w:sz="6" w:space="0" w:color="DDDDDD"/>
              <w:right w:val="single" w:sz="3" w:space="0" w:color="DDDDDD"/>
            </w:tcBorders>
          </w:tcPr>
          <w:p w14:paraId="2329E4A7" w14:textId="77777777" w:rsidR="007A4C21" w:rsidRDefault="007A4C21" w:rsidP="00333158">
            <w:pPr>
              <w:spacing w:after="0" w:line="259" w:lineRule="auto"/>
              <w:ind w:left="4" w:firstLine="0"/>
            </w:pPr>
            <w:r>
              <w:t>What is the format and structure of data and associated metadata? Is this structure described and shared?</w:t>
            </w:r>
          </w:p>
        </w:tc>
      </w:tr>
      <w:tr w:rsidR="007A4C21" w14:paraId="7FCBBDB7" w14:textId="77777777" w:rsidTr="00333158">
        <w:trPr>
          <w:trHeight w:val="1777"/>
        </w:trPr>
        <w:tc>
          <w:tcPr>
            <w:tcW w:w="2491" w:type="dxa"/>
            <w:tcBorders>
              <w:top w:val="single" w:sz="6" w:space="0" w:color="DDDDDD"/>
              <w:left w:val="single" w:sz="3" w:space="0" w:color="DDDDDD"/>
              <w:bottom w:val="single" w:sz="6" w:space="0" w:color="DDDDDD"/>
              <w:right w:val="single" w:sz="6" w:space="0" w:color="DDDDDD"/>
            </w:tcBorders>
          </w:tcPr>
          <w:p w14:paraId="36E2CFE2" w14:textId="77777777" w:rsidR="007A4C21" w:rsidRDefault="007A4C21" w:rsidP="00333158">
            <w:pPr>
              <w:spacing w:after="0" w:line="259" w:lineRule="auto"/>
              <w:ind w:left="0" w:firstLine="0"/>
            </w:pPr>
            <w:r>
              <w:rPr>
                <w:b/>
              </w:rPr>
              <w:t>4.2.2. Shared semantics</w:t>
            </w:r>
          </w:p>
        </w:tc>
        <w:tc>
          <w:tcPr>
            <w:tcW w:w="7822" w:type="dxa"/>
            <w:tcBorders>
              <w:top w:val="single" w:sz="6" w:space="0" w:color="DDDDDD"/>
              <w:left w:val="single" w:sz="6" w:space="0" w:color="DDDDDD"/>
              <w:bottom w:val="single" w:sz="6" w:space="0" w:color="DDDDDD"/>
              <w:right w:val="single" w:sz="3" w:space="0" w:color="DDDDDD"/>
            </w:tcBorders>
          </w:tcPr>
          <w:p w14:paraId="364DD031" w14:textId="77777777" w:rsidR="007A4C21" w:rsidRDefault="007A4C21" w:rsidP="00333158">
            <w:pPr>
              <w:spacing w:after="144" w:line="259" w:lineRule="auto"/>
              <w:ind w:left="4" w:firstLine="0"/>
            </w:pPr>
            <w:r>
              <w:t>What data standards are used?</w:t>
            </w:r>
          </w:p>
          <w:p w14:paraId="6238BF64" w14:textId="77777777" w:rsidR="007A4C21" w:rsidRDefault="007A4C21" w:rsidP="00333158">
            <w:pPr>
              <w:spacing w:after="150" w:line="251" w:lineRule="auto"/>
              <w:ind w:left="4" w:firstLine="0"/>
            </w:pPr>
            <w:r>
              <w:t>Are data models semantically compatible? Are differences significant? How are the incompatibilities resolved?</w:t>
            </w:r>
          </w:p>
          <w:p w14:paraId="36134621" w14:textId="77777777" w:rsidR="007A4C21" w:rsidRDefault="007A4C21" w:rsidP="00333158">
            <w:pPr>
              <w:spacing w:after="144" w:line="259" w:lineRule="auto"/>
              <w:ind w:left="4" w:firstLine="0"/>
            </w:pPr>
            <w:r>
              <w:t>Is semantic structure of data and metadata described and shared between participants?</w:t>
            </w:r>
          </w:p>
          <w:p w14:paraId="1C7641EC" w14:textId="5C6D6390" w:rsidR="007A4C21" w:rsidRDefault="007A4C21" w:rsidP="00333158">
            <w:pPr>
              <w:spacing w:after="0" w:line="259" w:lineRule="auto"/>
              <w:ind w:left="4" w:firstLine="0"/>
            </w:pPr>
            <w:r>
              <w:t xml:space="preserve">How the data network agrees on the structure and semantics of the shared data? How dynamic is the shared semantics, </w:t>
            </w:r>
            <w:r w:rsidR="00D01BD9">
              <w:t>i.e.,</w:t>
            </w:r>
            <w:r>
              <w:t xml:space="preserve"> how frequent changes are expected the shared semantics?</w:t>
            </w:r>
          </w:p>
        </w:tc>
      </w:tr>
    </w:tbl>
    <w:p w14:paraId="463A2485" w14:textId="77777777" w:rsidR="007A4C21" w:rsidRDefault="007A4C21" w:rsidP="007A4C21">
      <w:pPr>
        <w:pStyle w:val="Otsikko4"/>
      </w:pPr>
      <w:bookmarkStart w:id="784" w:name="_Toc60218916"/>
      <w:r>
        <w:t>Data streams and value transfers (give-gets)</w:t>
      </w:r>
      <w:bookmarkEnd w:id="784"/>
    </w:p>
    <w:p w14:paraId="3F97D2B7" w14:textId="77777777" w:rsidR="007A4C21" w:rsidRDefault="007A4C21" w:rsidP="007A4C21">
      <w:pPr>
        <w:ind w:left="-5" w:right="11"/>
      </w:pPr>
      <w:r>
        <w:rPr>
          <w:rFonts w:ascii="Calibri" w:eastAsia="Calibri" w:hAnsi="Calibri" w:cs="Calibri"/>
          <w:noProof/>
          <w:sz w:val="22"/>
          <w:lang w:val="en-US" w:eastAsia="en-US"/>
        </w:rPr>
        <mc:AlternateContent>
          <mc:Choice Requires="wpg">
            <w:drawing>
              <wp:anchor distT="0" distB="0" distL="114300" distR="114300" simplePos="0" relativeHeight="251658251" behindDoc="0" locked="0" layoutInCell="1" allowOverlap="1" wp14:anchorId="6FDB6215" wp14:editId="7F48C857">
                <wp:simplePos x="0" y="0"/>
                <wp:positionH relativeFrom="page">
                  <wp:posOffset>609600</wp:posOffset>
                </wp:positionH>
                <wp:positionV relativeFrom="page">
                  <wp:posOffset>9443974</wp:posOffset>
                </wp:positionV>
                <wp:extent cx="6553200" cy="4318"/>
                <wp:effectExtent l="0" t="0" r="0" b="0"/>
                <wp:wrapTopAndBottom/>
                <wp:docPr id="56277" name="Group 562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53200" cy="4318"/>
                          <a:chOff x="0" y="0"/>
                          <a:chExt cx="6553200" cy="4318"/>
                        </a:xfrm>
                      </wpg:grpSpPr>
                      <wps:wsp>
                        <wps:cNvPr id="62995" name="Shape 62995"/>
                        <wps:cNvSpPr/>
                        <wps:spPr>
                          <a:xfrm>
                            <a:off x="0" y="0"/>
                            <a:ext cx="1575435" cy="9144"/>
                          </a:xfrm>
                          <a:custGeom>
                            <a:avLst/>
                            <a:gdLst/>
                            <a:ahLst/>
                            <a:cxnLst/>
                            <a:rect l="0" t="0" r="0" b="0"/>
                            <a:pathLst>
                              <a:path w="1575435" h="9144">
                                <a:moveTo>
                                  <a:pt x="0" y="0"/>
                                </a:moveTo>
                                <a:lnTo>
                                  <a:pt x="1575435" y="0"/>
                                </a:lnTo>
                                <a:lnTo>
                                  <a:pt x="157543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96" name="Shape 6299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97" name="Shape 62997"/>
                        <wps:cNvSpPr/>
                        <wps:spPr>
                          <a:xfrm>
                            <a:off x="1565910" y="0"/>
                            <a:ext cx="4987290" cy="9144"/>
                          </a:xfrm>
                          <a:custGeom>
                            <a:avLst/>
                            <a:gdLst/>
                            <a:ahLst/>
                            <a:cxnLst/>
                            <a:rect l="0" t="0" r="0" b="0"/>
                            <a:pathLst>
                              <a:path w="4987290" h="9144">
                                <a:moveTo>
                                  <a:pt x="0" y="0"/>
                                </a:moveTo>
                                <a:lnTo>
                                  <a:pt x="4987290" y="0"/>
                                </a:lnTo>
                                <a:lnTo>
                                  <a:pt x="4987290"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98" name="Shape 62998"/>
                        <wps:cNvSpPr/>
                        <wps:spPr>
                          <a:xfrm>
                            <a:off x="6548501"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2999" name="Shape 62999"/>
                        <wps:cNvSpPr/>
                        <wps:spPr>
                          <a:xfrm>
                            <a:off x="156591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20E6691C" id="Group 56277" o:spid="_x0000_s1026" alt="&quot;&quot;" style="position:absolute;margin-left:48pt;margin-top:743.6pt;width:516pt;height:.35pt;z-index:251658251;mso-position-horizontal-relative:page;mso-position-vertical-relative:page" coordsize="655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">
                <v:shape id="Shape 62995" o:spid="_x0000_s1027" style="position:absolute;width:15754;height:91;visibility:visible;mso-wrap-style:square;v-text-anchor:top" coordsize="15754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" path="m,l1575435,r,9144l,9144,,e" fillcolor="#ddd" stroked="f" strokeweight="0">
                  <v:stroke miterlimit="83231f" joinstyle="miter" endcap="square"/>
                  <v:path arrowok="t" textboxrect="0,0,1575435,9144"/>
                </v:shape>
                <v:shape id="Shape 62996"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" path="m,l9144,r,9144l,9144,,e" fillcolor="#ddd" stroked="f" strokeweight="0">
                  <v:stroke miterlimit="83231f" joinstyle="miter" endcap="square"/>
                  <v:path arrowok="t" textboxrect="0,0,9144,9144"/>
                </v:shape>
                <v:shape id="Shape 62997" o:spid="_x0000_s1029" style="position:absolute;left:15659;width:49873;height:91;visibility:visible;mso-wrap-style:square;v-text-anchor:top" coordsize="49872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" path="m,l4987290,r,9144l,9144,,e" fillcolor="#ddd" stroked="f" strokeweight="0">
                  <v:stroke miterlimit="83231f" joinstyle="miter" endcap="square"/>
                  <v:path arrowok="t" textboxrect="0,0,4987290,9144"/>
                </v:shape>
                <v:shape id="Shape 62998" o:spid="_x0000_s1030" style="position:absolute;left:6548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" path="m,l9144,r,9144l,9144,,e" fillcolor="#ddd" stroked="f" strokeweight="0">
                  <v:stroke miterlimit="83231f" joinstyle="miter" endcap="square"/>
                  <v:path arrowok="t" textboxrect="0,0,9144,9144"/>
                </v:shape>
                <v:shape id="Shape 62999" o:spid="_x0000_s1031" style="position:absolute;left:15659;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" path="m,l9525,r,9144l,9144,,e" fillcolor="#ddd" stroked="f" strokeweight="0">
                  <v:stroke miterlimit="83231f" joinstyle="miter" endcap="square"/>
                  <v:path arrowok="t" textboxrect="0,0,9525,9144"/>
                </v:shape>
                <w10:wrap type="topAndBottom" anchorx="page" anchory="page"/>
              </v:group>
            </w:pict>
          </mc:Fallback>
        </mc:AlternateContent>
      </w:r>
      <w:r>
        <w:t>Related control questions for reference and assistance:</w:t>
      </w:r>
    </w:p>
    <w:tbl>
      <w:tblPr>
        <w:tblStyle w:val="TaulukkoRuudukko10"/>
        <w:tblW w:w="10313" w:type="dxa"/>
        <w:tblInd w:w="4" w:type="dxa"/>
        <w:tblCellMar>
          <w:top w:w="125" w:type="dxa"/>
          <w:left w:w="84" w:type="dxa"/>
          <w:right w:w="115" w:type="dxa"/>
        </w:tblCellMar>
        <w:tblLook w:val="04A0" w:firstRow="1" w:lastRow="0" w:firstColumn="1" w:lastColumn="0" w:noHBand="0" w:noVBand="1"/>
      </w:tblPr>
      <w:tblGrid>
        <w:gridCol w:w="2482"/>
        <w:gridCol w:w="7831"/>
      </w:tblGrid>
      <w:tr w:rsidR="007A4C21" w14:paraId="6D8C4ED5" w14:textId="77777777" w:rsidTr="00333158">
        <w:trPr>
          <w:trHeight w:val="559"/>
        </w:trPr>
        <w:tc>
          <w:tcPr>
            <w:tcW w:w="2482" w:type="dxa"/>
            <w:tcBorders>
              <w:top w:val="single" w:sz="6" w:space="0" w:color="DDDDDD"/>
              <w:left w:val="single" w:sz="3" w:space="0" w:color="DDDDDD"/>
              <w:bottom w:val="single" w:sz="6" w:space="0" w:color="DDDDDD"/>
              <w:right w:val="single" w:sz="6" w:space="0" w:color="DDDDDD"/>
            </w:tcBorders>
          </w:tcPr>
          <w:p w14:paraId="3E7B8C80" w14:textId="77777777" w:rsidR="007A4C21" w:rsidRDefault="007A4C21" w:rsidP="00333158">
            <w:pPr>
              <w:spacing w:after="0" w:line="259" w:lineRule="auto"/>
              <w:ind w:left="0" w:firstLine="0"/>
            </w:pPr>
            <w:r>
              <w:rPr>
                <w:b/>
              </w:rPr>
              <w:t>1.1.3. Value of data</w:t>
            </w:r>
          </w:p>
        </w:tc>
        <w:tc>
          <w:tcPr>
            <w:tcW w:w="7831" w:type="dxa"/>
            <w:tcBorders>
              <w:top w:val="single" w:sz="6" w:space="0" w:color="DDDDDD"/>
              <w:left w:val="single" w:sz="6" w:space="0" w:color="DDDDDD"/>
              <w:bottom w:val="single" w:sz="6" w:space="0" w:color="DDDDDD"/>
              <w:right w:val="single" w:sz="3" w:space="0" w:color="DDDDDD"/>
            </w:tcBorders>
          </w:tcPr>
          <w:p w14:paraId="24C9D20F" w14:textId="6B9161C7" w:rsidR="007A4C21" w:rsidRDefault="007A4C21" w:rsidP="00333158">
            <w:pPr>
              <w:spacing w:after="0" w:line="259" w:lineRule="auto"/>
              <w:ind w:left="4" w:firstLine="0"/>
            </w:pPr>
            <w:r>
              <w:t>How is the data priced? What other means can be used to compensate for data provisioning? What other drivers push for data sharing (</w:t>
            </w:r>
            <w:r w:rsidR="00D01BD9">
              <w:t>e.g.,</w:t>
            </w:r>
            <w:r>
              <w:t xml:space="preserve"> public sector’s open data principles)?</w:t>
            </w:r>
          </w:p>
        </w:tc>
      </w:tr>
      <w:tr w:rsidR="007A4C21" w14:paraId="711C548F" w14:textId="77777777" w:rsidTr="00333158">
        <w:trPr>
          <w:trHeight w:val="560"/>
        </w:trPr>
        <w:tc>
          <w:tcPr>
            <w:tcW w:w="2482" w:type="dxa"/>
            <w:tcBorders>
              <w:top w:val="single" w:sz="6" w:space="0" w:color="DDDDDD"/>
              <w:left w:val="single" w:sz="3" w:space="0" w:color="DDDDDD"/>
              <w:bottom w:val="single" w:sz="6" w:space="0" w:color="DDDDDD"/>
              <w:right w:val="single" w:sz="6" w:space="0" w:color="DDDDDD"/>
            </w:tcBorders>
          </w:tcPr>
          <w:p w14:paraId="3AB922DC" w14:textId="77777777" w:rsidR="007A4C21" w:rsidRDefault="007A4C21" w:rsidP="00333158">
            <w:pPr>
              <w:spacing w:after="0" w:line="259" w:lineRule="auto"/>
              <w:ind w:left="0" w:firstLine="0"/>
            </w:pPr>
            <w:r>
              <w:rPr>
                <w:b/>
              </w:rPr>
              <w:t>1.1.8. Level of commitment</w:t>
            </w:r>
          </w:p>
        </w:tc>
        <w:tc>
          <w:tcPr>
            <w:tcW w:w="7831" w:type="dxa"/>
            <w:tcBorders>
              <w:top w:val="single" w:sz="6" w:space="0" w:color="DDDDDD"/>
              <w:left w:val="single" w:sz="6" w:space="0" w:color="DDDDDD"/>
              <w:bottom w:val="single" w:sz="6" w:space="0" w:color="DDDDDD"/>
              <w:right w:val="single" w:sz="3" w:space="0" w:color="DDDDDD"/>
            </w:tcBorders>
          </w:tcPr>
          <w:p w14:paraId="6B7B37E6" w14:textId="436100A9" w:rsidR="007A4C21" w:rsidRDefault="007A4C21" w:rsidP="00333158">
            <w:pPr>
              <w:spacing w:after="0" w:line="259" w:lineRule="auto"/>
              <w:ind w:left="4" w:firstLine="0"/>
            </w:pPr>
            <w:r>
              <w:t xml:space="preserve">What are the incentives and mechanisms for bi-directional data sharing, </w:t>
            </w:r>
            <w:r w:rsidR="00D01BD9">
              <w:t>i.e.,</w:t>
            </w:r>
            <w:r>
              <w:t xml:space="preserve"> building strategic data-based dependencies to other parties?</w:t>
            </w:r>
          </w:p>
        </w:tc>
      </w:tr>
      <w:tr w:rsidR="007A4C21" w14:paraId="452B6741" w14:textId="77777777" w:rsidTr="00333158">
        <w:trPr>
          <w:trHeight w:val="1054"/>
        </w:trPr>
        <w:tc>
          <w:tcPr>
            <w:tcW w:w="2482" w:type="dxa"/>
            <w:tcBorders>
              <w:top w:val="single" w:sz="6" w:space="0" w:color="DDDDDD"/>
              <w:left w:val="single" w:sz="3" w:space="0" w:color="DDDDDD"/>
              <w:bottom w:val="single" w:sz="6" w:space="0" w:color="DDDDDD"/>
              <w:right w:val="single" w:sz="6" w:space="0" w:color="DDDDDD"/>
            </w:tcBorders>
          </w:tcPr>
          <w:p w14:paraId="66E4E244" w14:textId="77777777" w:rsidR="007A4C21" w:rsidRDefault="007A4C21" w:rsidP="00333158">
            <w:pPr>
              <w:spacing w:after="0" w:line="259" w:lineRule="auto"/>
              <w:ind w:left="0" w:firstLine="0"/>
            </w:pPr>
            <w:r>
              <w:rPr>
                <w:b/>
              </w:rPr>
              <w:t>1.2.1 Nature of data and confidentiality</w:t>
            </w:r>
          </w:p>
        </w:tc>
        <w:tc>
          <w:tcPr>
            <w:tcW w:w="7831" w:type="dxa"/>
            <w:tcBorders>
              <w:top w:val="single" w:sz="6" w:space="0" w:color="DDDDDD"/>
              <w:left w:val="single" w:sz="6" w:space="0" w:color="DDDDDD"/>
              <w:bottom w:val="single" w:sz="6" w:space="0" w:color="DDDDDD"/>
              <w:right w:val="single" w:sz="3" w:space="0" w:color="DDDDDD"/>
            </w:tcBorders>
          </w:tcPr>
          <w:p w14:paraId="75C92F54" w14:textId="25C8741C" w:rsidR="007A4C21" w:rsidRDefault="007A4C21" w:rsidP="00333158">
            <w:pPr>
              <w:spacing w:after="144" w:line="259" w:lineRule="auto"/>
              <w:ind w:left="4" w:firstLine="0"/>
            </w:pPr>
            <w:r>
              <w:t>What kind of data is handled in the ecosystem (</w:t>
            </w:r>
            <w:r w:rsidR="00D01BD9">
              <w:t>e.g.,</w:t>
            </w:r>
            <w:r>
              <w:t xml:space="preserve"> confidential, proprietary, </w:t>
            </w:r>
            <w:r w:rsidR="00D01BD9">
              <w:t>open)?</w:t>
            </w:r>
          </w:p>
          <w:p w14:paraId="4229A78C" w14:textId="77777777" w:rsidR="007A4C21" w:rsidRDefault="007A4C21" w:rsidP="00333158">
            <w:pPr>
              <w:spacing w:after="146" w:line="259" w:lineRule="auto"/>
              <w:ind w:left="4" w:firstLine="0"/>
            </w:pPr>
            <w:r>
              <w:t>Is data confidential?  If yes, how is confidentiality ensured and monitored?</w:t>
            </w:r>
          </w:p>
          <w:p w14:paraId="530D6D6A" w14:textId="77777777" w:rsidR="007A4C21" w:rsidRDefault="007A4C21" w:rsidP="00333158">
            <w:pPr>
              <w:spacing w:after="0" w:line="259" w:lineRule="auto"/>
              <w:ind w:left="4" w:firstLine="0"/>
            </w:pPr>
            <w:r>
              <w:t>What kind of permissions and restrictions are needed</w:t>
            </w:r>
            <w:r>
              <w:rPr>
                <w:b/>
              </w:rPr>
              <w:t xml:space="preserve"> </w:t>
            </w:r>
            <w:r>
              <w:t>(users, domains, uses, locations, etc.)</w:t>
            </w:r>
            <w:r>
              <w:rPr>
                <w:b/>
              </w:rPr>
              <w:t>?</w:t>
            </w:r>
          </w:p>
        </w:tc>
      </w:tr>
      <w:tr w:rsidR="007A4C21" w14:paraId="234D4ECD" w14:textId="77777777" w:rsidTr="00333158">
        <w:trPr>
          <w:trHeight w:val="368"/>
        </w:trPr>
        <w:tc>
          <w:tcPr>
            <w:tcW w:w="2482" w:type="dxa"/>
            <w:tcBorders>
              <w:top w:val="single" w:sz="6" w:space="0" w:color="DDDDDD"/>
              <w:left w:val="single" w:sz="3" w:space="0" w:color="DDDDDD"/>
              <w:bottom w:val="single" w:sz="6" w:space="0" w:color="DDDDDD"/>
              <w:right w:val="single" w:sz="6" w:space="0" w:color="DDDDDD"/>
            </w:tcBorders>
          </w:tcPr>
          <w:p w14:paraId="2D250A19" w14:textId="161B22D4" w:rsidR="007A4C21" w:rsidRDefault="007A4C21" w:rsidP="00333158">
            <w:pPr>
              <w:spacing w:after="0" w:line="259" w:lineRule="auto"/>
              <w:ind w:left="0" w:firstLine="0"/>
            </w:pPr>
            <w:r>
              <w:rPr>
                <w:b/>
              </w:rPr>
              <w:t xml:space="preserve">1.3.1. </w:t>
            </w:r>
            <w:r w:rsidR="00777383">
              <w:rPr>
                <w:b/>
              </w:rPr>
              <w:t>Data Provider</w:t>
            </w:r>
            <w:r>
              <w:rPr>
                <w:b/>
              </w:rPr>
              <w:t>s</w:t>
            </w:r>
          </w:p>
        </w:tc>
        <w:tc>
          <w:tcPr>
            <w:tcW w:w="7831" w:type="dxa"/>
            <w:tcBorders>
              <w:top w:val="single" w:sz="6" w:space="0" w:color="DDDDDD"/>
              <w:left w:val="single" w:sz="6" w:space="0" w:color="DDDDDD"/>
              <w:bottom w:val="single" w:sz="6" w:space="0" w:color="DDDDDD"/>
              <w:right w:val="single" w:sz="3" w:space="0" w:color="DDDDDD"/>
            </w:tcBorders>
          </w:tcPr>
          <w:p w14:paraId="010120A0" w14:textId="77777777" w:rsidR="007A4C21" w:rsidRDefault="007A4C21" w:rsidP="00333158">
            <w:pPr>
              <w:spacing w:after="0" w:line="259" w:lineRule="auto"/>
              <w:ind w:left="4" w:firstLine="0"/>
            </w:pPr>
            <w:r>
              <w:t>What are the key sources of data? Who controls that data?</w:t>
            </w:r>
          </w:p>
        </w:tc>
      </w:tr>
      <w:tr w:rsidR="007A4C21" w14:paraId="4FBC4F0A" w14:textId="77777777" w:rsidTr="00333158">
        <w:trPr>
          <w:trHeight w:val="751"/>
        </w:trPr>
        <w:tc>
          <w:tcPr>
            <w:tcW w:w="2482" w:type="dxa"/>
            <w:tcBorders>
              <w:top w:val="single" w:sz="6" w:space="0" w:color="DDDDDD"/>
              <w:left w:val="single" w:sz="3" w:space="0" w:color="DDDDDD"/>
              <w:bottom w:val="single" w:sz="6" w:space="0" w:color="DDDDDD"/>
              <w:right w:val="single" w:sz="6" w:space="0" w:color="DDDDDD"/>
            </w:tcBorders>
          </w:tcPr>
          <w:p w14:paraId="67D4DC8C" w14:textId="77777777" w:rsidR="007A4C21" w:rsidRDefault="007A4C21" w:rsidP="00333158">
            <w:pPr>
              <w:spacing w:after="0" w:line="259" w:lineRule="auto"/>
              <w:ind w:left="0" w:firstLine="0"/>
            </w:pPr>
            <w:r>
              <w:rPr>
                <w:b/>
              </w:rPr>
              <w:t>4.1.1. Data scope</w:t>
            </w:r>
          </w:p>
        </w:tc>
        <w:tc>
          <w:tcPr>
            <w:tcW w:w="7831" w:type="dxa"/>
            <w:tcBorders>
              <w:top w:val="single" w:sz="6" w:space="0" w:color="DDDDDD"/>
              <w:left w:val="single" w:sz="6" w:space="0" w:color="DDDDDD"/>
              <w:bottom w:val="single" w:sz="6" w:space="0" w:color="DDDDDD"/>
              <w:right w:val="single" w:sz="3" w:space="0" w:color="DDDDDD"/>
            </w:tcBorders>
          </w:tcPr>
          <w:p w14:paraId="6C1DD68A" w14:textId="2A13CB86" w:rsidR="007A4C21" w:rsidRDefault="007A4C21" w:rsidP="00333158">
            <w:pPr>
              <w:spacing w:after="0" w:line="259" w:lineRule="auto"/>
              <w:ind w:left="4" w:firstLine="0"/>
            </w:pPr>
            <w:r>
              <w:t xml:space="preserve">What data is in data network’s scope initially and on a longer run? Focus here is on enabling the first use / business cases, but ability to expand the collaboration to other data types is also important? What are the key characteristics of that data, </w:t>
            </w:r>
            <w:r w:rsidR="00D01BD9">
              <w:t>e.g.,</w:t>
            </w:r>
            <w:r>
              <w:t xml:space="preserve"> is the data available (near) real-time or in batches?</w:t>
            </w:r>
          </w:p>
        </w:tc>
      </w:tr>
      <w:tr w:rsidR="007A4C21" w14:paraId="62D209FF" w14:textId="77777777" w:rsidTr="00333158">
        <w:trPr>
          <w:trHeight w:val="752"/>
        </w:trPr>
        <w:tc>
          <w:tcPr>
            <w:tcW w:w="2482" w:type="dxa"/>
            <w:tcBorders>
              <w:top w:val="single" w:sz="6" w:space="0" w:color="DDDDDD"/>
              <w:left w:val="single" w:sz="3" w:space="0" w:color="DDDDDD"/>
              <w:bottom w:val="single" w:sz="6" w:space="0" w:color="DDDDDD"/>
              <w:right w:val="single" w:sz="6" w:space="0" w:color="DDDDDD"/>
            </w:tcBorders>
          </w:tcPr>
          <w:p w14:paraId="0631037C" w14:textId="77777777" w:rsidR="007A4C21" w:rsidRDefault="007A4C21" w:rsidP="00333158">
            <w:pPr>
              <w:spacing w:after="0" w:line="259" w:lineRule="auto"/>
              <w:ind w:left="0" w:firstLine="0"/>
            </w:pPr>
            <w:r>
              <w:rPr>
                <w:b/>
              </w:rPr>
              <w:t>4.1.2. Data location and availability</w:t>
            </w:r>
          </w:p>
        </w:tc>
        <w:tc>
          <w:tcPr>
            <w:tcW w:w="7831" w:type="dxa"/>
            <w:tcBorders>
              <w:top w:val="single" w:sz="6" w:space="0" w:color="DDDDDD"/>
              <w:left w:val="single" w:sz="6" w:space="0" w:color="DDDDDD"/>
              <w:bottom w:val="single" w:sz="6" w:space="0" w:color="DDDDDD"/>
              <w:right w:val="single" w:sz="3" w:space="0" w:color="DDDDDD"/>
            </w:tcBorders>
          </w:tcPr>
          <w:p w14:paraId="215F5F26" w14:textId="5473A979" w:rsidR="007A4C21" w:rsidRDefault="007A4C21" w:rsidP="00333158">
            <w:pPr>
              <w:spacing w:after="0" w:line="259" w:lineRule="auto"/>
              <w:ind w:left="4" w:firstLine="0"/>
            </w:pPr>
            <w:r>
              <w:t xml:space="preserve">Is data location and availability understood over data lifecycle? Where is data located? How is the data made available, </w:t>
            </w:r>
            <w:r w:rsidR="00D01BD9">
              <w:t>e.g.,</w:t>
            </w:r>
            <w:r>
              <w:t xml:space="preserve"> API? Will data be transferred to other entities? How to ensure data availability and accuracy? How is metadata associated and managed in the data network?</w:t>
            </w:r>
          </w:p>
        </w:tc>
      </w:tr>
      <w:tr w:rsidR="007A4C21" w14:paraId="613C0040" w14:textId="77777777" w:rsidTr="00333158">
        <w:trPr>
          <w:trHeight w:val="367"/>
        </w:trPr>
        <w:tc>
          <w:tcPr>
            <w:tcW w:w="2482" w:type="dxa"/>
            <w:tcBorders>
              <w:top w:val="single" w:sz="6" w:space="0" w:color="DDDDDD"/>
              <w:left w:val="single" w:sz="3" w:space="0" w:color="DDDDDD"/>
              <w:bottom w:val="single" w:sz="6" w:space="0" w:color="DDDDDD"/>
              <w:right w:val="single" w:sz="6" w:space="0" w:color="DDDDDD"/>
            </w:tcBorders>
          </w:tcPr>
          <w:p w14:paraId="2ED669A2" w14:textId="77777777" w:rsidR="007A4C21" w:rsidRDefault="007A4C21" w:rsidP="00333158">
            <w:pPr>
              <w:spacing w:after="0" w:line="259" w:lineRule="auto"/>
              <w:ind w:left="0" w:firstLine="0"/>
            </w:pPr>
            <w:r>
              <w:rPr>
                <w:b/>
              </w:rPr>
              <w:lastRenderedPageBreak/>
              <w:t>4.2.1. Formats and structures</w:t>
            </w:r>
          </w:p>
        </w:tc>
        <w:tc>
          <w:tcPr>
            <w:tcW w:w="7831" w:type="dxa"/>
            <w:tcBorders>
              <w:top w:val="single" w:sz="6" w:space="0" w:color="DDDDDD"/>
              <w:left w:val="single" w:sz="6" w:space="0" w:color="DDDDDD"/>
              <w:bottom w:val="single" w:sz="6" w:space="0" w:color="DDDDDD"/>
              <w:right w:val="single" w:sz="3" w:space="0" w:color="DDDDDD"/>
            </w:tcBorders>
          </w:tcPr>
          <w:p w14:paraId="729F3833" w14:textId="77777777" w:rsidR="007A4C21" w:rsidRDefault="007A4C21" w:rsidP="00333158">
            <w:pPr>
              <w:spacing w:after="0" w:line="259" w:lineRule="auto"/>
              <w:ind w:left="4" w:firstLine="0"/>
            </w:pPr>
            <w:r>
              <w:t>What is the format and structure of data and associated metadata? Is this structure described and shared?</w:t>
            </w:r>
          </w:p>
        </w:tc>
      </w:tr>
      <w:tr w:rsidR="007A4C21" w14:paraId="510FDD78" w14:textId="77777777" w:rsidTr="00333158">
        <w:trPr>
          <w:trHeight w:val="1586"/>
        </w:trPr>
        <w:tc>
          <w:tcPr>
            <w:tcW w:w="2482" w:type="dxa"/>
            <w:tcBorders>
              <w:top w:val="single" w:sz="6" w:space="0" w:color="DDDDDD"/>
              <w:left w:val="single" w:sz="3" w:space="0" w:color="DDDDDD"/>
              <w:bottom w:val="single" w:sz="6" w:space="0" w:color="DDDDDD"/>
              <w:right w:val="single" w:sz="6" w:space="0" w:color="DDDDDD"/>
            </w:tcBorders>
          </w:tcPr>
          <w:p w14:paraId="55E27DAD" w14:textId="77777777" w:rsidR="007A4C21" w:rsidRDefault="007A4C21" w:rsidP="00333158">
            <w:pPr>
              <w:spacing w:after="0" w:line="259" w:lineRule="auto"/>
              <w:ind w:left="0" w:firstLine="0"/>
            </w:pPr>
            <w:r>
              <w:rPr>
                <w:b/>
              </w:rPr>
              <w:t>4.2.2. Shared semantics</w:t>
            </w:r>
          </w:p>
        </w:tc>
        <w:tc>
          <w:tcPr>
            <w:tcW w:w="7831" w:type="dxa"/>
            <w:tcBorders>
              <w:top w:val="single" w:sz="6" w:space="0" w:color="DDDDDD"/>
              <w:left w:val="single" w:sz="6" w:space="0" w:color="DDDDDD"/>
              <w:bottom w:val="single" w:sz="6" w:space="0" w:color="DDDDDD"/>
              <w:right w:val="single" w:sz="3" w:space="0" w:color="DDDDDD"/>
            </w:tcBorders>
          </w:tcPr>
          <w:p w14:paraId="6CFC3B4C" w14:textId="77777777" w:rsidR="007A4C21" w:rsidRDefault="007A4C21" w:rsidP="00333158">
            <w:pPr>
              <w:spacing w:after="144" w:line="259" w:lineRule="auto"/>
              <w:ind w:left="4" w:firstLine="0"/>
            </w:pPr>
            <w:r>
              <w:t>What data standards are used?</w:t>
            </w:r>
          </w:p>
          <w:p w14:paraId="237BD091" w14:textId="77777777" w:rsidR="007A4C21" w:rsidRDefault="007A4C21" w:rsidP="00333158">
            <w:pPr>
              <w:spacing w:after="150" w:line="251" w:lineRule="auto"/>
              <w:ind w:left="4" w:firstLine="0"/>
            </w:pPr>
            <w:r>
              <w:t>Are data models semantically compatible? Are differences significant? How are the incompatibilities resolved?</w:t>
            </w:r>
          </w:p>
          <w:p w14:paraId="5FFD0B30" w14:textId="77777777" w:rsidR="007A4C21" w:rsidRDefault="007A4C21" w:rsidP="00333158">
            <w:pPr>
              <w:spacing w:after="144" w:line="259" w:lineRule="auto"/>
              <w:ind w:left="4" w:firstLine="0"/>
            </w:pPr>
            <w:r>
              <w:t>Is semantic structure of data and metadata described and shared between participants?</w:t>
            </w:r>
          </w:p>
          <w:p w14:paraId="09A31957" w14:textId="77777777" w:rsidR="007A4C21" w:rsidRDefault="007A4C21" w:rsidP="00333158">
            <w:pPr>
              <w:spacing w:after="0" w:line="259" w:lineRule="auto"/>
              <w:ind w:left="4" w:firstLine="0"/>
            </w:pPr>
            <w:r>
              <w:t>How the data network agrees on the structure and semantics of the shared data?</w:t>
            </w:r>
          </w:p>
        </w:tc>
      </w:tr>
      <w:tr w:rsidR="007A4C21" w14:paraId="603B5CD4" w14:textId="77777777" w:rsidTr="00333158">
        <w:trPr>
          <w:trHeight w:val="751"/>
        </w:trPr>
        <w:tc>
          <w:tcPr>
            <w:tcW w:w="2482" w:type="dxa"/>
            <w:tcBorders>
              <w:top w:val="single" w:sz="6" w:space="0" w:color="DDDDDD"/>
              <w:left w:val="single" w:sz="3" w:space="0" w:color="DDDDDD"/>
              <w:bottom w:val="single" w:sz="6" w:space="0" w:color="DDDDDD"/>
              <w:right w:val="single" w:sz="6" w:space="0" w:color="DDDDDD"/>
            </w:tcBorders>
          </w:tcPr>
          <w:p w14:paraId="68B02DA4" w14:textId="77777777" w:rsidR="007A4C21" w:rsidRDefault="007A4C21" w:rsidP="00333158">
            <w:pPr>
              <w:spacing w:after="0" w:line="259" w:lineRule="auto"/>
              <w:ind w:left="0" w:firstLine="0"/>
            </w:pPr>
            <w:r>
              <w:rPr>
                <w:b/>
              </w:rPr>
              <w:t>4.2.3. Data quality</w:t>
            </w:r>
          </w:p>
        </w:tc>
        <w:tc>
          <w:tcPr>
            <w:tcW w:w="7831" w:type="dxa"/>
            <w:tcBorders>
              <w:top w:val="single" w:sz="6" w:space="0" w:color="DDDDDD"/>
              <w:left w:val="single" w:sz="6" w:space="0" w:color="DDDDDD"/>
              <w:bottom w:val="single" w:sz="6" w:space="0" w:color="DDDDDD"/>
              <w:right w:val="single" w:sz="3" w:space="0" w:color="DDDDDD"/>
            </w:tcBorders>
          </w:tcPr>
          <w:p w14:paraId="49D3DFBE" w14:textId="77777777" w:rsidR="007A4C21" w:rsidRDefault="007A4C21" w:rsidP="00333158">
            <w:pPr>
              <w:spacing w:after="0" w:line="259" w:lineRule="auto"/>
              <w:ind w:left="4" w:firstLine="0"/>
            </w:pPr>
            <w:r>
              <w:t>Is the data quality at sufficient level? If not (missing data, outdated data, metadata errors, semantic differences, real-time/latency requirements), what potential improvement actions are needed? Who will perform these operations and how? How is success measured?</w:t>
            </w:r>
          </w:p>
        </w:tc>
      </w:tr>
    </w:tbl>
    <w:p w14:paraId="606524EE" w14:textId="77777777" w:rsidR="007A4C21" w:rsidRDefault="007A4C21" w:rsidP="007A4C21">
      <w:pPr>
        <w:spacing w:after="216" w:line="259" w:lineRule="auto"/>
        <w:ind w:left="0" w:firstLine="0"/>
      </w:pPr>
      <w:r>
        <w:rPr>
          <w:b/>
        </w:rPr>
        <w:t xml:space="preserve"> </w:t>
      </w:r>
    </w:p>
    <w:p w14:paraId="2346983A" w14:textId="77777777" w:rsidR="007A4C21" w:rsidRDefault="007A4C21" w:rsidP="007A4C21">
      <w:pPr>
        <w:pStyle w:val="Otsikko4"/>
      </w:pPr>
      <w:bookmarkStart w:id="785" w:name="_Toc60218917"/>
      <w:r>
        <w:t>Services and infrastructure</w:t>
      </w:r>
      <w:bookmarkEnd w:id="785"/>
      <w:r>
        <w:t xml:space="preserve"> </w:t>
      </w:r>
    </w:p>
    <w:p w14:paraId="664AB3C6" w14:textId="77777777" w:rsidR="007A4C21" w:rsidRDefault="007A4C21" w:rsidP="007A4C21">
      <w:pPr>
        <w:ind w:left="-5" w:right="6369"/>
      </w:pPr>
      <w:r>
        <w:t>Related control questions for reference and assistance:</w:t>
      </w:r>
    </w:p>
    <w:tbl>
      <w:tblPr>
        <w:tblStyle w:val="TaulukkoRuudukko10"/>
        <w:tblW w:w="10313" w:type="dxa"/>
        <w:tblInd w:w="4" w:type="dxa"/>
        <w:tblCellMar>
          <w:top w:w="125" w:type="dxa"/>
          <w:left w:w="84" w:type="dxa"/>
          <w:right w:w="115" w:type="dxa"/>
        </w:tblCellMar>
        <w:tblLook w:val="04A0" w:firstRow="1" w:lastRow="0" w:firstColumn="1" w:lastColumn="0" w:noHBand="0" w:noVBand="1"/>
      </w:tblPr>
      <w:tblGrid>
        <w:gridCol w:w="2470"/>
        <w:gridCol w:w="7843"/>
      </w:tblGrid>
      <w:tr w:rsidR="007A4C21" w14:paraId="35BCC931" w14:textId="77777777" w:rsidTr="00333158">
        <w:trPr>
          <w:trHeight w:val="559"/>
        </w:trPr>
        <w:tc>
          <w:tcPr>
            <w:tcW w:w="2470" w:type="dxa"/>
            <w:tcBorders>
              <w:top w:val="single" w:sz="6" w:space="0" w:color="DDDDDD"/>
              <w:left w:val="single" w:sz="3" w:space="0" w:color="DDDDDD"/>
              <w:bottom w:val="single" w:sz="6" w:space="0" w:color="DDDDDD"/>
              <w:right w:val="single" w:sz="6" w:space="0" w:color="DDDDDD"/>
            </w:tcBorders>
          </w:tcPr>
          <w:p w14:paraId="5ADF9070" w14:textId="77777777" w:rsidR="007A4C21" w:rsidRDefault="007A4C21" w:rsidP="00333158">
            <w:pPr>
              <w:spacing w:after="0" w:line="259" w:lineRule="auto"/>
              <w:ind w:left="0" w:firstLine="0"/>
            </w:pPr>
            <w:r>
              <w:rPr>
                <w:b/>
              </w:rPr>
              <w:t>1.1.6. Available services</w:t>
            </w:r>
          </w:p>
        </w:tc>
        <w:tc>
          <w:tcPr>
            <w:tcW w:w="7843" w:type="dxa"/>
            <w:tcBorders>
              <w:top w:val="single" w:sz="6" w:space="0" w:color="DDDDDD"/>
              <w:left w:val="single" w:sz="6" w:space="0" w:color="DDDDDD"/>
              <w:bottom w:val="single" w:sz="6" w:space="0" w:color="DDDDDD"/>
              <w:right w:val="single" w:sz="3" w:space="0" w:color="DDDDDD"/>
            </w:tcBorders>
          </w:tcPr>
          <w:p w14:paraId="4DB50CE7" w14:textId="77777777" w:rsidR="007A4C21" w:rsidRDefault="007A4C21" w:rsidP="00333158">
            <w:pPr>
              <w:spacing w:after="0" w:line="259" w:lineRule="auto"/>
              <w:ind w:left="4" w:firstLine="0"/>
            </w:pPr>
            <w:r>
              <w:t xml:space="preserve">Have the data-related services provided by the data network been defined, agreed and priced? Who is responsible for developing and maintaining those services? </w:t>
            </w:r>
          </w:p>
        </w:tc>
      </w:tr>
      <w:tr w:rsidR="007A4C21" w14:paraId="382AC1CD" w14:textId="77777777" w:rsidTr="00333158">
        <w:trPr>
          <w:trHeight w:val="560"/>
        </w:trPr>
        <w:tc>
          <w:tcPr>
            <w:tcW w:w="2470" w:type="dxa"/>
            <w:tcBorders>
              <w:top w:val="single" w:sz="6" w:space="0" w:color="DDDDDD"/>
              <w:left w:val="single" w:sz="3" w:space="0" w:color="DDDDDD"/>
              <w:bottom w:val="single" w:sz="6" w:space="0" w:color="DDDDDD"/>
              <w:right w:val="single" w:sz="6" w:space="0" w:color="DDDDDD"/>
            </w:tcBorders>
          </w:tcPr>
          <w:p w14:paraId="267F3D63" w14:textId="77777777" w:rsidR="007A4C21" w:rsidRDefault="007A4C21" w:rsidP="00333158">
            <w:pPr>
              <w:spacing w:after="0" w:line="259" w:lineRule="auto"/>
              <w:ind w:left="0" w:firstLine="0"/>
            </w:pPr>
            <w:r>
              <w:rPr>
                <w:b/>
              </w:rPr>
              <w:t>1.1.9. Data utilization</w:t>
            </w:r>
          </w:p>
        </w:tc>
        <w:tc>
          <w:tcPr>
            <w:tcW w:w="7843" w:type="dxa"/>
            <w:tcBorders>
              <w:top w:val="single" w:sz="6" w:space="0" w:color="DDDDDD"/>
              <w:left w:val="single" w:sz="6" w:space="0" w:color="DDDDDD"/>
              <w:bottom w:val="single" w:sz="6" w:space="0" w:color="DDDDDD"/>
              <w:right w:val="single" w:sz="3" w:space="0" w:color="DDDDDD"/>
            </w:tcBorders>
          </w:tcPr>
          <w:p w14:paraId="7A62B79B" w14:textId="77777777" w:rsidR="007A4C21" w:rsidRDefault="007A4C21" w:rsidP="00333158">
            <w:pPr>
              <w:spacing w:after="0" w:line="259" w:lineRule="auto"/>
              <w:ind w:left="4" w:firstLine="0"/>
            </w:pPr>
            <w:r>
              <w:t>How is data transferred and refined in the data network? What are the dependencies and role of data in the data network operations?</w:t>
            </w:r>
          </w:p>
        </w:tc>
      </w:tr>
      <w:tr w:rsidR="007A4C21" w14:paraId="2E398E47" w14:textId="77777777" w:rsidTr="00333158">
        <w:trPr>
          <w:trHeight w:val="1243"/>
        </w:trPr>
        <w:tc>
          <w:tcPr>
            <w:tcW w:w="2470" w:type="dxa"/>
            <w:tcBorders>
              <w:top w:val="single" w:sz="6" w:space="0" w:color="DDDDDD"/>
              <w:left w:val="single" w:sz="3" w:space="0" w:color="DDDDDD"/>
              <w:bottom w:val="single" w:sz="6" w:space="0" w:color="DDDDDD"/>
              <w:right w:val="single" w:sz="6" w:space="0" w:color="DDDDDD"/>
            </w:tcBorders>
          </w:tcPr>
          <w:p w14:paraId="5B599F20" w14:textId="77777777" w:rsidR="007A4C21" w:rsidRDefault="007A4C21" w:rsidP="00333158">
            <w:pPr>
              <w:spacing w:after="0" w:line="259" w:lineRule="auto"/>
              <w:ind w:left="0" w:firstLine="0"/>
            </w:pPr>
            <w:r>
              <w:rPr>
                <w:b/>
              </w:rPr>
              <w:t>1.2.3. Data access,</w:t>
            </w:r>
          </w:p>
          <w:p w14:paraId="183A7DAC" w14:textId="77777777" w:rsidR="007A4C21" w:rsidRDefault="007A4C21" w:rsidP="00333158">
            <w:pPr>
              <w:spacing w:after="0" w:line="259" w:lineRule="auto"/>
              <w:ind w:left="0" w:firstLine="0"/>
            </w:pPr>
            <w:r>
              <w:rPr>
                <w:b/>
              </w:rPr>
              <w:t>manipulation and distribution</w:t>
            </w:r>
          </w:p>
        </w:tc>
        <w:tc>
          <w:tcPr>
            <w:tcW w:w="7843" w:type="dxa"/>
            <w:tcBorders>
              <w:top w:val="single" w:sz="6" w:space="0" w:color="DDDDDD"/>
              <w:left w:val="single" w:sz="6" w:space="0" w:color="DDDDDD"/>
              <w:bottom w:val="single" w:sz="6" w:space="0" w:color="DDDDDD"/>
              <w:right w:val="single" w:sz="3" w:space="0" w:color="DDDDDD"/>
            </w:tcBorders>
          </w:tcPr>
          <w:p w14:paraId="16F3EA4E" w14:textId="77777777" w:rsidR="007A4C21" w:rsidRDefault="007A4C21" w:rsidP="00333158">
            <w:pPr>
              <w:spacing w:after="144" w:line="259" w:lineRule="auto"/>
              <w:ind w:left="4" w:firstLine="0"/>
            </w:pPr>
            <w:r>
              <w:t>How is data transferred and refined in the data network?</w:t>
            </w:r>
          </w:p>
          <w:p w14:paraId="26707C5E" w14:textId="74395FF8" w:rsidR="007A4C21" w:rsidRDefault="007A4C21" w:rsidP="00333158">
            <w:pPr>
              <w:spacing w:after="144" w:line="259" w:lineRule="auto"/>
              <w:ind w:left="4" w:firstLine="0"/>
            </w:pPr>
            <w:r>
              <w:t>What activities need to be done to data before it can</w:t>
            </w:r>
            <w:r w:rsidR="005770E6">
              <w:t xml:space="preserve"> be</w:t>
            </w:r>
            <w:r>
              <w:t xml:space="preserve"> used (</w:t>
            </w:r>
            <w:r w:rsidR="00D01BD9">
              <w:t>e.g.,</w:t>
            </w:r>
            <w:r>
              <w:t xml:space="preserve"> anonymization)?</w:t>
            </w:r>
          </w:p>
          <w:p w14:paraId="445FE74F" w14:textId="6A859C52" w:rsidR="007A4C21" w:rsidRDefault="007A4C21" w:rsidP="00333158">
            <w:pPr>
              <w:spacing w:after="0" w:line="259" w:lineRule="auto"/>
              <w:ind w:left="4" w:firstLine="0"/>
            </w:pPr>
            <w:r>
              <w:t xml:space="preserve">How is access to data implemented and monitored? Is access and use logged? Does </w:t>
            </w:r>
            <w:r w:rsidR="00777383">
              <w:t>data provider</w:t>
            </w:r>
            <w:r>
              <w:t xml:space="preserve"> provide some kind of mechanism to ensure long-term data availability (</w:t>
            </w:r>
            <w:r w:rsidR="00D01BD9">
              <w:t>e.g.,</w:t>
            </w:r>
            <w:r>
              <w:t xml:space="preserve"> </w:t>
            </w:r>
            <w:r w:rsidR="00DF111B">
              <w:t>Service Level Agreement</w:t>
            </w:r>
            <w:r>
              <w:t>)?</w:t>
            </w:r>
          </w:p>
        </w:tc>
      </w:tr>
      <w:tr w:rsidR="007A4C21" w14:paraId="1BFBE80D" w14:textId="77777777" w:rsidTr="00333158">
        <w:trPr>
          <w:trHeight w:val="1094"/>
        </w:trPr>
        <w:tc>
          <w:tcPr>
            <w:tcW w:w="2470" w:type="dxa"/>
            <w:tcBorders>
              <w:top w:val="single" w:sz="6" w:space="0" w:color="DDDDDD"/>
              <w:left w:val="single" w:sz="3" w:space="0" w:color="DDDDDD"/>
              <w:bottom w:val="single" w:sz="6" w:space="0" w:color="DDDDDD"/>
              <w:right w:val="single" w:sz="6" w:space="0" w:color="DDDDDD"/>
            </w:tcBorders>
          </w:tcPr>
          <w:p w14:paraId="711405B1" w14:textId="77777777" w:rsidR="007A4C21" w:rsidRDefault="007A4C21" w:rsidP="00333158">
            <w:pPr>
              <w:spacing w:after="0" w:line="259" w:lineRule="auto"/>
              <w:ind w:left="0" w:firstLine="0"/>
            </w:pPr>
            <w:r>
              <w:rPr>
                <w:b/>
              </w:rPr>
              <w:t>1.2.4. Lifecycle management</w:t>
            </w:r>
          </w:p>
        </w:tc>
        <w:tc>
          <w:tcPr>
            <w:tcW w:w="7843" w:type="dxa"/>
            <w:tcBorders>
              <w:top w:val="single" w:sz="6" w:space="0" w:color="DDDDDD"/>
              <w:left w:val="single" w:sz="6" w:space="0" w:color="DDDDDD"/>
              <w:bottom w:val="single" w:sz="6" w:space="0" w:color="DDDDDD"/>
              <w:right w:val="single" w:sz="3" w:space="0" w:color="DDDDDD"/>
            </w:tcBorders>
          </w:tcPr>
          <w:p w14:paraId="282B5794" w14:textId="77777777" w:rsidR="007A4C21" w:rsidRDefault="007A4C21" w:rsidP="00333158">
            <w:pPr>
              <w:spacing w:after="150" w:line="251" w:lineRule="auto"/>
              <w:ind w:left="4" w:firstLine="0"/>
            </w:pPr>
            <w:r>
              <w:t>How potential termination and revocation of data rights is implemented and monitored? As a rule of thumb, revoking rights to data typically impact only new data, right to use existing data and derived results are typically excluded from revocation.</w:t>
            </w:r>
          </w:p>
          <w:p w14:paraId="21CBA168" w14:textId="77777777" w:rsidR="007A4C21" w:rsidRDefault="007A4C21" w:rsidP="00333158">
            <w:pPr>
              <w:spacing w:after="0" w:line="259" w:lineRule="auto"/>
              <w:ind w:left="4" w:firstLine="0"/>
            </w:pPr>
            <w:r>
              <w:t>What is the change mechanism for rights and restrictions to data?</w:t>
            </w:r>
          </w:p>
        </w:tc>
      </w:tr>
      <w:tr w:rsidR="007A4C21" w14:paraId="0C412400" w14:textId="77777777" w:rsidTr="00333158">
        <w:trPr>
          <w:trHeight w:val="901"/>
        </w:trPr>
        <w:tc>
          <w:tcPr>
            <w:tcW w:w="2470" w:type="dxa"/>
            <w:tcBorders>
              <w:top w:val="single" w:sz="6" w:space="0" w:color="DDDDDD"/>
              <w:left w:val="single" w:sz="3" w:space="0" w:color="DDDDDD"/>
              <w:bottom w:val="single" w:sz="6" w:space="0" w:color="DDDDDD"/>
              <w:right w:val="single" w:sz="6" w:space="0" w:color="DDDDDD"/>
            </w:tcBorders>
          </w:tcPr>
          <w:p w14:paraId="2A020953" w14:textId="77777777" w:rsidR="007A4C21" w:rsidRDefault="007A4C21" w:rsidP="00333158">
            <w:pPr>
              <w:spacing w:after="0" w:line="259" w:lineRule="auto"/>
              <w:ind w:left="0" w:firstLine="0"/>
            </w:pPr>
            <w:r>
              <w:rPr>
                <w:b/>
              </w:rPr>
              <w:t>1.3.5. Solution fundamentals</w:t>
            </w:r>
          </w:p>
        </w:tc>
        <w:tc>
          <w:tcPr>
            <w:tcW w:w="7843" w:type="dxa"/>
            <w:tcBorders>
              <w:top w:val="single" w:sz="6" w:space="0" w:color="DDDDDD"/>
              <w:left w:val="single" w:sz="6" w:space="0" w:color="DDDDDD"/>
              <w:bottom w:val="single" w:sz="6" w:space="0" w:color="DDDDDD"/>
              <w:right w:val="single" w:sz="3" w:space="0" w:color="DDDDDD"/>
            </w:tcBorders>
          </w:tcPr>
          <w:p w14:paraId="2B2C7D63" w14:textId="77777777" w:rsidR="007A4C21" w:rsidRDefault="007A4C21" w:rsidP="00333158">
            <w:pPr>
              <w:spacing w:after="144" w:line="259" w:lineRule="auto"/>
              <w:ind w:left="4" w:firstLine="0"/>
            </w:pPr>
            <w:r>
              <w:t>Make, buy, rent?</w:t>
            </w:r>
          </w:p>
          <w:p w14:paraId="64D2F656" w14:textId="22CAED3A" w:rsidR="007A4C21" w:rsidRDefault="007A4C21" w:rsidP="00333158">
            <w:pPr>
              <w:spacing w:after="0" w:line="259" w:lineRule="auto"/>
              <w:ind w:left="4" w:firstLine="0"/>
            </w:pPr>
            <w:r>
              <w:t xml:space="preserve">Technical expectations from network members? What is the minimum set of technical capabilities and systems required to participate in the data </w:t>
            </w:r>
            <w:r w:rsidR="00D01BD9">
              <w:t>network?</w:t>
            </w:r>
          </w:p>
        </w:tc>
      </w:tr>
      <w:tr w:rsidR="007A4C21" w14:paraId="4D44FAC1" w14:textId="77777777" w:rsidTr="00333158">
        <w:tblPrEx>
          <w:tblCellMar>
            <w:top w:w="122" w:type="dxa"/>
            <w:right w:w="108" w:type="dxa"/>
          </w:tblCellMar>
        </w:tblPrEx>
        <w:trPr>
          <w:trHeight w:val="556"/>
        </w:trPr>
        <w:tc>
          <w:tcPr>
            <w:tcW w:w="2470" w:type="dxa"/>
            <w:tcBorders>
              <w:top w:val="single" w:sz="3" w:space="0" w:color="DDDDDD"/>
              <w:left w:val="single" w:sz="3" w:space="0" w:color="DDDDDD"/>
              <w:bottom w:val="single" w:sz="6" w:space="0" w:color="DDDDDD"/>
              <w:right w:val="single" w:sz="6" w:space="0" w:color="DDDDDD"/>
            </w:tcBorders>
          </w:tcPr>
          <w:p w14:paraId="66578A59" w14:textId="77777777" w:rsidR="007A4C21" w:rsidRDefault="007A4C21" w:rsidP="00333158">
            <w:pPr>
              <w:spacing w:after="0" w:line="259" w:lineRule="auto"/>
              <w:ind w:left="0" w:firstLine="0"/>
            </w:pPr>
            <w:r>
              <w:rPr>
                <w:b/>
              </w:rPr>
              <w:t>3.3.3. Change control</w:t>
            </w:r>
          </w:p>
        </w:tc>
        <w:tc>
          <w:tcPr>
            <w:tcW w:w="7843" w:type="dxa"/>
            <w:tcBorders>
              <w:top w:val="single" w:sz="3" w:space="0" w:color="DDDDDD"/>
              <w:left w:val="single" w:sz="6" w:space="0" w:color="DDDDDD"/>
              <w:bottom w:val="single" w:sz="6" w:space="0" w:color="DDDDDD"/>
              <w:right w:val="single" w:sz="3" w:space="0" w:color="DDDDDD"/>
            </w:tcBorders>
          </w:tcPr>
          <w:p w14:paraId="47637324" w14:textId="77777777" w:rsidR="007A4C21" w:rsidRDefault="007A4C21" w:rsidP="00333158">
            <w:pPr>
              <w:spacing w:after="0" w:line="259" w:lineRule="auto"/>
              <w:ind w:left="4" w:firstLine="0"/>
            </w:pPr>
            <w:r>
              <w:t>Change management (data, structures, systems, interfaces, governance-related)? How changes and managed to different parts of the data infrastructure and related operations?</w:t>
            </w:r>
          </w:p>
        </w:tc>
      </w:tr>
      <w:tr w:rsidR="007A4C21" w14:paraId="3E6C42FA" w14:textId="77777777" w:rsidTr="00333158">
        <w:tblPrEx>
          <w:tblCellMar>
            <w:top w:w="122" w:type="dxa"/>
            <w:right w:w="108" w:type="dxa"/>
          </w:tblCellMar>
        </w:tblPrEx>
        <w:trPr>
          <w:trHeight w:val="751"/>
        </w:trPr>
        <w:tc>
          <w:tcPr>
            <w:tcW w:w="2470" w:type="dxa"/>
            <w:tcBorders>
              <w:top w:val="single" w:sz="6" w:space="0" w:color="DDDDDD"/>
              <w:left w:val="single" w:sz="3" w:space="0" w:color="DDDDDD"/>
              <w:bottom w:val="single" w:sz="6" w:space="0" w:color="DDDDDD"/>
              <w:right w:val="single" w:sz="6" w:space="0" w:color="DDDDDD"/>
            </w:tcBorders>
          </w:tcPr>
          <w:p w14:paraId="6A548D4F" w14:textId="77777777" w:rsidR="007A4C21" w:rsidRDefault="007A4C21" w:rsidP="00333158">
            <w:pPr>
              <w:spacing w:after="0" w:line="259" w:lineRule="auto"/>
              <w:ind w:left="0" w:firstLine="0"/>
            </w:pPr>
            <w:r>
              <w:rPr>
                <w:b/>
              </w:rPr>
              <w:t>4.1.2. Data location and availability</w:t>
            </w:r>
          </w:p>
        </w:tc>
        <w:tc>
          <w:tcPr>
            <w:tcW w:w="7843" w:type="dxa"/>
            <w:tcBorders>
              <w:top w:val="single" w:sz="6" w:space="0" w:color="DDDDDD"/>
              <w:left w:val="single" w:sz="6" w:space="0" w:color="DDDDDD"/>
              <w:bottom w:val="single" w:sz="6" w:space="0" w:color="DDDDDD"/>
              <w:right w:val="single" w:sz="3" w:space="0" w:color="DDDDDD"/>
            </w:tcBorders>
          </w:tcPr>
          <w:p w14:paraId="48BE0FAD" w14:textId="77777777" w:rsidR="007A4C21" w:rsidRDefault="007A4C21" w:rsidP="00333158">
            <w:pPr>
              <w:spacing w:after="0" w:line="259" w:lineRule="auto"/>
              <w:ind w:left="4" w:firstLine="0"/>
            </w:pPr>
            <w:r>
              <w:t>Is data location and availability understood over data lifecycle? Where is data located? Will data be transferred to other entities? How to ensure data availability and accuracy? How is metadata associated and managed in the data network?</w:t>
            </w:r>
          </w:p>
        </w:tc>
      </w:tr>
      <w:tr w:rsidR="007A4C21" w14:paraId="65CD8924" w14:textId="77777777" w:rsidTr="00333158">
        <w:tblPrEx>
          <w:tblCellMar>
            <w:top w:w="122" w:type="dxa"/>
            <w:right w:w="108" w:type="dxa"/>
          </w:tblCellMar>
        </w:tblPrEx>
        <w:trPr>
          <w:trHeight w:val="902"/>
        </w:trPr>
        <w:tc>
          <w:tcPr>
            <w:tcW w:w="2470" w:type="dxa"/>
            <w:tcBorders>
              <w:top w:val="single" w:sz="6" w:space="0" w:color="DDDDDD"/>
              <w:left w:val="single" w:sz="3" w:space="0" w:color="DDDDDD"/>
              <w:bottom w:val="single" w:sz="6" w:space="0" w:color="DDDDDD"/>
              <w:right w:val="single" w:sz="6" w:space="0" w:color="DDDDDD"/>
            </w:tcBorders>
          </w:tcPr>
          <w:p w14:paraId="5A525692" w14:textId="77777777" w:rsidR="007A4C21" w:rsidRDefault="007A4C21" w:rsidP="00333158">
            <w:pPr>
              <w:spacing w:after="0" w:line="259" w:lineRule="auto"/>
              <w:ind w:left="0" w:firstLine="0"/>
            </w:pPr>
            <w:r>
              <w:rPr>
                <w:b/>
              </w:rPr>
              <w:t>4.1.4. Data services</w:t>
            </w:r>
          </w:p>
        </w:tc>
        <w:tc>
          <w:tcPr>
            <w:tcW w:w="7843" w:type="dxa"/>
            <w:tcBorders>
              <w:top w:val="single" w:sz="6" w:space="0" w:color="DDDDDD"/>
              <w:left w:val="single" w:sz="6" w:space="0" w:color="DDDDDD"/>
              <w:bottom w:val="single" w:sz="6" w:space="0" w:color="DDDDDD"/>
              <w:right w:val="single" w:sz="3" w:space="0" w:color="DDDDDD"/>
            </w:tcBorders>
          </w:tcPr>
          <w:p w14:paraId="23D01281" w14:textId="5DFB9213" w:rsidR="007A4C21" w:rsidRDefault="007A4C21" w:rsidP="00333158">
            <w:pPr>
              <w:spacing w:after="150" w:line="251" w:lineRule="auto"/>
              <w:ind w:left="4" w:firstLine="0"/>
            </w:pPr>
            <w:r>
              <w:t xml:space="preserve">Need and implementation of data-based services in the data network? Includes </w:t>
            </w:r>
            <w:r w:rsidR="00D01BD9">
              <w:t>e.g.,</w:t>
            </w:r>
            <w:r>
              <w:t xml:space="preserve"> verifiable claims based on data, anonymization, analysis and visualization.</w:t>
            </w:r>
          </w:p>
          <w:p w14:paraId="0062B52F" w14:textId="77777777" w:rsidR="007A4C21" w:rsidRDefault="007A4C21" w:rsidP="00333158">
            <w:pPr>
              <w:spacing w:after="0" w:line="259" w:lineRule="auto"/>
              <w:ind w:left="4" w:firstLine="0"/>
            </w:pPr>
            <w:r>
              <w:t>How is data and/or related services audited (who, requirements, frequency, related standards)?</w:t>
            </w:r>
          </w:p>
        </w:tc>
      </w:tr>
      <w:tr w:rsidR="007A4C21" w14:paraId="445DE27A" w14:textId="77777777" w:rsidTr="00333158">
        <w:tblPrEx>
          <w:tblCellMar>
            <w:top w:w="122" w:type="dxa"/>
            <w:right w:w="108" w:type="dxa"/>
          </w:tblCellMar>
        </w:tblPrEx>
        <w:trPr>
          <w:trHeight w:val="752"/>
        </w:trPr>
        <w:tc>
          <w:tcPr>
            <w:tcW w:w="2470" w:type="dxa"/>
            <w:tcBorders>
              <w:top w:val="single" w:sz="6" w:space="0" w:color="DDDDDD"/>
              <w:left w:val="single" w:sz="3" w:space="0" w:color="DDDDDD"/>
              <w:bottom w:val="single" w:sz="6" w:space="0" w:color="DDDDDD"/>
              <w:right w:val="single" w:sz="6" w:space="0" w:color="DDDDDD"/>
            </w:tcBorders>
          </w:tcPr>
          <w:p w14:paraId="19130558" w14:textId="77777777" w:rsidR="007A4C21" w:rsidRDefault="007A4C21" w:rsidP="00333158">
            <w:pPr>
              <w:spacing w:after="0" w:line="259" w:lineRule="auto"/>
              <w:ind w:left="0" w:firstLine="0"/>
            </w:pPr>
            <w:r>
              <w:rPr>
                <w:b/>
              </w:rPr>
              <w:t>4.1.6. Data control</w:t>
            </w:r>
          </w:p>
        </w:tc>
        <w:tc>
          <w:tcPr>
            <w:tcW w:w="7843" w:type="dxa"/>
            <w:tcBorders>
              <w:top w:val="single" w:sz="6" w:space="0" w:color="DDDDDD"/>
              <w:left w:val="single" w:sz="6" w:space="0" w:color="DDDDDD"/>
              <w:bottom w:val="single" w:sz="6" w:space="0" w:color="DDDDDD"/>
              <w:right w:val="single" w:sz="3" w:space="0" w:color="DDDDDD"/>
            </w:tcBorders>
          </w:tcPr>
          <w:p w14:paraId="09C0CBFA" w14:textId="77777777" w:rsidR="007A4C21" w:rsidRDefault="007A4C21" w:rsidP="00333158">
            <w:pPr>
              <w:spacing w:after="0" w:line="259" w:lineRule="auto"/>
              <w:ind w:left="4" w:firstLine="0"/>
            </w:pPr>
            <w:r>
              <w:t>Are the rights to use and mechanisms to track the data use agreed and implemented? How are these practices monitored and enforced? How is data security implemented? By Whom? Response levels and potential sanctions?</w:t>
            </w:r>
          </w:p>
        </w:tc>
      </w:tr>
      <w:tr w:rsidR="007A4C21" w14:paraId="37C9A7A2" w14:textId="77777777" w:rsidTr="00333158">
        <w:tblPrEx>
          <w:tblCellMar>
            <w:top w:w="122" w:type="dxa"/>
            <w:right w:w="108" w:type="dxa"/>
          </w:tblCellMar>
        </w:tblPrEx>
        <w:trPr>
          <w:trHeight w:val="559"/>
        </w:trPr>
        <w:tc>
          <w:tcPr>
            <w:tcW w:w="2470" w:type="dxa"/>
            <w:tcBorders>
              <w:top w:val="single" w:sz="6" w:space="0" w:color="DDDDDD"/>
              <w:left w:val="single" w:sz="3" w:space="0" w:color="DDDDDD"/>
              <w:bottom w:val="single" w:sz="6" w:space="0" w:color="DDDDDD"/>
              <w:right w:val="single" w:sz="6" w:space="0" w:color="DDDDDD"/>
            </w:tcBorders>
          </w:tcPr>
          <w:p w14:paraId="60C6460C" w14:textId="77777777" w:rsidR="007A4C21" w:rsidRDefault="007A4C21" w:rsidP="00333158">
            <w:pPr>
              <w:spacing w:after="0" w:line="259" w:lineRule="auto"/>
              <w:ind w:left="0" w:firstLine="0"/>
            </w:pPr>
            <w:r>
              <w:rPr>
                <w:b/>
              </w:rPr>
              <w:t>4.1.7. Skills and capabilities</w:t>
            </w:r>
          </w:p>
        </w:tc>
        <w:tc>
          <w:tcPr>
            <w:tcW w:w="7843" w:type="dxa"/>
            <w:tcBorders>
              <w:top w:val="single" w:sz="6" w:space="0" w:color="DDDDDD"/>
              <w:left w:val="single" w:sz="6" w:space="0" w:color="DDDDDD"/>
              <w:bottom w:val="single" w:sz="6" w:space="0" w:color="DDDDDD"/>
              <w:right w:val="single" w:sz="3" w:space="0" w:color="DDDDDD"/>
            </w:tcBorders>
          </w:tcPr>
          <w:p w14:paraId="317A317F" w14:textId="77777777" w:rsidR="007A4C21" w:rsidRDefault="007A4C21" w:rsidP="00333158">
            <w:pPr>
              <w:spacing w:after="0" w:line="259" w:lineRule="auto"/>
              <w:ind w:left="4" w:firstLine="0"/>
            </w:pPr>
            <w:r>
              <w:t>What data-related skills and capabilities are required from the data network and its members? How to acquire and maintain these capabilities?</w:t>
            </w:r>
          </w:p>
        </w:tc>
      </w:tr>
    </w:tbl>
    <w:p w14:paraId="4E30CB2A" w14:textId="77777777" w:rsidR="007A4C21" w:rsidRDefault="007A4C21" w:rsidP="007A4C21">
      <w:pPr>
        <w:spacing w:after="216" w:line="259" w:lineRule="auto"/>
        <w:ind w:left="0" w:firstLine="0"/>
      </w:pPr>
      <w:r>
        <w:rPr>
          <w:b/>
        </w:rPr>
        <w:t xml:space="preserve"> </w:t>
      </w:r>
    </w:p>
    <w:p w14:paraId="40EEF7E1" w14:textId="3ACBD1D7" w:rsidR="007A4C21" w:rsidRDefault="007A4C21" w:rsidP="007A4C21">
      <w:pPr>
        <w:pStyle w:val="Otsikko4"/>
      </w:pPr>
      <w:bookmarkStart w:id="786" w:name="_Toc60218918"/>
      <w:r>
        <w:lastRenderedPageBreak/>
        <w:t xml:space="preserve">Governance and </w:t>
      </w:r>
      <w:r w:rsidR="005770E6">
        <w:t>KPI</w:t>
      </w:r>
      <w:r>
        <w:t>s</w:t>
      </w:r>
      <w:bookmarkEnd w:id="786"/>
    </w:p>
    <w:p w14:paraId="2AA8429D" w14:textId="77777777" w:rsidR="007A4C21" w:rsidRDefault="007A4C21" w:rsidP="007A4C21">
      <w:pPr>
        <w:ind w:left="-5" w:right="11"/>
      </w:pPr>
      <w:r>
        <w:t>Related control questions for reference and assistance:</w:t>
      </w:r>
    </w:p>
    <w:tbl>
      <w:tblPr>
        <w:tblStyle w:val="TaulukkoRuudukko10"/>
        <w:tblW w:w="10313" w:type="dxa"/>
        <w:tblInd w:w="4" w:type="dxa"/>
        <w:tblCellMar>
          <w:top w:w="122" w:type="dxa"/>
          <w:left w:w="84" w:type="dxa"/>
          <w:right w:w="93" w:type="dxa"/>
        </w:tblCellMar>
        <w:tblLook w:val="04A0" w:firstRow="1" w:lastRow="0" w:firstColumn="1" w:lastColumn="0" w:noHBand="0" w:noVBand="1"/>
      </w:tblPr>
      <w:tblGrid>
        <w:gridCol w:w="2484"/>
        <w:gridCol w:w="7829"/>
      </w:tblGrid>
      <w:tr w:rsidR="007A4C21" w14:paraId="7EA0AF85" w14:textId="77777777" w:rsidTr="00333158">
        <w:trPr>
          <w:trHeight w:val="368"/>
        </w:trPr>
        <w:tc>
          <w:tcPr>
            <w:tcW w:w="2484" w:type="dxa"/>
            <w:tcBorders>
              <w:top w:val="single" w:sz="6" w:space="0" w:color="DDDDDD"/>
              <w:left w:val="single" w:sz="3" w:space="0" w:color="DDDDDD"/>
              <w:bottom w:val="single" w:sz="6" w:space="0" w:color="DDDDDD"/>
              <w:right w:val="single" w:sz="6" w:space="0" w:color="DDDDDD"/>
            </w:tcBorders>
          </w:tcPr>
          <w:p w14:paraId="14104CA4" w14:textId="77777777" w:rsidR="007A4C21" w:rsidRDefault="007A4C21" w:rsidP="00333158">
            <w:pPr>
              <w:spacing w:after="0" w:line="259" w:lineRule="auto"/>
              <w:ind w:left="0" w:firstLine="0"/>
            </w:pPr>
            <w:r>
              <w:rPr>
                <w:b/>
              </w:rPr>
              <w:t>1.1.4. Monetary transactions</w:t>
            </w:r>
          </w:p>
        </w:tc>
        <w:tc>
          <w:tcPr>
            <w:tcW w:w="7829" w:type="dxa"/>
            <w:tcBorders>
              <w:top w:val="single" w:sz="6" w:space="0" w:color="DDDDDD"/>
              <w:left w:val="single" w:sz="6" w:space="0" w:color="DDDDDD"/>
              <w:bottom w:val="single" w:sz="6" w:space="0" w:color="DDDDDD"/>
              <w:right w:val="single" w:sz="3" w:space="0" w:color="DDDDDD"/>
            </w:tcBorders>
          </w:tcPr>
          <w:p w14:paraId="5058ED9E" w14:textId="77777777" w:rsidR="007A4C21" w:rsidRDefault="007A4C21" w:rsidP="00333158">
            <w:pPr>
              <w:spacing w:after="0" w:line="259" w:lineRule="auto"/>
              <w:ind w:left="4" w:firstLine="0"/>
            </w:pPr>
            <w:r>
              <w:t>How are monetary transactions calculated, measured and monitored?</w:t>
            </w:r>
          </w:p>
        </w:tc>
      </w:tr>
      <w:tr w:rsidR="007A4C21" w14:paraId="5B9CADF9" w14:textId="77777777" w:rsidTr="00333158">
        <w:trPr>
          <w:trHeight w:val="367"/>
        </w:trPr>
        <w:tc>
          <w:tcPr>
            <w:tcW w:w="2484" w:type="dxa"/>
            <w:tcBorders>
              <w:top w:val="single" w:sz="6" w:space="0" w:color="DDDDDD"/>
              <w:left w:val="single" w:sz="3" w:space="0" w:color="DDDDDD"/>
              <w:bottom w:val="single" w:sz="6" w:space="0" w:color="DDDDDD"/>
              <w:right w:val="single" w:sz="6" w:space="0" w:color="DDDDDD"/>
            </w:tcBorders>
          </w:tcPr>
          <w:p w14:paraId="757A7B72" w14:textId="77777777" w:rsidR="007A4C21" w:rsidRDefault="007A4C21" w:rsidP="00333158">
            <w:pPr>
              <w:spacing w:after="0" w:line="259" w:lineRule="auto"/>
              <w:ind w:left="0" w:firstLine="0"/>
            </w:pPr>
            <w:r>
              <w:rPr>
                <w:b/>
              </w:rPr>
              <w:t>1.1.7. KPIs</w:t>
            </w:r>
          </w:p>
        </w:tc>
        <w:tc>
          <w:tcPr>
            <w:tcW w:w="7829" w:type="dxa"/>
            <w:tcBorders>
              <w:top w:val="single" w:sz="6" w:space="0" w:color="DDDDDD"/>
              <w:left w:val="single" w:sz="6" w:space="0" w:color="DDDDDD"/>
              <w:bottom w:val="single" w:sz="6" w:space="0" w:color="DDDDDD"/>
              <w:right w:val="single" w:sz="3" w:space="0" w:color="DDDDDD"/>
            </w:tcBorders>
          </w:tcPr>
          <w:p w14:paraId="76DEC79C" w14:textId="77777777" w:rsidR="007A4C21" w:rsidRDefault="007A4C21" w:rsidP="00333158">
            <w:pPr>
              <w:spacing w:after="0" w:line="259" w:lineRule="auto"/>
              <w:ind w:left="4" w:firstLine="0"/>
            </w:pPr>
            <w:r>
              <w:t>What KPIs are used to measure the success of the data network and its services?</w:t>
            </w:r>
          </w:p>
        </w:tc>
      </w:tr>
      <w:tr w:rsidR="007A4C21" w14:paraId="7AC2C68A" w14:textId="77777777" w:rsidTr="00333158">
        <w:trPr>
          <w:trHeight w:val="368"/>
        </w:trPr>
        <w:tc>
          <w:tcPr>
            <w:tcW w:w="2484" w:type="dxa"/>
            <w:tcBorders>
              <w:top w:val="single" w:sz="6" w:space="0" w:color="DDDDDD"/>
              <w:left w:val="single" w:sz="3" w:space="0" w:color="DDDDDD"/>
              <w:bottom w:val="single" w:sz="6" w:space="0" w:color="DDDDDD"/>
              <w:right w:val="single" w:sz="6" w:space="0" w:color="DDDDDD"/>
            </w:tcBorders>
          </w:tcPr>
          <w:p w14:paraId="24CAFE81" w14:textId="77777777" w:rsidR="007A4C21" w:rsidRDefault="007A4C21" w:rsidP="00333158">
            <w:pPr>
              <w:spacing w:after="0" w:line="259" w:lineRule="auto"/>
              <w:ind w:left="0" w:firstLine="0"/>
            </w:pPr>
            <w:r>
              <w:rPr>
                <w:b/>
              </w:rPr>
              <w:t>1.1.8. Level of commitment</w:t>
            </w:r>
          </w:p>
        </w:tc>
        <w:tc>
          <w:tcPr>
            <w:tcW w:w="7829" w:type="dxa"/>
            <w:tcBorders>
              <w:top w:val="single" w:sz="6" w:space="0" w:color="DDDDDD"/>
              <w:left w:val="single" w:sz="6" w:space="0" w:color="DDDDDD"/>
              <w:bottom w:val="single" w:sz="6" w:space="0" w:color="DDDDDD"/>
              <w:right w:val="single" w:sz="3" w:space="0" w:color="DDDDDD"/>
            </w:tcBorders>
          </w:tcPr>
          <w:p w14:paraId="1A925490" w14:textId="77777777" w:rsidR="007A4C21" w:rsidRDefault="007A4C21" w:rsidP="00333158">
            <w:pPr>
              <w:spacing w:after="0" w:line="259" w:lineRule="auto"/>
              <w:ind w:left="4" w:firstLine="0"/>
            </w:pPr>
            <w:r>
              <w:t>What mechanisms are used for governing bi-directional data sharing?</w:t>
            </w:r>
          </w:p>
        </w:tc>
      </w:tr>
      <w:tr w:rsidR="007A4C21" w14:paraId="12B0ABA4" w14:textId="77777777" w:rsidTr="00333158">
        <w:trPr>
          <w:trHeight w:val="1054"/>
        </w:trPr>
        <w:tc>
          <w:tcPr>
            <w:tcW w:w="2484" w:type="dxa"/>
            <w:tcBorders>
              <w:top w:val="single" w:sz="6" w:space="0" w:color="DDDDDD"/>
              <w:left w:val="single" w:sz="3" w:space="0" w:color="DDDDDD"/>
              <w:bottom w:val="single" w:sz="6" w:space="0" w:color="DDDDDD"/>
              <w:right w:val="single" w:sz="6" w:space="0" w:color="DDDDDD"/>
            </w:tcBorders>
          </w:tcPr>
          <w:p w14:paraId="1D479F1C" w14:textId="77777777" w:rsidR="007A4C21" w:rsidRDefault="007A4C21" w:rsidP="00333158">
            <w:pPr>
              <w:spacing w:after="0" w:line="259" w:lineRule="auto"/>
              <w:ind w:left="0" w:firstLine="0"/>
            </w:pPr>
            <w:r>
              <w:rPr>
                <w:b/>
              </w:rPr>
              <w:t>1.2.1 Nature of data and confidentiality</w:t>
            </w:r>
          </w:p>
        </w:tc>
        <w:tc>
          <w:tcPr>
            <w:tcW w:w="7829" w:type="dxa"/>
            <w:tcBorders>
              <w:top w:val="single" w:sz="6" w:space="0" w:color="DDDDDD"/>
              <w:left w:val="single" w:sz="6" w:space="0" w:color="DDDDDD"/>
              <w:bottom w:val="single" w:sz="6" w:space="0" w:color="DDDDDD"/>
              <w:right w:val="single" w:sz="3" w:space="0" w:color="DDDDDD"/>
            </w:tcBorders>
          </w:tcPr>
          <w:p w14:paraId="5FAFBC21" w14:textId="39CFA51A" w:rsidR="007A4C21" w:rsidRDefault="007A4C21" w:rsidP="00333158">
            <w:pPr>
              <w:spacing w:after="144" w:line="259" w:lineRule="auto"/>
              <w:ind w:left="4" w:firstLine="0"/>
            </w:pPr>
            <w:r>
              <w:t>What kind of data is handled in the ecosystem (</w:t>
            </w:r>
            <w:r w:rsidR="00D01BD9">
              <w:t>e.g.,</w:t>
            </w:r>
            <w:r>
              <w:t xml:space="preserve"> confidential, proprietary, </w:t>
            </w:r>
            <w:r w:rsidR="00D01BD9">
              <w:t>open)?</w:t>
            </w:r>
          </w:p>
          <w:p w14:paraId="73D11859" w14:textId="77777777" w:rsidR="007A4C21" w:rsidRDefault="007A4C21" w:rsidP="00333158">
            <w:pPr>
              <w:spacing w:after="146" w:line="259" w:lineRule="auto"/>
              <w:ind w:left="4" w:firstLine="0"/>
            </w:pPr>
            <w:r>
              <w:t>Is data confidential?  If yes, how is confidentiality ensured and monitored?</w:t>
            </w:r>
          </w:p>
          <w:p w14:paraId="37A010C8" w14:textId="77777777" w:rsidR="007A4C21" w:rsidRDefault="007A4C21" w:rsidP="00333158">
            <w:pPr>
              <w:spacing w:after="0" w:line="259" w:lineRule="auto"/>
              <w:ind w:left="4" w:firstLine="0"/>
            </w:pPr>
            <w:r>
              <w:t>What kind of permissions and restrictions are needed</w:t>
            </w:r>
            <w:r>
              <w:rPr>
                <w:b/>
              </w:rPr>
              <w:t xml:space="preserve"> </w:t>
            </w:r>
            <w:r>
              <w:t>(users, domains, uses, locations, etc.)?</w:t>
            </w:r>
          </w:p>
        </w:tc>
      </w:tr>
      <w:tr w:rsidR="007A4C21" w14:paraId="408B1B71" w14:textId="77777777" w:rsidTr="00333158">
        <w:trPr>
          <w:trHeight w:val="2122"/>
        </w:trPr>
        <w:tc>
          <w:tcPr>
            <w:tcW w:w="2484" w:type="dxa"/>
            <w:tcBorders>
              <w:top w:val="single" w:sz="6" w:space="0" w:color="DDDDDD"/>
              <w:left w:val="single" w:sz="3" w:space="0" w:color="DDDDDD"/>
              <w:bottom w:val="single" w:sz="6" w:space="0" w:color="DDDDDD"/>
              <w:right w:val="single" w:sz="6" w:space="0" w:color="DDDDDD"/>
            </w:tcBorders>
          </w:tcPr>
          <w:p w14:paraId="1EB56408" w14:textId="77777777" w:rsidR="007A4C21" w:rsidRDefault="007A4C21" w:rsidP="00333158">
            <w:pPr>
              <w:spacing w:after="0" w:line="259" w:lineRule="auto"/>
              <w:ind w:left="0" w:firstLine="0"/>
            </w:pPr>
            <w:r>
              <w:rPr>
                <w:b/>
              </w:rPr>
              <w:t>1.2.2. Limitations and restrictions related to use</w:t>
            </w:r>
          </w:p>
        </w:tc>
        <w:tc>
          <w:tcPr>
            <w:tcW w:w="7829" w:type="dxa"/>
            <w:tcBorders>
              <w:top w:val="single" w:sz="6" w:space="0" w:color="DDDDDD"/>
              <w:left w:val="single" w:sz="6" w:space="0" w:color="DDDDDD"/>
              <w:bottom w:val="single" w:sz="6" w:space="0" w:color="DDDDDD"/>
              <w:right w:val="single" w:sz="3" w:space="0" w:color="DDDDDD"/>
            </w:tcBorders>
          </w:tcPr>
          <w:p w14:paraId="2FCB5C40" w14:textId="6DFD9BFA" w:rsidR="007A4C21" w:rsidRDefault="007A4C21" w:rsidP="00333158">
            <w:pPr>
              <w:spacing w:after="144" w:line="259" w:lineRule="auto"/>
              <w:ind w:left="4" w:firstLine="0"/>
            </w:pPr>
            <w:r>
              <w:t xml:space="preserve">Can data be distributed further? By whom? Does this need to </w:t>
            </w:r>
            <w:r w:rsidR="00D01BD9">
              <w:t xml:space="preserve">be </w:t>
            </w:r>
            <w:r>
              <w:t xml:space="preserve">reported to </w:t>
            </w:r>
            <w:r w:rsidR="00777383">
              <w:t>data provider</w:t>
            </w:r>
            <w:r>
              <w:t xml:space="preserve"> and/or other parties?</w:t>
            </w:r>
          </w:p>
          <w:p w14:paraId="279ED8D2" w14:textId="3416C2E6" w:rsidR="007A4C21" w:rsidRDefault="007A4C21" w:rsidP="00333158">
            <w:pPr>
              <w:spacing w:after="150" w:line="251" w:lineRule="auto"/>
              <w:ind w:left="4" w:firstLine="0"/>
            </w:pPr>
            <w:r>
              <w:t>Is the data use, processing and/or storage geographically limited? Are there legal or societal aspects that should be considered (</w:t>
            </w:r>
            <w:r w:rsidR="00D01BD9">
              <w:t>e.g.,</w:t>
            </w:r>
            <w:r>
              <w:t xml:space="preserve"> different perspectives on personal data depending on </w:t>
            </w:r>
            <w:r w:rsidR="00D01BD9">
              <w:t>legislation</w:t>
            </w:r>
            <w:r>
              <w:t>)?</w:t>
            </w:r>
          </w:p>
          <w:p w14:paraId="13F0B467" w14:textId="77777777" w:rsidR="007A4C21" w:rsidRDefault="007A4C21" w:rsidP="00333158">
            <w:pPr>
              <w:spacing w:after="146" w:line="259" w:lineRule="auto"/>
              <w:ind w:left="4" w:firstLine="0"/>
            </w:pPr>
            <w:r>
              <w:t>Has data restrictions in the domain of use? If yes, are these explicitly defined?</w:t>
            </w:r>
          </w:p>
          <w:p w14:paraId="14458B2B" w14:textId="683FADF2" w:rsidR="007A4C21" w:rsidRDefault="007A4C21" w:rsidP="00333158">
            <w:pPr>
              <w:spacing w:after="144" w:line="259" w:lineRule="auto"/>
              <w:ind w:left="4" w:firstLine="0"/>
            </w:pPr>
            <w:r>
              <w:t>Does data have restrictions on the nature of use</w:t>
            </w:r>
            <w:r>
              <w:rPr>
                <w:b/>
              </w:rPr>
              <w:t xml:space="preserve"> </w:t>
            </w:r>
            <w:r>
              <w:t>(</w:t>
            </w:r>
            <w:r w:rsidR="00D01BD9">
              <w:t>e.g.,</w:t>
            </w:r>
            <w:r>
              <w:t xml:space="preserve"> on-off -use, perpetual license, R&amp;D only, etc.)?</w:t>
            </w:r>
          </w:p>
          <w:p w14:paraId="4AF8A97E" w14:textId="38574125" w:rsidR="007A4C21" w:rsidRDefault="007A4C21" w:rsidP="00333158">
            <w:pPr>
              <w:spacing w:after="0" w:line="259" w:lineRule="auto"/>
              <w:ind w:left="4" w:firstLine="0"/>
            </w:pPr>
            <w:r>
              <w:t xml:space="preserve">What kind of limitations will be set so that data sharing is still </w:t>
            </w:r>
            <w:r w:rsidR="00D01BD9">
              <w:t>feasible,</w:t>
            </w:r>
            <w:r>
              <w:t xml:space="preserve"> and data can be used for current and potential future needs, </w:t>
            </w:r>
            <w:r w:rsidR="00D01BD9">
              <w:t>i.e.,</w:t>
            </w:r>
            <w:r>
              <w:t xml:space="preserve"> data is not completely locked down?</w:t>
            </w:r>
          </w:p>
        </w:tc>
      </w:tr>
      <w:tr w:rsidR="007A4C21" w14:paraId="64E1FCEB" w14:textId="77777777" w:rsidTr="00333158">
        <w:trPr>
          <w:trHeight w:val="1244"/>
        </w:trPr>
        <w:tc>
          <w:tcPr>
            <w:tcW w:w="2484" w:type="dxa"/>
            <w:tcBorders>
              <w:top w:val="single" w:sz="6" w:space="0" w:color="DDDDDD"/>
              <w:left w:val="single" w:sz="3" w:space="0" w:color="DDDDDD"/>
              <w:bottom w:val="single" w:sz="6" w:space="0" w:color="DDDDDD"/>
              <w:right w:val="single" w:sz="6" w:space="0" w:color="DDDDDD"/>
            </w:tcBorders>
          </w:tcPr>
          <w:p w14:paraId="33A8A1A2" w14:textId="77777777" w:rsidR="007A4C21" w:rsidRDefault="007A4C21" w:rsidP="00333158">
            <w:pPr>
              <w:spacing w:after="0" w:line="259" w:lineRule="auto"/>
              <w:ind w:left="0" w:firstLine="0"/>
            </w:pPr>
            <w:r>
              <w:rPr>
                <w:b/>
              </w:rPr>
              <w:t>1.2.3. Data access,</w:t>
            </w:r>
          </w:p>
          <w:p w14:paraId="674D86AF" w14:textId="77777777" w:rsidR="007A4C21" w:rsidRDefault="007A4C21" w:rsidP="00333158">
            <w:pPr>
              <w:spacing w:after="0" w:line="259" w:lineRule="auto"/>
              <w:ind w:left="0" w:firstLine="0"/>
            </w:pPr>
            <w:r>
              <w:rPr>
                <w:b/>
              </w:rPr>
              <w:t>manipulation and distribution</w:t>
            </w:r>
          </w:p>
        </w:tc>
        <w:tc>
          <w:tcPr>
            <w:tcW w:w="7829" w:type="dxa"/>
            <w:tcBorders>
              <w:top w:val="single" w:sz="6" w:space="0" w:color="DDDDDD"/>
              <w:left w:val="single" w:sz="6" w:space="0" w:color="DDDDDD"/>
              <w:bottom w:val="single" w:sz="6" w:space="0" w:color="DDDDDD"/>
              <w:right w:val="single" w:sz="3" w:space="0" w:color="DDDDDD"/>
            </w:tcBorders>
          </w:tcPr>
          <w:p w14:paraId="2434E8AD" w14:textId="77777777" w:rsidR="007A4C21" w:rsidRDefault="007A4C21" w:rsidP="00333158">
            <w:pPr>
              <w:spacing w:after="144" w:line="259" w:lineRule="auto"/>
              <w:ind w:left="4" w:firstLine="0"/>
            </w:pPr>
            <w:r>
              <w:t>How is data transferred and refined in the data network?</w:t>
            </w:r>
          </w:p>
          <w:p w14:paraId="1CCF0D6A" w14:textId="066AFCE4" w:rsidR="007A4C21" w:rsidRDefault="007A4C21" w:rsidP="00333158">
            <w:pPr>
              <w:spacing w:after="144" w:line="259" w:lineRule="auto"/>
              <w:ind w:left="4" w:firstLine="0"/>
            </w:pPr>
            <w:r>
              <w:t>What activities need to be done to data before it can</w:t>
            </w:r>
            <w:r w:rsidR="005770E6">
              <w:t xml:space="preserve"> be</w:t>
            </w:r>
            <w:r>
              <w:t xml:space="preserve"> used (</w:t>
            </w:r>
            <w:r w:rsidR="00D01BD9">
              <w:t>e.g.,</w:t>
            </w:r>
            <w:r>
              <w:t xml:space="preserve"> anonymization)?</w:t>
            </w:r>
          </w:p>
          <w:p w14:paraId="4E4269CF" w14:textId="7872B746" w:rsidR="007A4C21" w:rsidRDefault="007A4C21" w:rsidP="00333158">
            <w:pPr>
              <w:spacing w:after="0" w:line="259" w:lineRule="auto"/>
              <w:ind w:left="4" w:firstLine="0"/>
            </w:pPr>
            <w:r>
              <w:t xml:space="preserve">How is access to data implemented and monitored? Is access and use logged? Does </w:t>
            </w:r>
            <w:r w:rsidR="00777383">
              <w:t>data provider</w:t>
            </w:r>
            <w:r>
              <w:t xml:space="preserve"> provide some kind of mechanism to ensure long-term data availability (</w:t>
            </w:r>
            <w:r w:rsidR="00D01BD9">
              <w:t>e.g.,</w:t>
            </w:r>
            <w:r>
              <w:t xml:space="preserve"> </w:t>
            </w:r>
            <w:r w:rsidR="00DF111B">
              <w:t>Service Level Agreement</w:t>
            </w:r>
            <w:r>
              <w:t>)?</w:t>
            </w:r>
          </w:p>
        </w:tc>
      </w:tr>
      <w:tr w:rsidR="007A4C21" w14:paraId="6D09B4CE" w14:textId="77777777" w:rsidTr="00333158">
        <w:trPr>
          <w:trHeight w:val="1093"/>
        </w:trPr>
        <w:tc>
          <w:tcPr>
            <w:tcW w:w="2484" w:type="dxa"/>
            <w:tcBorders>
              <w:top w:val="single" w:sz="6" w:space="0" w:color="DDDDDD"/>
              <w:left w:val="single" w:sz="3" w:space="0" w:color="DDDDDD"/>
              <w:bottom w:val="single" w:sz="6" w:space="0" w:color="DDDDDD"/>
              <w:right w:val="single" w:sz="6" w:space="0" w:color="DDDDDD"/>
            </w:tcBorders>
          </w:tcPr>
          <w:p w14:paraId="4CB0B197" w14:textId="77777777" w:rsidR="007A4C21" w:rsidRDefault="007A4C21" w:rsidP="00333158">
            <w:pPr>
              <w:spacing w:after="0" w:line="259" w:lineRule="auto"/>
              <w:ind w:left="0" w:firstLine="0"/>
            </w:pPr>
            <w:r>
              <w:rPr>
                <w:b/>
              </w:rPr>
              <w:t>1.2.4. Lifecycle management</w:t>
            </w:r>
          </w:p>
        </w:tc>
        <w:tc>
          <w:tcPr>
            <w:tcW w:w="7829" w:type="dxa"/>
            <w:tcBorders>
              <w:top w:val="single" w:sz="6" w:space="0" w:color="DDDDDD"/>
              <w:left w:val="single" w:sz="6" w:space="0" w:color="DDDDDD"/>
              <w:bottom w:val="single" w:sz="6" w:space="0" w:color="DDDDDD"/>
              <w:right w:val="single" w:sz="3" w:space="0" w:color="DDDDDD"/>
            </w:tcBorders>
          </w:tcPr>
          <w:p w14:paraId="3199CF1D" w14:textId="77777777" w:rsidR="007A4C21" w:rsidRDefault="007A4C21" w:rsidP="00333158">
            <w:pPr>
              <w:spacing w:after="150" w:line="251" w:lineRule="auto"/>
              <w:ind w:left="4" w:firstLine="0"/>
            </w:pPr>
            <w:r>
              <w:t>How potential termination and revocation of data rights is implemented and monitored? As a rule of thumb, revoking rights to data typically impact only new data, right to use existing data and derived results are typically excluded from revocation.</w:t>
            </w:r>
          </w:p>
          <w:p w14:paraId="74AB5C88" w14:textId="77777777" w:rsidR="007A4C21" w:rsidRDefault="007A4C21" w:rsidP="00333158">
            <w:pPr>
              <w:spacing w:after="0" w:line="259" w:lineRule="auto"/>
              <w:ind w:left="4" w:firstLine="0"/>
            </w:pPr>
            <w:r>
              <w:t>What is the change mechanism for rights and restrictions to data?</w:t>
            </w:r>
          </w:p>
        </w:tc>
      </w:tr>
      <w:tr w:rsidR="007A4C21" w14:paraId="23EB4C67"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286A3627" w14:textId="77777777" w:rsidR="007A4C21" w:rsidRDefault="007A4C21" w:rsidP="00333158">
            <w:pPr>
              <w:spacing w:after="0" w:line="259" w:lineRule="auto"/>
              <w:ind w:left="0" w:firstLine="0"/>
            </w:pPr>
            <w:r>
              <w:rPr>
                <w:b/>
              </w:rPr>
              <w:t>1.3.2. Key actors</w:t>
            </w:r>
          </w:p>
        </w:tc>
        <w:tc>
          <w:tcPr>
            <w:tcW w:w="7829" w:type="dxa"/>
            <w:tcBorders>
              <w:top w:val="single" w:sz="6" w:space="0" w:color="DDDDDD"/>
              <w:left w:val="single" w:sz="6" w:space="0" w:color="DDDDDD"/>
              <w:bottom w:val="single" w:sz="6" w:space="0" w:color="DDDDDD"/>
              <w:right w:val="single" w:sz="3" w:space="0" w:color="DDDDDD"/>
            </w:tcBorders>
          </w:tcPr>
          <w:p w14:paraId="0DAC3EA1" w14:textId="77777777" w:rsidR="007A4C21" w:rsidRDefault="007A4C21" w:rsidP="00333158">
            <w:pPr>
              <w:spacing w:after="0" w:line="259" w:lineRule="auto"/>
              <w:ind w:left="4" w:firstLine="0"/>
            </w:pPr>
            <w:r>
              <w:t>Who are key actors and their roles in the data network? What data is required for each of these roles (minimal, assumed/optimal level)?</w:t>
            </w:r>
          </w:p>
        </w:tc>
      </w:tr>
      <w:tr w:rsidR="007A4C21" w14:paraId="5752DC90" w14:textId="77777777" w:rsidTr="00333158">
        <w:trPr>
          <w:trHeight w:val="1093"/>
        </w:trPr>
        <w:tc>
          <w:tcPr>
            <w:tcW w:w="2484" w:type="dxa"/>
            <w:tcBorders>
              <w:top w:val="single" w:sz="6" w:space="0" w:color="DDDDDD"/>
              <w:left w:val="single" w:sz="3" w:space="0" w:color="DDDDDD"/>
              <w:bottom w:val="single" w:sz="6" w:space="0" w:color="DDDDDD"/>
              <w:right w:val="single" w:sz="6" w:space="0" w:color="DDDDDD"/>
            </w:tcBorders>
          </w:tcPr>
          <w:p w14:paraId="14DEE1D0" w14:textId="77777777" w:rsidR="007A4C21" w:rsidRDefault="007A4C21" w:rsidP="00333158">
            <w:pPr>
              <w:spacing w:after="0" w:line="259" w:lineRule="auto"/>
              <w:ind w:left="0" w:firstLine="0"/>
            </w:pPr>
            <w:r>
              <w:rPr>
                <w:b/>
              </w:rPr>
              <w:t>1.3.3. Roles and responsibilities</w:t>
            </w:r>
          </w:p>
        </w:tc>
        <w:tc>
          <w:tcPr>
            <w:tcW w:w="7829" w:type="dxa"/>
            <w:tcBorders>
              <w:top w:val="single" w:sz="6" w:space="0" w:color="DDDDDD"/>
              <w:left w:val="single" w:sz="6" w:space="0" w:color="DDDDDD"/>
              <w:bottom w:val="single" w:sz="6" w:space="0" w:color="DDDDDD"/>
              <w:right w:val="single" w:sz="3" w:space="0" w:color="DDDDDD"/>
            </w:tcBorders>
          </w:tcPr>
          <w:p w14:paraId="4589AC99" w14:textId="77777777" w:rsidR="007A4C21" w:rsidRDefault="007A4C21" w:rsidP="00333158">
            <w:pPr>
              <w:spacing w:after="150" w:line="251" w:lineRule="auto"/>
              <w:ind w:left="4" w:firstLine="0"/>
            </w:pPr>
            <w:r>
              <w:t>Are different roles and responsibilities related to data processing over its lifecycle defined? Who are assigned to these roles? Are critical roles fulfilled to launch the data network? How performance in these roles is measured? What is the change/nomination mechanism for roles?</w:t>
            </w:r>
          </w:p>
          <w:p w14:paraId="4DAF40B9" w14:textId="77777777" w:rsidR="007A4C21" w:rsidRDefault="007A4C21" w:rsidP="00333158">
            <w:pPr>
              <w:spacing w:after="0" w:line="259" w:lineRule="auto"/>
              <w:ind w:left="4" w:firstLine="0"/>
            </w:pPr>
            <w:r>
              <w:t>Are the roles for each data network participant defined and clear?</w:t>
            </w:r>
          </w:p>
        </w:tc>
      </w:tr>
      <w:tr w:rsidR="007A4C21" w14:paraId="0F27476F" w14:textId="77777777" w:rsidTr="00333158">
        <w:trPr>
          <w:trHeight w:val="1282"/>
        </w:trPr>
        <w:tc>
          <w:tcPr>
            <w:tcW w:w="2484" w:type="dxa"/>
            <w:tcBorders>
              <w:top w:val="single" w:sz="3" w:space="0" w:color="DDDDDD"/>
              <w:left w:val="single" w:sz="3" w:space="0" w:color="DDDDDD"/>
              <w:bottom w:val="single" w:sz="6" w:space="0" w:color="DDDDDD"/>
              <w:right w:val="single" w:sz="6" w:space="0" w:color="DDDDDD"/>
            </w:tcBorders>
          </w:tcPr>
          <w:p w14:paraId="20E4549C" w14:textId="77777777" w:rsidR="007A4C21" w:rsidRDefault="007A4C21" w:rsidP="00333158">
            <w:pPr>
              <w:spacing w:after="0" w:line="259" w:lineRule="auto"/>
              <w:ind w:left="0" w:firstLine="0"/>
            </w:pPr>
            <w:r>
              <w:rPr>
                <w:b/>
              </w:rPr>
              <w:t>1.3.4. Data network setup</w:t>
            </w:r>
          </w:p>
        </w:tc>
        <w:tc>
          <w:tcPr>
            <w:tcW w:w="7829" w:type="dxa"/>
            <w:tcBorders>
              <w:top w:val="single" w:sz="3" w:space="0" w:color="DDDDDD"/>
              <w:left w:val="single" w:sz="6" w:space="0" w:color="DDDDDD"/>
              <w:bottom w:val="single" w:sz="6" w:space="0" w:color="DDDDDD"/>
              <w:right w:val="single" w:sz="3" w:space="0" w:color="DDDDDD"/>
            </w:tcBorders>
          </w:tcPr>
          <w:p w14:paraId="728EA568" w14:textId="77777777" w:rsidR="007A4C21" w:rsidRDefault="007A4C21" w:rsidP="00333158">
            <w:pPr>
              <w:spacing w:after="144" w:line="259" w:lineRule="auto"/>
              <w:ind w:left="4" w:firstLine="0"/>
            </w:pPr>
            <w:r>
              <w:t>Does the data network have the necessary prerequisites and means for fair and trusted collaboration?</w:t>
            </w:r>
          </w:p>
          <w:p w14:paraId="656C8495" w14:textId="77777777" w:rsidR="007A4C21" w:rsidRDefault="007A4C21" w:rsidP="00333158">
            <w:pPr>
              <w:spacing w:after="0" w:line="259" w:lineRule="auto"/>
              <w:ind w:left="4" w:firstLine="0"/>
            </w:pPr>
            <w:r>
              <w:t>Does an overall business and governance plan exist for the data network? What kind of partners are sought for the data network? What are minimum requirements to join the network? Are the limitations for who can join the network? What fees and costs are related to joining and participating the network? How and by whom is data network led? What are the governance and change principles for the data network?</w:t>
            </w:r>
          </w:p>
        </w:tc>
      </w:tr>
      <w:tr w:rsidR="007A4C21" w14:paraId="2B195689" w14:textId="77777777" w:rsidTr="00333158">
        <w:trPr>
          <w:trHeight w:val="901"/>
        </w:trPr>
        <w:tc>
          <w:tcPr>
            <w:tcW w:w="2484" w:type="dxa"/>
            <w:tcBorders>
              <w:top w:val="single" w:sz="6" w:space="0" w:color="DDDDDD"/>
              <w:left w:val="single" w:sz="3" w:space="0" w:color="DDDDDD"/>
              <w:bottom w:val="single" w:sz="6" w:space="0" w:color="DDDDDD"/>
              <w:right w:val="single" w:sz="6" w:space="0" w:color="DDDDDD"/>
            </w:tcBorders>
          </w:tcPr>
          <w:p w14:paraId="70EC381A" w14:textId="77777777" w:rsidR="007A4C21" w:rsidRDefault="007A4C21" w:rsidP="00333158">
            <w:pPr>
              <w:spacing w:after="0" w:line="259" w:lineRule="auto"/>
              <w:ind w:left="0" w:firstLine="0"/>
            </w:pPr>
            <w:r>
              <w:rPr>
                <w:b/>
              </w:rPr>
              <w:t>3.1.3. Data-related mitigations</w:t>
            </w:r>
          </w:p>
        </w:tc>
        <w:tc>
          <w:tcPr>
            <w:tcW w:w="7829" w:type="dxa"/>
            <w:tcBorders>
              <w:top w:val="single" w:sz="6" w:space="0" w:color="DDDDDD"/>
              <w:left w:val="single" w:sz="6" w:space="0" w:color="DDDDDD"/>
              <w:bottom w:val="single" w:sz="6" w:space="0" w:color="DDDDDD"/>
              <w:right w:val="single" w:sz="3" w:space="0" w:color="DDDDDD"/>
            </w:tcBorders>
          </w:tcPr>
          <w:p w14:paraId="313121ED" w14:textId="77777777" w:rsidR="007A4C21" w:rsidRDefault="007A4C21" w:rsidP="00333158">
            <w:pPr>
              <w:spacing w:after="143" w:line="259" w:lineRule="auto"/>
              <w:ind w:left="4" w:firstLine="0"/>
            </w:pPr>
            <w:r>
              <w:t>How to prevent data leaks and hacking? How to protect the data network and related services?</w:t>
            </w:r>
          </w:p>
          <w:p w14:paraId="44EF4AE7" w14:textId="63EDF868" w:rsidR="007A4C21" w:rsidRDefault="007A4C21" w:rsidP="00333158">
            <w:pPr>
              <w:spacing w:after="0" w:line="259" w:lineRule="auto"/>
              <w:ind w:left="4" w:firstLine="0"/>
            </w:pPr>
            <w:r>
              <w:t xml:space="preserve">Exception management and damage control? How to manage potential leaks and misuse? How to limit damages </w:t>
            </w:r>
            <w:r w:rsidR="00D01BD9">
              <w:t>e.g.,</w:t>
            </w:r>
            <w:r>
              <w:t xml:space="preserve"> in case of hacking?</w:t>
            </w:r>
          </w:p>
        </w:tc>
      </w:tr>
      <w:tr w:rsidR="007A4C21" w14:paraId="00E013AD"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06199EB7" w14:textId="77777777" w:rsidR="007A4C21" w:rsidRDefault="007A4C21" w:rsidP="00333158">
            <w:pPr>
              <w:spacing w:after="0" w:line="259" w:lineRule="auto"/>
              <w:ind w:left="0" w:firstLine="0"/>
            </w:pPr>
            <w:r>
              <w:rPr>
                <w:b/>
              </w:rPr>
              <w:t>3.2.3. Consents</w:t>
            </w:r>
          </w:p>
        </w:tc>
        <w:tc>
          <w:tcPr>
            <w:tcW w:w="7829" w:type="dxa"/>
            <w:tcBorders>
              <w:top w:val="single" w:sz="6" w:space="0" w:color="DDDDDD"/>
              <w:left w:val="single" w:sz="6" w:space="0" w:color="DDDDDD"/>
              <w:bottom w:val="single" w:sz="6" w:space="0" w:color="DDDDDD"/>
              <w:right w:val="single" w:sz="3" w:space="0" w:color="DDDDDD"/>
            </w:tcBorders>
          </w:tcPr>
          <w:p w14:paraId="1FEA76E6" w14:textId="3B5F90E9" w:rsidR="007A4C21" w:rsidRDefault="007A4C21" w:rsidP="00333158">
            <w:pPr>
              <w:spacing w:after="0" w:line="259" w:lineRule="auto"/>
              <w:ind w:left="4" w:firstLine="0"/>
            </w:pPr>
            <w:r>
              <w:t>Consent management for personal and other data? How consents are managed, monitored and reported? How is the interaction with consent owners (</w:t>
            </w:r>
            <w:r w:rsidR="00D01BD9">
              <w:t>e.g.,</w:t>
            </w:r>
            <w:r>
              <w:t xml:space="preserve"> persons) managed?</w:t>
            </w:r>
          </w:p>
        </w:tc>
      </w:tr>
      <w:tr w:rsidR="007A4C21" w14:paraId="0788310E" w14:textId="77777777" w:rsidTr="00333158">
        <w:trPr>
          <w:trHeight w:val="559"/>
        </w:trPr>
        <w:tc>
          <w:tcPr>
            <w:tcW w:w="2484" w:type="dxa"/>
            <w:tcBorders>
              <w:top w:val="single" w:sz="6" w:space="0" w:color="DDDDDD"/>
              <w:left w:val="single" w:sz="3" w:space="0" w:color="DDDDDD"/>
              <w:bottom w:val="single" w:sz="6" w:space="0" w:color="DDDDDD"/>
              <w:right w:val="single" w:sz="6" w:space="0" w:color="DDDDDD"/>
            </w:tcBorders>
          </w:tcPr>
          <w:p w14:paraId="2F5F7737" w14:textId="77777777" w:rsidR="007A4C21" w:rsidRDefault="007A4C21" w:rsidP="00333158">
            <w:pPr>
              <w:spacing w:after="0" w:line="259" w:lineRule="auto"/>
              <w:ind w:left="0" w:firstLine="0"/>
            </w:pPr>
            <w:r>
              <w:rPr>
                <w:b/>
              </w:rPr>
              <w:lastRenderedPageBreak/>
              <w:t>3.3.1. Monitoring and administration</w:t>
            </w:r>
          </w:p>
        </w:tc>
        <w:tc>
          <w:tcPr>
            <w:tcW w:w="7829" w:type="dxa"/>
            <w:tcBorders>
              <w:top w:val="single" w:sz="6" w:space="0" w:color="DDDDDD"/>
              <w:left w:val="single" w:sz="6" w:space="0" w:color="DDDDDD"/>
              <w:bottom w:val="single" w:sz="6" w:space="0" w:color="DDDDDD"/>
              <w:right w:val="single" w:sz="3" w:space="0" w:color="DDDDDD"/>
            </w:tcBorders>
          </w:tcPr>
          <w:p w14:paraId="7C6D48A1" w14:textId="5C472065" w:rsidR="007A4C21" w:rsidRDefault="007A4C21" w:rsidP="00333158">
            <w:pPr>
              <w:spacing w:after="0" w:line="259" w:lineRule="auto"/>
              <w:ind w:left="4" w:firstLine="0"/>
            </w:pPr>
            <w:r>
              <w:t>Monitoring and reporting of system and data use? How is logging implemented (</w:t>
            </w:r>
            <w:r w:rsidR="00D01BD9">
              <w:t>e.g.,</w:t>
            </w:r>
            <w:r>
              <w:t xml:space="preserve"> central or distributed implementation)? What about related concepts, such as traceability or auditing?</w:t>
            </w:r>
          </w:p>
        </w:tc>
      </w:tr>
      <w:tr w:rsidR="007A4C21" w14:paraId="38E39963" w14:textId="77777777" w:rsidTr="00333158">
        <w:trPr>
          <w:trHeight w:val="1094"/>
        </w:trPr>
        <w:tc>
          <w:tcPr>
            <w:tcW w:w="2484" w:type="dxa"/>
            <w:tcBorders>
              <w:top w:val="single" w:sz="6" w:space="0" w:color="DDDDDD"/>
              <w:left w:val="single" w:sz="3" w:space="0" w:color="DDDDDD"/>
              <w:bottom w:val="single" w:sz="6" w:space="0" w:color="DDDDDD"/>
              <w:right w:val="single" w:sz="6" w:space="0" w:color="DDDDDD"/>
            </w:tcBorders>
          </w:tcPr>
          <w:p w14:paraId="0ECE98D1" w14:textId="77777777" w:rsidR="007A4C21" w:rsidRDefault="007A4C21" w:rsidP="00333158">
            <w:pPr>
              <w:spacing w:after="0" w:line="259" w:lineRule="auto"/>
              <w:ind w:left="0" w:firstLine="0"/>
            </w:pPr>
            <w:r>
              <w:rPr>
                <w:b/>
              </w:rPr>
              <w:t>3.3.2. Data governance</w:t>
            </w:r>
          </w:p>
        </w:tc>
        <w:tc>
          <w:tcPr>
            <w:tcW w:w="7829" w:type="dxa"/>
            <w:tcBorders>
              <w:top w:val="single" w:sz="6" w:space="0" w:color="DDDDDD"/>
              <w:left w:val="single" w:sz="6" w:space="0" w:color="DDDDDD"/>
              <w:bottom w:val="single" w:sz="6" w:space="0" w:color="DDDDDD"/>
              <w:right w:val="single" w:sz="3" w:space="0" w:color="DDDDDD"/>
            </w:tcBorders>
          </w:tcPr>
          <w:p w14:paraId="26C93C48" w14:textId="77777777" w:rsidR="007A4C21" w:rsidRDefault="007A4C21" w:rsidP="00333158">
            <w:pPr>
              <w:spacing w:after="150" w:line="251" w:lineRule="auto"/>
              <w:ind w:left="4" w:right="18" w:firstLine="0"/>
            </w:pPr>
            <w:r>
              <w:t>Data storage and availability principles? What kind of principles, guarantees and other means are defined for storage and availability of data?</w:t>
            </w:r>
          </w:p>
          <w:p w14:paraId="111A4C08" w14:textId="77777777" w:rsidR="007A4C21" w:rsidRDefault="007A4C21" w:rsidP="00333158">
            <w:pPr>
              <w:spacing w:after="0" w:line="259" w:lineRule="auto"/>
              <w:ind w:left="4" w:firstLine="0"/>
            </w:pPr>
            <w:r>
              <w:t>Mechanisms for archiving and deleting data, what systems and process exist to manage the last steps of data lifecycle?</w:t>
            </w:r>
          </w:p>
        </w:tc>
      </w:tr>
      <w:tr w:rsidR="007A4C21" w14:paraId="33C585C4"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0E803393" w14:textId="77777777" w:rsidR="007A4C21" w:rsidRDefault="007A4C21" w:rsidP="00333158">
            <w:pPr>
              <w:spacing w:after="0" w:line="259" w:lineRule="auto"/>
              <w:ind w:left="0" w:firstLine="0"/>
            </w:pPr>
            <w:r>
              <w:rPr>
                <w:b/>
              </w:rPr>
              <w:t>3.3.3. Change control</w:t>
            </w:r>
          </w:p>
        </w:tc>
        <w:tc>
          <w:tcPr>
            <w:tcW w:w="7829" w:type="dxa"/>
            <w:tcBorders>
              <w:top w:val="single" w:sz="6" w:space="0" w:color="DDDDDD"/>
              <w:left w:val="single" w:sz="6" w:space="0" w:color="DDDDDD"/>
              <w:bottom w:val="single" w:sz="6" w:space="0" w:color="DDDDDD"/>
              <w:right w:val="single" w:sz="3" w:space="0" w:color="DDDDDD"/>
            </w:tcBorders>
          </w:tcPr>
          <w:p w14:paraId="67474240" w14:textId="77777777" w:rsidR="007A4C21" w:rsidRDefault="007A4C21" w:rsidP="00333158">
            <w:pPr>
              <w:spacing w:after="0" w:line="259" w:lineRule="auto"/>
              <w:ind w:left="4" w:firstLine="0"/>
            </w:pPr>
            <w:r>
              <w:t>Change management (data, structures, systems, interfaces, governance-related)? How changes and managed to different parts of the data infrastructure and related operations?</w:t>
            </w:r>
          </w:p>
        </w:tc>
      </w:tr>
      <w:tr w:rsidR="007A4C21" w14:paraId="02C6D33D" w14:textId="77777777" w:rsidTr="00333158">
        <w:trPr>
          <w:trHeight w:val="751"/>
        </w:trPr>
        <w:tc>
          <w:tcPr>
            <w:tcW w:w="2484" w:type="dxa"/>
            <w:tcBorders>
              <w:top w:val="single" w:sz="6" w:space="0" w:color="DDDDDD"/>
              <w:left w:val="single" w:sz="3" w:space="0" w:color="DDDDDD"/>
              <w:bottom w:val="single" w:sz="6" w:space="0" w:color="DDDDDD"/>
              <w:right w:val="single" w:sz="6" w:space="0" w:color="DDDDDD"/>
            </w:tcBorders>
          </w:tcPr>
          <w:p w14:paraId="3BA974FD" w14:textId="77777777" w:rsidR="007A4C21" w:rsidRDefault="007A4C21" w:rsidP="00333158">
            <w:pPr>
              <w:spacing w:after="0" w:line="259" w:lineRule="auto"/>
              <w:ind w:left="0" w:firstLine="0"/>
            </w:pPr>
            <w:r>
              <w:rPr>
                <w:b/>
              </w:rPr>
              <w:t>4.1.2. Data location and availability</w:t>
            </w:r>
          </w:p>
        </w:tc>
        <w:tc>
          <w:tcPr>
            <w:tcW w:w="7829" w:type="dxa"/>
            <w:tcBorders>
              <w:top w:val="single" w:sz="6" w:space="0" w:color="DDDDDD"/>
              <w:left w:val="single" w:sz="6" w:space="0" w:color="DDDDDD"/>
              <w:bottom w:val="single" w:sz="6" w:space="0" w:color="DDDDDD"/>
              <w:right w:val="single" w:sz="3" w:space="0" w:color="DDDDDD"/>
            </w:tcBorders>
          </w:tcPr>
          <w:p w14:paraId="6EF9DE02" w14:textId="77777777" w:rsidR="007A4C21" w:rsidRDefault="007A4C21" w:rsidP="00333158">
            <w:pPr>
              <w:spacing w:after="0" w:line="259" w:lineRule="auto"/>
              <w:ind w:left="4" w:firstLine="0"/>
            </w:pPr>
            <w:r>
              <w:t>Is data location and availability understood over data lifecycle? Where is data located? Will data be transferred to other entities? How to ensure data availability and accuracy? How is metadata associated and managed in the data network?</w:t>
            </w:r>
          </w:p>
        </w:tc>
      </w:tr>
      <w:tr w:rsidR="007A4C21" w14:paraId="24ED0037" w14:textId="77777777" w:rsidTr="00333158">
        <w:trPr>
          <w:trHeight w:val="902"/>
        </w:trPr>
        <w:tc>
          <w:tcPr>
            <w:tcW w:w="2484" w:type="dxa"/>
            <w:tcBorders>
              <w:top w:val="single" w:sz="6" w:space="0" w:color="DDDDDD"/>
              <w:left w:val="single" w:sz="3" w:space="0" w:color="DDDDDD"/>
              <w:bottom w:val="single" w:sz="6" w:space="0" w:color="DDDDDD"/>
              <w:right w:val="single" w:sz="6" w:space="0" w:color="DDDDDD"/>
            </w:tcBorders>
          </w:tcPr>
          <w:p w14:paraId="20A27CD7" w14:textId="77777777" w:rsidR="007A4C21" w:rsidRDefault="007A4C21" w:rsidP="00333158">
            <w:pPr>
              <w:spacing w:after="0" w:line="259" w:lineRule="auto"/>
              <w:ind w:left="0" w:firstLine="0"/>
            </w:pPr>
            <w:r>
              <w:rPr>
                <w:b/>
              </w:rPr>
              <w:t>4.1.3. Data governance and responsibilities</w:t>
            </w:r>
          </w:p>
        </w:tc>
        <w:tc>
          <w:tcPr>
            <w:tcW w:w="7829" w:type="dxa"/>
            <w:tcBorders>
              <w:top w:val="single" w:sz="6" w:space="0" w:color="DDDDDD"/>
              <w:left w:val="single" w:sz="6" w:space="0" w:color="DDDDDD"/>
              <w:bottom w:val="single" w:sz="6" w:space="0" w:color="DDDDDD"/>
              <w:right w:val="single" w:sz="3" w:space="0" w:color="DDDDDD"/>
            </w:tcBorders>
          </w:tcPr>
          <w:p w14:paraId="149C07FF" w14:textId="77777777" w:rsidR="007A4C21" w:rsidRDefault="007A4C21" w:rsidP="00333158">
            <w:pPr>
              <w:spacing w:after="144" w:line="259" w:lineRule="auto"/>
              <w:ind w:left="4" w:firstLine="0"/>
            </w:pPr>
            <w:r>
              <w:t>Data life cycle management principles?</w:t>
            </w:r>
          </w:p>
          <w:p w14:paraId="40EB7B7B" w14:textId="77777777" w:rsidR="007A4C21" w:rsidRDefault="007A4C21" w:rsidP="00333158">
            <w:pPr>
              <w:spacing w:after="0" w:line="259" w:lineRule="auto"/>
              <w:ind w:left="4" w:firstLine="0"/>
            </w:pPr>
            <w:r>
              <w:t>Who are responsible of data over its lifecycle? Are there shared responsibilities? How is this responsible transferred?</w:t>
            </w:r>
          </w:p>
        </w:tc>
      </w:tr>
      <w:tr w:rsidR="007A4C21" w14:paraId="6202E3E6" w14:textId="77777777" w:rsidTr="00333158">
        <w:trPr>
          <w:trHeight w:val="901"/>
        </w:trPr>
        <w:tc>
          <w:tcPr>
            <w:tcW w:w="2484" w:type="dxa"/>
            <w:tcBorders>
              <w:top w:val="single" w:sz="6" w:space="0" w:color="DDDDDD"/>
              <w:left w:val="single" w:sz="3" w:space="0" w:color="DDDDDD"/>
              <w:bottom w:val="single" w:sz="6" w:space="0" w:color="DDDDDD"/>
              <w:right w:val="single" w:sz="6" w:space="0" w:color="DDDDDD"/>
            </w:tcBorders>
          </w:tcPr>
          <w:p w14:paraId="332E125A" w14:textId="77777777" w:rsidR="007A4C21" w:rsidRDefault="007A4C21" w:rsidP="00333158">
            <w:pPr>
              <w:spacing w:after="0" w:line="259" w:lineRule="auto"/>
              <w:ind w:left="0" w:firstLine="0"/>
            </w:pPr>
            <w:r>
              <w:rPr>
                <w:b/>
              </w:rPr>
              <w:t>4.1.4. Data services</w:t>
            </w:r>
          </w:p>
        </w:tc>
        <w:tc>
          <w:tcPr>
            <w:tcW w:w="7829" w:type="dxa"/>
            <w:tcBorders>
              <w:top w:val="single" w:sz="6" w:space="0" w:color="DDDDDD"/>
              <w:left w:val="single" w:sz="6" w:space="0" w:color="DDDDDD"/>
              <w:bottom w:val="single" w:sz="6" w:space="0" w:color="DDDDDD"/>
              <w:right w:val="single" w:sz="3" w:space="0" w:color="DDDDDD"/>
            </w:tcBorders>
          </w:tcPr>
          <w:p w14:paraId="0982CE68" w14:textId="2FB2B628" w:rsidR="007A4C21" w:rsidRDefault="007A4C21" w:rsidP="00333158">
            <w:pPr>
              <w:spacing w:after="150" w:line="251" w:lineRule="auto"/>
              <w:ind w:left="4" w:firstLine="0"/>
            </w:pPr>
            <w:r>
              <w:t xml:space="preserve">Need and implementation of data-based services in the data network? Includes </w:t>
            </w:r>
            <w:r w:rsidR="00D01BD9">
              <w:t>e.g.,</w:t>
            </w:r>
            <w:r>
              <w:t xml:space="preserve"> verifiable claims based on data, anonymization, analysis and visualization.</w:t>
            </w:r>
          </w:p>
          <w:p w14:paraId="7A3518BC" w14:textId="77777777" w:rsidR="007A4C21" w:rsidRDefault="007A4C21" w:rsidP="00333158">
            <w:pPr>
              <w:spacing w:after="0" w:line="259" w:lineRule="auto"/>
              <w:ind w:left="4" w:firstLine="0"/>
            </w:pPr>
            <w:r>
              <w:t>How is data and/or related services audited (who, requirements, frequency, related standards)?</w:t>
            </w:r>
          </w:p>
        </w:tc>
      </w:tr>
      <w:tr w:rsidR="007A4C21" w14:paraId="4C491F7E" w14:textId="77777777" w:rsidTr="00333158">
        <w:trPr>
          <w:trHeight w:val="1628"/>
        </w:trPr>
        <w:tc>
          <w:tcPr>
            <w:tcW w:w="2484" w:type="dxa"/>
            <w:tcBorders>
              <w:top w:val="single" w:sz="6" w:space="0" w:color="DDDDDD"/>
              <w:left w:val="single" w:sz="3" w:space="0" w:color="DDDDDD"/>
              <w:bottom w:val="single" w:sz="6" w:space="0" w:color="DDDDDD"/>
              <w:right w:val="single" w:sz="6" w:space="0" w:color="DDDDDD"/>
            </w:tcBorders>
          </w:tcPr>
          <w:p w14:paraId="23EDD549" w14:textId="77777777" w:rsidR="007A4C21" w:rsidRDefault="007A4C21" w:rsidP="00333158">
            <w:pPr>
              <w:spacing w:after="0" w:line="259" w:lineRule="auto"/>
              <w:ind w:left="0" w:firstLine="0"/>
            </w:pPr>
            <w:r>
              <w:rPr>
                <w:b/>
              </w:rPr>
              <w:t>4.1.5. Culture</w:t>
            </w:r>
          </w:p>
        </w:tc>
        <w:tc>
          <w:tcPr>
            <w:tcW w:w="7829" w:type="dxa"/>
            <w:tcBorders>
              <w:top w:val="single" w:sz="6" w:space="0" w:color="DDDDDD"/>
              <w:left w:val="single" w:sz="6" w:space="0" w:color="DDDDDD"/>
              <w:bottom w:val="single" w:sz="6" w:space="0" w:color="DDDDDD"/>
              <w:right w:val="single" w:sz="3" w:space="0" w:color="DDDDDD"/>
            </w:tcBorders>
          </w:tcPr>
          <w:p w14:paraId="761C061E" w14:textId="77777777" w:rsidR="007A4C21" w:rsidRDefault="007A4C21" w:rsidP="00333158">
            <w:pPr>
              <w:spacing w:after="150" w:line="251" w:lineRule="auto"/>
              <w:ind w:left="4" w:firstLine="0"/>
            </w:pPr>
            <w:r>
              <w:rPr>
                <w:i/>
              </w:rPr>
              <w:t>High level view, more detailed cultural and transformational aspects to be managed separately / at the participants.</w:t>
            </w:r>
          </w:p>
          <w:p w14:paraId="2C239A5F" w14:textId="7602F2D8" w:rsidR="007A4C21" w:rsidRDefault="007A4C21" w:rsidP="00333158">
            <w:pPr>
              <w:spacing w:after="150" w:line="251" w:lineRule="auto"/>
              <w:ind w:left="4" w:firstLine="0"/>
            </w:pPr>
            <w:r>
              <w:t>Is there a need for cross-cultural collaboration in data networks? If yes, how to implement and adapt cultural and societal differences in the data network (</w:t>
            </w:r>
            <w:r w:rsidR="00D01BD9">
              <w:t>e.g.,</w:t>
            </w:r>
            <w:r>
              <w:t xml:space="preserve"> closed and open internet)?</w:t>
            </w:r>
          </w:p>
          <w:p w14:paraId="6CE5F085" w14:textId="77777777" w:rsidR="007A4C21" w:rsidRDefault="007A4C21" w:rsidP="00333158">
            <w:pPr>
              <w:spacing w:after="0" w:line="259" w:lineRule="auto"/>
              <w:ind w:left="4" w:firstLine="0"/>
            </w:pPr>
            <w:r>
              <w:t>How to manage cultural aspects and change? Understanding and adapting to multi-cultural environment? Transition plan?</w:t>
            </w:r>
          </w:p>
        </w:tc>
      </w:tr>
      <w:tr w:rsidR="007A4C21" w14:paraId="01F1CED6" w14:textId="77777777" w:rsidTr="00333158">
        <w:trPr>
          <w:trHeight w:val="751"/>
        </w:trPr>
        <w:tc>
          <w:tcPr>
            <w:tcW w:w="2484" w:type="dxa"/>
            <w:tcBorders>
              <w:top w:val="single" w:sz="6" w:space="0" w:color="DDDDDD"/>
              <w:left w:val="single" w:sz="3" w:space="0" w:color="DDDDDD"/>
              <w:bottom w:val="single" w:sz="6" w:space="0" w:color="DDDDDD"/>
              <w:right w:val="single" w:sz="6" w:space="0" w:color="DDDDDD"/>
            </w:tcBorders>
          </w:tcPr>
          <w:p w14:paraId="2C4A044F" w14:textId="77777777" w:rsidR="007A4C21" w:rsidRDefault="007A4C21" w:rsidP="00333158">
            <w:pPr>
              <w:spacing w:after="0" w:line="259" w:lineRule="auto"/>
              <w:ind w:left="0" w:firstLine="0"/>
            </w:pPr>
            <w:r>
              <w:rPr>
                <w:b/>
              </w:rPr>
              <w:t>4.1.6. Data control</w:t>
            </w:r>
          </w:p>
        </w:tc>
        <w:tc>
          <w:tcPr>
            <w:tcW w:w="7829" w:type="dxa"/>
            <w:tcBorders>
              <w:top w:val="single" w:sz="6" w:space="0" w:color="DDDDDD"/>
              <w:left w:val="single" w:sz="6" w:space="0" w:color="DDDDDD"/>
              <w:bottom w:val="single" w:sz="6" w:space="0" w:color="DDDDDD"/>
              <w:right w:val="single" w:sz="3" w:space="0" w:color="DDDDDD"/>
            </w:tcBorders>
          </w:tcPr>
          <w:p w14:paraId="2E9414E1" w14:textId="77777777" w:rsidR="007A4C21" w:rsidRDefault="007A4C21" w:rsidP="00333158">
            <w:pPr>
              <w:spacing w:after="0" w:line="259" w:lineRule="auto"/>
              <w:ind w:left="4" w:firstLine="0"/>
            </w:pPr>
            <w:r>
              <w:t>Are the rights to use and mechanisms to track the data use agreed and implemented? How are these practices monitored and enforced? How is data security implemented? By Whom? Response levels and potential sanctions?</w:t>
            </w:r>
          </w:p>
        </w:tc>
      </w:tr>
      <w:tr w:rsidR="007A4C21" w14:paraId="1EE9EC3F"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3498AC14" w14:textId="77777777" w:rsidR="007A4C21" w:rsidRDefault="007A4C21" w:rsidP="00333158">
            <w:pPr>
              <w:spacing w:after="0" w:line="259" w:lineRule="auto"/>
              <w:ind w:left="0" w:firstLine="0"/>
            </w:pPr>
            <w:r>
              <w:rPr>
                <w:b/>
              </w:rPr>
              <w:t>4.1.7. Skills and capabilities</w:t>
            </w:r>
          </w:p>
        </w:tc>
        <w:tc>
          <w:tcPr>
            <w:tcW w:w="7829" w:type="dxa"/>
            <w:tcBorders>
              <w:top w:val="single" w:sz="6" w:space="0" w:color="DDDDDD"/>
              <w:left w:val="single" w:sz="6" w:space="0" w:color="DDDDDD"/>
              <w:bottom w:val="single" w:sz="6" w:space="0" w:color="DDDDDD"/>
              <w:right w:val="single" w:sz="3" w:space="0" w:color="DDDDDD"/>
            </w:tcBorders>
          </w:tcPr>
          <w:p w14:paraId="600E47EB" w14:textId="77777777" w:rsidR="007A4C21" w:rsidRDefault="007A4C21" w:rsidP="00333158">
            <w:pPr>
              <w:spacing w:after="0" w:line="259" w:lineRule="auto"/>
              <w:ind w:left="4" w:firstLine="0"/>
            </w:pPr>
            <w:r>
              <w:t>What data-related skills and capabilities are required from the data network and its members? How to acquire and maintain these capabilities?</w:t>
            </w:r>
          </w:p>
        </w:tc>
      </w:tr>
      <w:tr w:rsidR="007A4C21" w14:paraId="06FEEA73" w14:textId="77777777" w:rsidTr="00333158">
        <w:trPr>
          <w:trHeight w:val="1585"/>
        </w:trPr>
        <w:tc>
          <w:tcPr>
            <w:tcW w:w="2484" w:type="dxa"/>
            <w:tcBorders>
              <w:top w:val="single" w:sz="6" w:space="0" w:color="DDDDDD"/>
              <w:left w:val="single" w:sz="3" w:space="0" w:color="DDDDDD"/>
              <w:bottom w:val="single" w:sz="6" w:space="0" w:color="DDDDDD"/>
              <w:right w:val="single" w:sz="6" w:space="0" w:color="DDDDDD"/>
            </w:tcBorders>
          </w:tcPr>
          <w:p w14:paraId="0F18F99E" w14:textId="77777777" w:rsidR="007A4C21" w:rsidRDefault="007A4C21" w:rsidP="00333158">
            <w:pPr>
              <w:spacing w:after="0" w:line="259" w:lineRule="auto"/>
              <w:ind w:left="0" w:firstLine="0"/>
            </w:pPr>
            <w:r>
              <w:rPr>
                <w:b/>
              </w:rPr>
              <w:t>4.2.2. Shared semantics</w:t>
            </w:r>
          </w:p>
        </w:tc>
        <w:tc>
          <w:tcPr>
            <w:tcW w:w="7829" w:type="dxa"/>
            <w:tcBorders>
              <w:top w:val="single" w:sz="6" w:space="0" w:color="DDDDDD"/>
              <w:left w:val="single" w:sz="6" w:space="0" w:color="DDDDDD"/>
              <w:bottom w:val="single" w:sz="6" w:space="0" w:color="DDDDDD"/>
              <w:right w:val="single" w:sz="3" w:space="0" w:color="DDDDDD"/>
            </w:tcBorders>
          </w:tcPr>
          <w:p w14:paraId="4C2CD5E0" w14:textId="77777777" w:rsidR="007A4C21" w:rsidRDefault="007A4C21" w:rsidP="00333158">
            <w:pPr>
              <w:spacing w:after="144" w:line="259" w:lineRule="auto"/>
              <w:ind w:left="4" w:firstLine="0"/>
            </w:pPr>
            <w:r>
              <w:t>What data standards are used?</w:t>
            </w:r>
          </w:p>
          <w:p w14:paraId="6F15C40B" w14:textId="77777777" w:rsidR="007A4C21" w:rsidRDefault="007A4C21" w:rsidP="00333158">
            <w:pPr>
              <w:spacing w:after="150" w:line="251" w:lineRule="auto"/>
              <w:ind w:left="4" w:firstLine="0"/>
            </w:pPr>
            <w:r>
              <w:t>Are data models semantically compatible? Are differences significant? How are the incompatibilities resolved?</w:t>
            </w:r>
          </w:p>
          <w:p w14:paraId="310ED9C0" w14:textId="77777777" w:rsidR="007A4C21" w:rsidRDefault="007A4C21" w:rsidP="00333158">
            <w:pPr>
              <w:spacing w:after="144" w:line="259" w:lineRule="auto"/>
              <w:ind w:left="4" w:firstLine="0"/>
            </w:pPr>
            <w:r>
              <w:t>Is semantic structure of data and metadata described and shared between participants?</w:t>
            </w:r>
          </w:p>
          <w:p w14:paraId="21C4690D" w14:textId="77777777" w:rsidR="007A4C21" w:rsidRDefault="007A4C21" w:rsidP="00333158">
            <w:pPr>
              <w:spacing w:after="0" w:line="259" w:lineRule="auto"/>
              <w:ind w:left="4" w:firstLine="0"/>
            </w:pPr>
            <w:r>
              <w:t>How the data network agrees on the structure and semantics of the shared data?</w:t>
            </w:r>
          </w:p>
        </w:tc>
      </w:tr>
      <w:tr w:rsidR="007A4C21" w14:paraId="463EB04D" w14:textId="77777777" w:rsidTr="00333158">
        <w:trPr>
          <w:trHeight w:val="752"/>
        </w:trPr>
        <w:tc>
          <w:tcPr>
            <w:tcW w:w="2484" w:type="dxa"/>
            <w:tcBorders>
              <w:top w:val="single" w:sz="6" w:space="0" w:color="DDDDDD"/>
              <w:left w:val="single" w:sz="3" w:space="0" w:color="DDDDDD"/>
              <w:bottom w:val="single" w:sz="6" w:space="0" w:color="DDDDDD"/>
              <w:right w:val="single" w:sz="6" w:space="0" w:color="DDDDDD"/>
            </w:tcBorders>
          </w:tcPr>
          <w:p w14:paraId="7C74DF44" w14:textId="77777777" w:rsidR="007A4C21" w:rsidRDefault="007A4C21" w:rsidP="00333158">
            <w:pPr>
              <w:spacing w:after="0" w:line="259" w:lineRule="auto"/>
              <w:ind w:left="0" w:firstLine="0"/>
            </w:pPr>
            <w:r>
              <w:rPr>
                <w:b/>
              </w:rPr>
              <w:t>4.2.3. Data quality</w:t>
            </w:r>
          </w:p>
        </w:tc>
        <w:tc>
          <w:tcPr>
            <w:tcW w:w="7829" w:type="dxa"/>
            <w:tcBorders>
              <w:top w:val="single" w:sz="6" w:space="0" w:color="DDDDDD"/>
              <w:left w:val="single" w:sz="6" w:space="0" w:color="DDDDDD"/>
              <w:bottom w:val="single" w:sz="6" w:space="0" w:color="DDDDDD"/>
              <w:right w:val="single" w:sz="3" w:space="0" w:color="DDDDDD"/>
            </w:tcBorders>
          </w:tcPr>
          <w:p w14:paraId="2AA63B53" w14:textId="77777777" w:rsidR="007A4C21" w:rsidRDefault="007A4C21" w:rsidP="00333158">
            <w:pPr>
              <w:spacing w:after="0" w:line="259" w:lineRule="auto"/>
              <w:ind w:left="4" w:firstLine="0"/>
            </w:pPr>
            <w:r>
              <w:t>Is the data quality at sufficient level? If not (missing data, outdated data, metadata errors, semantic differences, real-time/latency requirements), what potential improvement actions are needed? Who will perform these operations and how? How is success measured?</w:t>
            </w:r>
          </w:p>
        </w:tc>
      </w:tr>
    </w:tbl>
    <w:p w14:paraId="6DFE48F2" w14:textId="77777777" w:rsidR="007A4C21" w:rsidRDefault="007A4C21" w:rsidP="007A4C21">
      <w:pPr>
        <w:pStyle w:val="Otsikko4"/>
        <w:numPr>
          <w:ilvl w:val="0"/>
          <w:numId w:val="0"/>
        </w:numPr>
        <w:ind w:left="851"/>
      </w:pPr>
    </w:p>
    <w:p w14:paraId="4F4156FC" w14:textId="77777777" w:rsidR="007A4C21" w:rsidRDefault="007A4C21" w:rsidP="007A4C21">
      <w:pPr>
        <w:pStyle w:val="Otsikko4"/>
      </w:pPr>
      <w:bookmarkStart w:id="787" w:name="_Toc60218919"/>
      <w:r>
        <w:t>Issues and questions</w:t>
      </w:r>
      <w:bookmarkEnd w:id="787"/>
    </w:p>
    <w:p w14:paraId="18B2F11E" w14:textId="77777777" w:rsidR="007A4C21" w:rsidRPr="00D71DE6" w:rsidRDefault="007A4C21" w:rsidP="007A4C21"/>
    <w:p w14:paraId="23D8D122" w14:textId="77777777" w:rsidR="007A4C21" w:rsidRDefault="007A4C21" w:rsidP="007A4C21">
      <w:pPr>
        <w:pStyle w:val="Otsikko4"/>
      </w:pPr>
      <w:bookmarkStart w:id="788" w:name="_Toc60218920"/>
      <w:r>
        <w:t>Other related documentation</w:t>
      </w:r>
      <w:bookmarkEnd w:id="788"/>
    </w:p>
    <w:p w14:paraId="4FDBD8E5" w14:textId="77777777" w:rsidR="007A4C21" w:rsidRDefault="007A4C21" w:rsidP="007A4C21">
      <w:pPr>
        <w:spacing w:after="193"/>
        <w:ind w:left="-5" w:right="11"/>
      </w:pPr>
      <w:r>
        <w:t>Add here other potential documentation related to the business design of the data network.</w:t>
      </w:r>
    </w:p>
    <w:p w14:paraId="401CB756" w14:textId="1EA12409" w:rsidR="007A4C21" w:rsidRDefault="007A4C21" w:rsidP="007A4C21">
      <w:pPr>
        <w:pStyle w:val="Otsikko3"/>
      </w:pPr>
      <w:bookmarkStart w:id="789" w:name="_Toc60218921"/>
      <w:bookmarkStart w:id="790" w:name="_Toc60915889"/>
      <w:r>
        <w:lastRenderedPageBreak/>
        <w:t>Technology Part in the Description of the Data Network</w:t>
      </w:r>
      <w:bookmarkEnd w:id="789"/>
      <w:bookmarkEnd w:id="790"/>
    </w:p>
    <w:p w14:paraId="28B23888" w14:textId="77777777" w:rsidR="007A4C21" w:rsidRPr="00C20D35" w:rsidRDefault="007A4C21" w:rsidP="007A4C21">
      <w:pPr>
        <w:pStyle w:val="Otsikko4"/>
      </w:pPr>
      <w:bookmarkStart w:id="791" w:name="_Toc60218922"/>
      <w:r w:rsidRPr="00C20D35">
        <w:t>Introduction</w:t>
      </w:r>
      <w:bookmarkEnd w:id="791"/>
    </w:p>
    <w:p w14:paraId="582F8E86" w14:textId="77777777" w:rsidR="007A4C21" w:rsidRDefault="007A4C21" w:rsidP="007A4C21">
      <w:pPr>
        <w:spacing w:after="143"/>
        <w:ind w:left="-5" w:right="11"/>
      </w:pPr>
      <w:r>
        <w:t>This document is a part of a general framework for data sharing agreements developed to help companies to form new data networks and to promote the fair data economy in general. This document collects the technical decisions raised via the rulebook checklist document and otherwise during the infrastructure and system design for the data ecosystem.</w:t>
      </w:r>
    </w:p>
    <w:p w14:paraId="337B91B5" w14:textId="77777777" w:rsidR="007A4C21" w:rsidRDefault="007A4C21" w:rsidP="007A4C21">
      <w:pPr>
        <w:spacing w:after="120" w:line="262" w:lineRule="auto"/>
        <w:ind w:left="-6" w:right="11" w:hanging="11"/>
      </w:pPr>
      <w:r>
        <w:t>This document is currently mostly a placeholder but provides topics that should be covered and discussed in the course of designing the technical solution. This document acts as a master document for infrastructure specifications as well as for the work split between participants’ systems and the common infrastructure. Further technical design related can be added or linked to provide additional level of detail for the data network, if available and needed.</w:t>
      </w:r>
    </w:p>
    <w:p w14:paraId="26919D3B" w14:textId="77777777" w:rsidR="007A4C21" w:rsidRDefault="007A4C21" w:rsidP="007A4C21">
      <w:pPr>
        <w:pStyle w:val="Otsikko4"/>
      </w:pPr>
      <w:bookmarkStart w:id="792" w:name="_Toc60218923"/>
      <w:r>
        <w:t>System architecture and high-level principles</w:t>
      </w:r>
      <w:bookmarkEnd w:id="792"/>
    </w:p>
    <w:p w14:paraId="3B49970F" w14:textId="77777777" w:rsidR="007A4C21" w:rsidRDefault="007A4C21" w:rsidP="007A4C21">
      <w:pPr>
        <w:spacing w:after="142"/>
        <w:ind w:left="-5" w:right="11"/>
      </w:pPr>
      <w:r>
        <w:t>Provide a description of the system architecture as well as high level principles for the design, including e.g.:</w:t>
      </w:r>
    </w:p>
    <w:p w14:paraId="1134DDE3" w14:textId="77777777" w:rsidR="007A4C21" w:rsidRDefault="007A4C21" w:rsidP="007A4C21">
      <w:pPr>
        <w:spacing w:line="447" w:lineRule="auto"/>
        <w:ind w:left="-5" w:right="5250"/>
      </w:pPr>
      <w:r>
        <w:t>·       Work split between providers’ systems and common infrastructure ·       System architecture and high-level interfaces</w:t>
      </w:r>
    </w:p>
    <w:p w14:paraId="34311339" w14:textId="77777777" w:rsidR="007A4C21" w:rsidRDefault="007A4C21" w:rsidP="007A4C21">
      <w:pPr>
        <w:pStyle w:val="Otsikko4"/>
      </w:pPr>
      <w:bookmarkStart w:id="793" w:name="_Toc60218924"/>
      <w:r>
        <w:t>Detailed specifications</w:t>
      </w:r>
      <w:bookmarkEnd w:id="793"/>
    </w:p>
    <w:p w14:paraId="59BB4FAA" w14:textId="6A2B5242" w:rsidR="007A4C21" w:rsidRDefault="007A4C21" w:rsidP="007A4C21">
      <w:pPr>
        <w:spacing w:after="218"/>
        <w:ind w:left="-5" w:right="11"/>
      </w:pPr>
      <w:r>
        <w:t xml:space="preserve">Continue the technical design here by providing potential additional details below. Related checklist questions are provided as a reference and starting point in each of the following chapters. The goal is not to answer </w:t>
      </w:r>
      <w:r w:rsidR="00D01BD9">
        <w:t>thoroughly</w:t>
      </w:r>
      <w:r>
        <w:t xml:space="preserve"> each checklist question, but to use the questions as assistance in formulating the different aspects of the business design. Link further materials to the topics and add additional headers, if needed.</w:t>
      </w:r>
    </w:p>
    <w:p w14:paraId="01EC246C" w14:textId="77777777" w:rsidR="007A4C21" w:rsidRPr="00C20D35" w:rsidRDefault="007A4C21" w:rsidP="007A4C21">
      <w:pPr>
        <w:pStyle w:val="Otsikko5"/>
      </w:pPr>
      <w:bookmarkStart w:id="794" w:name="_Toc60218925"/>
      <w:r w:rsidRPr="00C20D35">
        <w:t>Capability requirements</w:t>
      </w:r>
      <w:bookmarkEnd w:id="794"/>
    </w:p>
    <w:p w14:paraId="5B3DF9C8" w14:textId="77777777" w:rsidR="007A4C21" w:rsidRDefault="007A4C21" w:rsidP="007A4C21">
      <w:pPr>
        <w:ind w:left="-5" w:right="11"/>
      </w:pPr>
      <w:r>
        <w:t>Related control questions for reference and assistance:</w:t>
      </w:r>
    </w:p>
    <w:tbl>
      <w:tblPr>
        <w:tblStyle w:val="TaulukkoRuudukko10"/>
        <w:tblW w:w="10313" w:type="dxa"/>
        <w:tblInd w:w="4" w:type="dxa"/>
        <w:tblCellMar>
          <w:top w:w="125" w:type="dxa"/>
          <w:left w:w="84" w:type="dxa"/>
          <w:right w:w="115" w:type="dxa"/>
        </w:tblCellMar>
        <w:tblLook w:val="04A0" w:firstRow="1" w:lastRow="0" w:firstColumn="1" w:lastColumn="0" w:noHBand="0" w:noVBand="1"/>
      </w:tblPr>
      <w:tblGrid>
        <w:gridCol w:w="2483"/>
        <w:gridCol w:w="7830"/>
      </w:tblGrid>
      <w:tr w:rsidR="007A4C21" w14:paraId="1C244DB9" w14:textId="77777777" w:rsidTr="00333158">
        <w:trPr>
          <w:trHeight w:val="901"/>
        </w:trPr>
        <w:tc>
          <w:tcPr>
            <w:tcW w:w="2483" w:type="dxa"/>
            <w:tcBorders>
              <w:top w:val="single" w:sz="6" w:space="0" w:color="DDDDDD"/>
              <w:left w:val="single" w:sz="3" w:space="0" w:color="DDDDDD"/>
              <w:bottom w:val="single" w:sz="6" w:space="0" w:color="DDDDDD"/>
              <w:right w:val="single" w:sz="6" w:space="0" w:color="DDDDDD"/>
            </w:tcBorders>
          </w:tcPr>
          <w:p w14:paraId="73A4507C" w14:textId="77777777" w:rsidR="007A4C21" w:rsidRDefault="007A4C21" w:rsidP="00333158">
            <w:pPr>
              <w:spacing w:after="0" w:line="259" w:lineRule="auto"/>
              <w:ind w:left="0" w:firstLine="0"/>
            </w:pPr>
            <w:r>
              <w:rPr>
                <w:b/>
              </w:rPr>
              <w:t>1.3.5. Solution fundamentals</w:t>
            </w:r>
          </w:p>
        </w:tc>
        <w:tc>
          <w:tcPr>
            <w:tcW w:w="7830" w:type="dxa"/>
            <w:tcBorders>
              <w:top w:val="single" w:sz="6" w:space="0" w:color="DDDDDD"/>
              <w:left w:val="single" w:sz="6" w:space="0" w:color="DDDDDD"/>
              <w:bottom w:val="single" w:sz="6" w:space="0" w:color="DDDDDD"/>
              <w:right w:val="single" w:sz="3" w:space="0" w:color="DDDDDD"/>
            </w:tcBorders>
          </w:tcPr>
          <w:p w14:paraId="01B0AC4C" w14:textId="77777777" w:rsidR="007A4C21" w:rsidRDefault="007A4C21" w:rsidP="00333158">
            <w:pPr>
              <w:spacing w:after="144" w:line="259" w:lineRule="auto"/>
              <w:ind w:left="4" w:firstLine="0"/>
            </w:pPr>
            <w:r>
              <w:t>Make, buy, rent?</w:t>
            </w:r>
          </w:p>
          <w:p w14:paraId="71CE8DD6" w14:textId="77777777" w:rsidR="007A4C21" w:rsidRDefault="007A4C21" w:rsidP="00333158">
            <w:pPr>
              <w:spacing w:after="0" w:line="259" w:lineRule="auto"/>
              <w:ind w:left="4" w:firstLine="0"/>
            </w:pPr>
            <w:r>
              <w:t>Technical expectations from network members? What is the minimum set of technical capabilities and systems required to participate in the data network?</w:t>
            </w:r>
          </w:p>
        </w:tc>
      </w:tr>
    </w:tbl>
    <w:p w14:paraId="37C669E1" w14:textId="77777777" w:rsidR="007A4C21" w:rsidRDefault="007A4C21" w:rsidP="007A4C21">
      <w:pPr>
        <w:pStyle w:val="Otsikko5"/>
        <w:numPr>
          <w:ilvl w:val="0"/>
          <w:numId w:val="0"/>
        </w:numPr>
        <w:ind w:left="357"/>
      </w:pPr>
    </w:p>
    <w:p w14:paraId="51D8B501" w14:textId="77777777" w:rsidR="007A4C21" w:rsidRPr="00C20D35" w:rsidRDefault="007A4C21" w:rsidP="007A4C21">
      <w:pPr>
        <w:pStyle w:val="Otsikko5"/>
      </w:pPr>
      <w:bookmarkStart w:id="795" w:name="_Toc60218926"/>
      <w:r w:rsidRPr="00C20D35">
        <w:t>Purpose and system overview</w:t>
      </w:r>
      <w:bookmarkEnd w:id="795"/>
    </w:p>
    <w:p w14:paraId="01A4C028" w14:textId="77777777" w:rsidR="007A4C21" w:rsidRDefault="007A4C21" w:rsidP="007A4C21">
      <w:pPr>
        <w:widowControl w:val="0"/>
        <w:ind w:left="-5" w:right="11"/>
      </w:pPr>
      <w:r>
        <w:t>Related control questions for reference and assistance:</w:t>
      </w:r>
    </w:p>
    <w:tbl>
      <w:tblPr>
        <w:tblStyle w:val="TaulukkoRuudukko10"/>
        <w:tblW w:w="10313" w:type="dxa"/>
        <w:tblInd w:w="4" w:type="dxa"/>
        <w:tblCellMar>
          <w:top w:w="125" w:type="dxa"/>
          <w:left w:w="84" w:type="dxa"/>
          <w:right w:w="115" w:type="dxa"/>
        </w:tblCellMar>
        <w:tblLook w:val="04A0" w:firstRow="1" w:lastRow="0" w:firstColumn="1" w:lastColumn="0" w:noHBand="0" w:noVBand="1"/>
      </w:tblPr>
      <w:tblGrid>
        <w:gridCol w:w="2492"/>
        <w:gridCol w:w="7821"/>
      </w:tblGrid>
      <w:tr w:rsidR="007A4C21" w14:paraId="15054A48" w14:textId="77777777" w:rsidTr="00333158">
        <w:trPr>
          <w:trHeight w:val="853"/>
        </w:trPr>
        <w:tc>
          <w:tcPr>
            <w:tcW w:w="2492" w:type="dxa"/>
            <w:tcBorders>
              <w:top w:val="single" w:sz="6" w:space="0" w:color="DDDDDD"/>
              <w:left w:val="single" w:sz="3" w:space="0" w:color="DDDDDD"/>
              <w:bottom w:val="single" w:sz="6" w:space="0" w:color="DDDDDD"/>
              <w:right w:val="single" w:sz="6" w:space="0" w:color="DDDDDD"/>
            </w:tcBorders>
          </w:tcPr>
          <w:p w14:paraId="286C7B60" w14:textId="77777777" w:rsidR="007A4C21" w:rsidRDefault="007A4C21" w:rsidP="00333158">
            <w:pPr>
              <w:spacing w:after="0" w:line="259" w:lineRule="auto"/>
              <w:ind w:left="0" w:firstLine="0"/>
            </w:pPr>
            <w:r>
              <w:rPr>
                <w:b/>
              </w:rPr>
              <w:t>3.1.1. Key principles and design philosophy</w:t>
            </w:r>
          </w:p>
        </w:tc>
        <w:tc>
          <w:tcPr>
            <w:tcW w:w="7821" w:type="dxa"/>
            <w:tcBorders>
              <w:top w:val="single" w:sz="6" w:space="0" w:color="DDDDDD"/>
              <w:left w:val="single" w:sz="6" w:space="0" w:color="DDDDDD"/>
              <w:bottom w:val="single" w:sz="6" w:space="0" w:color="DDDDDD"/>
              <w:right w:val="single" w:sz="3" w:space="0" w:color="DDDDDD"/>
            </w:tcBorders>
          </w:tcPr>
          <w:p w14:paraId="64C5D83B" w14:textId="1AFFAFAE" w:rsidR="007A4C21" w:rsidRDefault="007A4C21" w:rsidP="00333158">
            <w:pPr>
              <w:spacing w:after="0" w:line="259" w:lineRule="auto"/>
              <w:ind w:left="4" w:firstLine="0"/>
            </w:pPr>
            <w:r>
              <w:t>Design key principles for data network’s common technology solution? What is the design philosophy (</w:t>
            </w:r>
            <w:r w:rsidR="00D01BD9">
              <w:t>e.g.,</w:t>
            </w:r>
            <w:r>
              <w:t xml:space="preserve"> what is implemented as a shared solution, what is left to participants or how is the solution evolved in the future)?</w:t>
            </w:r>
          </w:p>
        </w:tc>
      </w:tr>
      <w:tr w:rsidR="007A4C21" w14:paraId="5F0298C9"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06FF6B1A" w14:textId="77777777" w:rsidR="007A4C21" w:rsidRDefault="007A4C21" w:rsidP="00333158">
            <w:pPr>
              <w:spacing w:after="0" w:line="259" w:lineRule="auto"/>
              <w:ind w:left="0" w:firstLine="0"/>
              <w:rPr>
                <w:b/>
              </w:rPr>
            </w:pPr>
            <w:r>
              <w:rPr>
                <w:b/>
              </w:rPr>
              <w:t>3.1.3. Data-related mitigations</w:t>
            </w:r>
          </w:p>
        </w:tc>
        <w:tc>
          <w:tcPr>
            <w:tcW w:w="7821" w:type="dxa"/>
            <w:tcBorders>
              <w:top w:val="single" w:sz="6" w:space="0" w:color="DDDDDD"/>
              <w:left w:val="single" w:sz="6" w:space="0" w:color="DDDDDD"/>
              <w:bottom w:val="single" w:sz="6" w:space="0" w:color="DDDDDD"/>
              <w:right w:val="single" w:sz="3" w:space="0" w:color="DDDDDD"/>
            </w:tcBorders>
          </w:tcPr>
          <w:p w14:paraId="0FBC67BD" w14:textId="77777777" w:rsidR="007A4C21" w:rsidRDefault="007A4C21" w:rsidP="00333158">
            <w:pPr>
              <w:spacing w:after="144" w:line="259" w:lineRule="auto"/>
              <w:ind w:left="4" w:firstLine="0"/>
            </w:pPr>
            <w:r>
              <w:t>How to prevent data leaks and hacking? How to protect the data network and related services?</w:t>
            </w:r>
          </w:p>
          <w:p w14:paraId="49E48657" w14:textId="5E0369CB" w:rsidR="007A4C21" w:rsidRDefault="007A4C21" w:rsidP="00333158">
            <w:pPr>
              <w:spacing w:after="0" w:line="259" w:lineRule="auto"/>
              <w:ind w:left="4" w:firstLine="0"/>
            </w:pPr>
            <w:r>
              <w:t xml:space="preserve">Exception management and damage control? How to manage potential leaks and misuse? How to limit damages </w:t>
            </w:r>
            <w:r w:rsidR="00D01BD9">
              <w:t>e.g.,</w:t>
            </w:r>
            <w:r>
              <w:t xml:space="preserve"> in case of hacking?</w:t>
            </w:r>
          </w:p>
        </w:tc>
      </w:tr>
      <w:tr w:rsidR="007A4C21" w14:paraId="5AC473EE"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01AC476B" w14:textId="77777777" w:rsidR="007A4C21" w:rsidRDefault="007A4C21" w:rsidP="00333158">
            <w:pPr>
              <w:spacing w:after="0" w:line="259" w:lineRule="auto"/>
              <w:ind w:left="0" w:firstLine="0"/>
              <w:rPr>
                <w:b/>
              </w:rPr>
            </w:pPr>
            <w:r>
              <w:rPr>
                <w:b/>
              </w:rPr>
              <w:t>3.1.4. Standards and common structure</w:t>
            </w:r>
          </w:p>
        </w:tc>
        <w:tc>
          <w:tcPr>
            <w:tcW w:w="7821" w:type="dxa"/>
            <w:tcBorders>
              <w:top w:val="single" w:sz="6" w:space="0" w:color="DDDDDD"/>
              <w:left w:val="single" w:sz="6" w:space="0" w:color="DDDDDD"/>
              <w:bottom w:val="single" w:sz="6" w:space="0" w:color="DDDDDD"/>
              <w:right w:val="single" w:sz="3" w:space="0" w:color="DDDDDD"/>
            </w:tcBorders>
          </w:tcPr>
          <w:p w14:paraId="493C72AB" w14:textId="77777777" w:rsidR="007A4C21" w:rsidRDefault="007A4C21" w:rsidP="00333158">
            <w:pPr>
              <w:spacing w:after="143" w:line="259" w:lineRule="auto"/>
              <w:ind w:left="4" w:firstLine="0"/>
            </w:pPr>
            <w:r>
              <w:t>Architectural standards?</w:t>
            </w:r>
          </w:p>
          <w:p w14:paraId="2F07D6B4" w14:textId="77777777" w:rsidR="007A4C21" w:rsidRDefault="007A4C21" w:rsidP="00333158">
            <w:pPr>
              <w:spacing w:after="0" w:line="259" w:lineRule="auto"/>
              <w:ind w:left="4" w:firstLine="0"/>
            </w:pPr>
            <w:r>
              <w:t>Standards and structures (Data, metadata) to be used? Change control and mechanisms to handle changes?</w:t>
            </w:r>
          </w:p>
        </w:tc>
      </w:tr>
      <w:tr w:rsidR="007A4C21" w14:paraId="1B8CAA79"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3DA068AC" w14:textId="77777777" w:rsidR="007A4C21" w:rsidRDefault="007A4C21" w:rsidP="00333158">
            <w:pPr>
              <w:spacing w:after="0" w:line="259" w:lineRule="auto"/>
              <w:ind w:left="0" w:firstLine="0"/>
              <w:rPr>
                <w:b/>
              </w:rPr>
            </w:pPr>
            <w:r>
              <w:rPr>
                <w:b/>
              </w:rPr>
              <w:t>3.2.1. Interfaces</w:t>
            </w:r>
          </w:p>
        </w:tc>
        <w:tc>
          <w:tcPr>
            <w:tcW w:w="7821" w:type="dxa"/>
            <w:tcBorders>
              <w:top w:val="single" w:sz="6" w:space="0" w:color="DDDDDD"/>
              <w:left w:val="single" w:sz="6" w:space="0" w:color="DDDDDD"/>
              <w:bottom w:val="single" w:sz="6" w:space="0" w:color="DDDDDD"/>
              <w:right w:val="single" w:sz="3" w:space="0" w:color="DDDDDD"/>
            </w:tcBorders>
          </w:tcPr>
          <w:p w14:paraId="4DDC67F3" w14:textId="77777777" w:rsidR="007A4C21" w:rsidRDefault="007A4C21" w:rsidP="00333158">
            <w:pPr>
              <w:spacing w:after="0" w:line="259" w:lineRule="auto"/>
              <w:ind w:left="4" w:firstLine="0"/>
            </w:pPr>
            <w:r>
              <w:t>What APIs and interface descriptions are needed and defined?</w:t>
            </w:r>
          </w:p>
        </w:tc>
      </w:tr>
      <w:tr w:rsidR="007A4C21" w14:paraId="391A5178"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7E74AB96" w14:textId="77777777" w:rsidR="007A4C21" w:rsidRDefault="007A4C21" w:rsidP="00333158">
            <w:pPr>
              <w:spacing w:after="0" w:line="259" w:lineRule="auto"/>
              <w:ind w:left="0" w:firstLine="0"/>
            </w:pPr>
            <w:r>
              <w:rPr>
                <w:b/>
              </w:rPr>
              <w:t>3.2.2. Access control and</w:t>
            </w:r>
          </w:p>
          <w:p w14:paraId="5CE78C35" w14:textId="77777777" w:rsidR="007A4C21" w:rsidRDefault="007A4C21" w:rsidP="00333158">
            <w:pPr>
              <w:spacing w:after="0" w:line="259" w:lineRule="auto"/>
              <w:ind w:left="0" w:firstLine="0"/>
              <w:rPr>
                <w:b/>
              </w:rPr>
            </w:pPr>
            <w:r>
              <w:rPr>
                <w:b/>
              </w:rPr>
              <w:t>Identities</w:t>
            </w:r>
          </w:p>
        </w:tc>
        <w:tc>
          <w:tcPr>
            <w:tcW w:w="7821" w:type="dxa"/>
            <w:tcBorders>
              <w:top w:val="single" w:sz="6" w:space="0" w:color="DDDDDD"/>
              <w:left w:val="single" w:sz="6" w:space="0" w:color="DDDDDD"/>
              <w:bottom w:val="single" w:sz="6" w:space="0" w:color="DDDDDD"/>
              <w:right w:val="single" w:sz="3" w:space="0" w:color="DDDDDD"/>
            </w:tcBorders>
          </w:tcPr>
          <w:p w14:paraId="39FAAAB1" w14:textId="77777777" w:rsidR="007A4C21" w:rsidRDefault="007A4C21" w:rsidP="00333158">
            <w:pPr>
              <w:spacing w:after="143" w:line="259" w:lineRule="auto"/>
              <w:ind w:left="4" w:firstLine="0"/>
            </w:pPr>
            <w:r>
              <w:t>Access and roles control solution?</w:t>
            </w:r>
          </w:p>
          <w:p w14:paraId="60730F2E" w14:textId="77777777" w:rsidR="007A4C21" w:rsidRDefault="007A4C21" w:rsidP="00333158">
            <w:pPr>
              <w:spacing w:after="0" w:line="259" w:lineRule="auto"/>
              <w:ind w:left="4" w:firstLine="0"/>
            </w:pPr>
            <w:r>
              <w:t>Trusted identification of data network participants? How are identities created and governed?</w:t>
            </w:r>
          </w:p>
        </w:tc>
      </w:tr>
      <w:tr w:rsidR="007A4C21" w14:paraId="5A9AD1BB"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41B448CD" w14:textId="77777777" w:rsidR="007A4C21" w:rsidRDefault="007A4C21" w:rsidP="00333158">
            <w:pPr>
              <w:spacing w:after="0" w:line="259" w:lineRule="auto"/>
              <w:ind w:left="0" w:firstLine="0"/>
              <w:rPr>
                <w:b/>
              </w:rPr>
            </w:pPr>
            <w:r>
              <w:rPr>
                <w:b/>
              </w:rPr>
              <w:t>4.1.2. Data location and availability</w:t>
            </w:r>
          </w:p>
        </w:tc>
        <w:tc>
          <w:tcPr>
            <w:tcW w:w="7821" w:type="dxa"/>
            <w:tcBorders>
              <w:top w:val="single" w:sz="6" w:space="0" w:color="DDDDDD"/>
              <w:left w:val="single" w:sz="6" w:space="0" w:color="DDDDDD"/>
              <w:bottom w:val="single" w:sz="6" w:space="0" w:color="DDDDDD"/>
              <w:right w:val="single" w:sz="3" w:space="0" w:color="DDDDDD"/>
            </w:tcBorders>
          </w:tcPr>
          <w:p w14:paraId="3C59C301" w14:textId="77777777" w:rsidR="007A4C21" w:rsidRDefault="007A4C21" w:rsidP="00333158">
            <w:pPr>
              <w:spacing w:after="0" w:line="259" w:lineRule="auto"/>
              <w:ind w:left="4" w:firstLine="0"/>
            </w:pPr>
            <w:r>
              <w:t>Is data location and availability understood over data lifecycle? Where is data located? Will data be transferred to other entities? How to ensure data availability and accuracy? How is metadata associated and managed in the data network?</w:t>
            </w:r>
          </w:p>
        </w:tc>
      </w:tr>
      <w:tr w:rsidR="007A4C21" w14:paraId="61F68DD4"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006CE102" w14:textId="77777777" w:rsidR="007A4C21" w:rsidRDefault="007A4C21" w:rsidP="00333158">
            <w:pPr>
              <w:spacing w:after="0" w:line="259" w:lineRule="auto"/>
              <w:ind w:left="0" w:firstLine="0"/>
              <w:rPr>
                <w:b/>
              </w:rPr>
            </w:pPr>
            <w:r>
              <w:rPr>
                <w:b/>
              </w:rPr>
              <w:lastRenderedPageBreak/>
              <w:t>4.1.3. Data governance and responsibilities</w:t>
            </w:r>
          </w:p>
        </w:tc>
        <w:tc>
          <w:tcPr>
            <w:tcW w:w="7821" w:type="dxa"/>
            <w:tcBorders>
              <w:top w:val="single" w:sz="6" w:space="0" w:color="DDDDDD"/>
              <w:left w:val="single" w:sz="6" w:space="0" w:color="DDDDDD"/>
              <w:bottom w:val="single" w:sz="6" w:space="0" w:color="DDDDDD"/>
              <w:right w:val="single" w:sz="3" w:space="0" w:color="DDDDDD"/>
            </w:tcBorders>
          </w:tcPr>
          <w:p w14:paraId="6C00B6AE" w14:textId="77777777" w:rsidR="007A4C21" w:rsidRDefault="007A4C21" w:rsidP="00333158">
            <w:pPr>
              <w:spacing w:after="143" w:line="259" w:lineRule="auto"/>
              <w:ind w:left="4" w:firstLine="0"/>
            </w:pPr>
            <w:r>
              <w:t>Data life cycle management principles?</w:t>
            </w:r>
          </w:p>
          <w:p w14:paraId="726D30D0" w14:textId="77777777" w:rsidR="007A4C21" w:rsidRDefault="007A4C21" w:rsidP="00333158">
            <w:pPr>
              <w:spacing w:after="0" w:line="259" w:lineRule="auto"/>
              <w:ind w:left="4" w:firstLine="0"/>
            </w:pPr>
            <w:r>
              <w:t>Who are responsible of data over its lifecycle? Are there shared responsibilities? How is this responsibility transferred?</w:t>
            </w:r>
          </w:p>
        </w:tc>
      </w:tr>
      <w:tr w:rsidR="007A4C21" w14:paraId="40452B49"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4AABD801" w14:textId="77777777" w:rsidR="007A4C21" w:rsidRDefault="007A4C21" w:rsidP="00333158">
            <w:pPr>
              <w:spacing w:after="0" w:line="259" w:lineRule="auto"/>
              <w:ind w:left="0" w:firstLine="0"/>
              <w:rPr>
                <w:b/>
              </w:rPr>
            </w:pPr>
            <w:r>
              <w:rPr>
                <w:b/>
              </w:rPr>
              <w:t>4.1.4. Data services</w:t>
            </w:r>
          </w:p>
        </w:tc>
        <w:tc>
          <w:tcPr>
            <w:tcW w:w="7821" w:type="dxa"/>
            <w:tcBorders>
              <w:top w:val="single" w:sz="6" w:space="0" w:color="DDDDDD"/>
              <w:left w:val="single" w:sz="6" w:space="0" w:color="DDDDDD"/>
              <w:bottom w:val="single" w:sz="6" w:space="0" w:color="DDDDDD"/>
              <w:right w:val="single" w:sz="3" w:space="0" w:color="DDDDDD"/>
            </w:tcBorders>
          </w:tcPr>
          <w:p w14:paraId="3D8A7DF9" w14:textId="43FE8ACE" w:rsidR="007A4C21" w:rsidRDefault="007A4C21" w:rsidP="00333158">
            <w:pPr>
              <w:spacing w:after="150" w:line="251" w:lineRule="auto"/>
              <w:ind w:left="4" w:firstLine="0"/>
            </w:pPr>
            <w:r>
              <w:t xml:space="preserve">Need and implementation of data-based services in the data network? Includes </w:t>
            </w:r>
            <w:r w:rsidR="00D01BD9">
              <w:t>e.g.,</w:t>
            </w:r>
            <w:r>
              <w:t xml:space="preserve"> verifiable claims based on data, anonymization, analysis and visualization.</w:t>
            </w:r>
          </w:p>
          <w:p w14:paraId="050F8A9C" w14:textId="77777777" w:rsidR="007A4C21" w:rsidRDefault="007A4C21" w:rsidP="00333158">
            <w:pPr>
              <w:spacing w:after="0" w:line="259" w:lineRule="auto"/>
              <w:ind w:left="4" w:firstLine="0"/>
            </w:pPr>
            <w:r>
              <w:t>How is data and/or related services audited (who, requirements, frequency, related standards)?</w:t>
            </w:r>
          </w:p>
        </w:tc>
      </w:tr>
      <w:tr w:rsidR="007A4C21" w14:paraId="34ED8CF1"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389A543B" w14:textId="77777777" w:rsidR="007A4C21" w:rsidRDefault="007A4C21" w:rsidP="00333158">
            <w:pPr>
              <w:spacing w:after="0" w:line="259" w:lineRule="auto"/>
              <w:ind w:left="0" w:firstLine="0"/>
              <w:rPr>
                <w:b/>
              </w:rPr>
            </w:pPr>
            <w:r>
              <w:rPr>
                <w:b/>
              </w:rPr>
              <w:t>4.1.6. Data control</w:t>
            </w:r>
          </w:p>
        </w:tc>
        <w:tc>
          <w:tcPr>
            <w:tcW w:w="7821" w:type="dxa"/>
            <w:tcBorders>
              <w:top w:val="single" w:sz="6" w:space="0" w:color="DDDDDD"/>
              <w:left w:val="single" w:sz="6" w:space="0" w:color="DDDDDD"/>
              <w:bottom w:val="single" w:sz="6" w:space="0" w:color="DDDDDD"/>
              <w:right w:val="single" w:sz="3" w:space="0" w:color="DDDDDD"/>
            </w:tcBorders>
          </w:tcPr>
          <w:p w14:paraId="139E2491" w14:textId="77777777" w:rsidR="007A4C21" w:rsidRDefault="007A4C21" w:rsidP="00333158">
            <w:pPr>
              <w:spacing w:after="0" w:line="259" w:lineRule="auto"/>
              <w:ind w:left="4" w:firstLine="0"/>
            </w:pPr>
            <w:r>
              <w:t>Are the rights to use and mechanisms to track the data use agreed and implemented? How are these practices monitored and enforced? How is data security implemented? By Whom? Response levels and potential sanctions?</w:t>
            </w:r>
          </w:p>
        </w:tc>
      </w:tr>
    </w:tbl>
    <w:p w14:paraId="231B18C1" w14:textId="77777777" w:rsidR="007A4C21" w:rsidRDefault="007A4C21" w:rsidP="007A4C21">
      <w:pPr>
        <w:pStyle w:val="Otsikko4"/>
        <w:numPr>
          <w:ilvl w:val="0"/>
          <w:numId w:val="0"/>
        </w:numPr>
        <w:ind w:left="357"/>
      </w:pPr>
    </w:p>
    <w:p w14:paraId="61915B8F" w14:textId="77777777" w:rsidR="007A4C21" w:rsidRDefault="007A4C21" w:rsidP="007A4C21">
      <w:pPr>
        <w:pStyle w:val="Otsikko5"/>
      </w:pPr>
      <w:bookmarkStart w:id="796" w:name="_Toc60218927"/>
      <w:r>
        <w:t>SYSTEM DESIGN AND ARCHITECTURE</w:t>
      </w:r>
      <w:bookmarkEnd w:id="796"/>
    </w:p>
    <w:p w14:paraId="207266AD" w14:textId="77777777" w:rsidR="007A4C21" w:rsidRDefault="007A4C21" w:rsidP="007A4C21">
      <w:pPr>
        <w:ind w:left="-5" w:right="11"/>
      </w:pPr>
      <w:r>
        <w:t>Related control questions for reference and assistance:</w:t>
      </w:r>
    </w:p>
    <w:tbl>
      <w:tblPr>
        <w:tblStyle w:val="TaulukkoRuudukko10"/>
        <w:tblW w:w="10313" w:type="dxa"/>
        <w:tblInd w:w="4" w:type="dxa"/>
        <w:tblCellMar>
          <w:top w:w="122" w:type="dxa"/>
          <w:left w:w="84" w:type="dxa"/>
          <w:right w:w="93" w:type="dxa"/>
        </w:tblCellMar>
        <w:tblLook w:val="04A0" w:firstRow="1" w:lastRow="0" w:firstColumn="1" w:lastColumn="0" w:noHBand="0" w:noVBand="1"/>
      </w:tblPr>
      <w:tblGrid>
        <w:gridCol w:w="2484"/>
        <w:gridCol w:w="7829"/>
      </w:tblGrid>
      <w:tr w:rsidR="007A4C21" w14:paraId="07E72889" w14:textId="77777777" w:rsidTr="00333158">
        <w:trPr>
          <w:trHeight w:val="751"/>
        </w:trPr>
        <w:tc>
          <w:tcPr>
            <w:tcW w:w="2484" w:type="dxa"/>
            <w:tcBorders>
              <w:top w:val="single" w:sz="6" w:space="0" w:color="DDDDDD"/>
              <w:left w:val="single" w:sz="3" w:space="0" w:color="DDDDDD"/>
              <w:bottom w:val="single" w:sz="6" w:space="0" w:color="DDDDDD"/>
              <w:right w:val="single" w:sz="6" w:space="0" w:color="DDDDDD"/>
            </w:tcBorders>
          </w:tcPr>
          <w:p w14:paraId="5FD9B9A3" w14:textId="77777777" w:rsidR="007A4C21" w:rsidRDefault="007A4C21" w:rsidP="00333158">
            <w:pPr>
              <w:spacing w:after="0" w:line="259" w:lineRule="auto"/>
              <w:ind w:left="0" w:firstLine="0"/>
            </w:pPr>
            <w:r>
              <w:rPr>
                <w:b/>
              </w:rPr>
              <w:t>3.1.1. Key principles and design philosophy</w:t>
            </w:r>
          </w:p>
        </w:tc>
        <w:tc>
          <w:tcPr>
            <w:tcW w:w="7829" w:type="dxa"/>
            <w:tcBorders>
              <w:top w:val="single" w:sz="6" w:space="0" w:color="DDDDDD"/>
              <w:left w:val="single" w:sz="6" w:space="0" w:color="DDDDDD"/>
              <w:bottom w:val="single" w:sz="6" w:space="0" w:color="DDDDDD"/>
              <w:right w:val="single" w:sz="3" w:space="0" w:color="DDDDDD"/>
            </w:tcBorders>
          </w:tcPr>
          <w:p w14:paraId="3EB3844C" w14:textId="171FD68F" w:rsidR="007A4C21" w:rsidRDefault="007A4C21" w:rsidP="00333158">
            <w:pPr>
              <w:spacing w:after="0" w:line="259" w:lineRule="auto"/>
              <w:ind w:left="4" w:firstLine="0"/>
            </w:pPr>
            <w:r>
              <w:t>System architecture and key technology choices (</w:t>
            </w:r>
            <w:r w:rsidR="00D01BD9">
              <w:t>e.g.,</w:t>
            </w:r>
            <w:r>
              <w:t xml:space="preserve"> cloud, technological solution independence), system architecture, functional and non-functional requirements, available standards and reference implementations, interfaces, common roadmap.</w:t>
            </w:r>
          </w:p>
        </w:tc>
      </w:tr>
      <w:tr w:rsidR="007A4C21" w14:paraId="39A2C2B8"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4A0AC9D7" w14:textId="77777777" w:rsidR="007A4C21" w:rsidRDefault="007A4C21" w:rsidP="00333158">
            <w:pPr>
              <w:spacing w:after="0" w:line="259" w:lineRule="auto"/>
              <w:ind w:left="0" w:firstLine="0"/>
            </w:pPr>
            <w:r>
              <w:rPr>
                <w:b/>
              </w:rPr>
              <w:t>3.1.2. Security and privacy</w:t>
            </w:r>
          </w:p>
        </w:tc>
        <w:tc>
          <w:tcPr>
            <w:tcW w:w="7829" w:type="dxa"/>
            <w:tcBorders>
              <w:top w:val="single" w:sz="6" w:space="0" w:color="DDDDDD"/>
              <w:left w:val="single" w:sz="6" w:space="0" w:color="DDDDDD"/>
              <w:bottom w:val="single" w:sz="6" w:space="0" w:color="DDDDDD"/>
              <w:right w:val="single" w:sz="3" w:space="0" w:color="DDDDDD"/>
            </w:tcBorders>
          </w:tcPr>
          <w:p w14:paraId="1AEE0E2E" w14:textId="77777777" w:rsidR="007A4C21" w:rsidRDefault="007A4C21" w:rsidP="00333158">
            <w:pPr>
              <w:spacing w:after="0" w:line="259" w:lineRule="auto"/>
              <w:ind w:left="4" w:firstLine="0"/>
            </w:pPr>
            <w:r>
              <w:t>What are the security and privacy features of the data network? How is data security ensured for the shared data throughout the data network?</w:t>
            </w:r>
          </w:p>
        </w:tc>
      </w:tr>
      <w:tr w:rsidR="007A4C21" w14:paraId="186056FE" w14:textId="77777777" w:rsidTr="00333158">
        <w:trPr>
          <w:trHeight w:val="901"/>
        </w:trPr>
        <w:tc>
          <w:tcPr>
            <w:tcW w:w="2484" w:type="dxa"/>
            <w:tcBorders>
              <w:top w:val="single" w:sz="6" w:space="0" w:color="DDDDDD"/>
              <w:left w:val="single" w:sz="3" w:space="0" w:color="DDDDDD"/>
              <w:bottom w:val="single" w:sz="6" w:space="0" w:color="DDDDDD"/>
              <w:right w:val="single" w:sz="6" w:space="0" w:color="DDDDDD"/>
            </w:tcBorders>
          </w:tcPr>
          <w:p w14:paraId="3414D5AD" w14:textId="77777777" w:rsidR="007A4C21" w:rsidRDefault="007A4C21" w:rsidP="00333158">
            <w:pPr>
              <w:spacing w:after="0" w:line="259" w:lineRule="auto"/>
              <w:ind w:left="0" w:firstLine="0"/>
            </w:pPr>
            <w:r>
              <w:rPr>
                <w:b/>
              </w:rPr>
              <w:t>3.1.3. Data-related mitigations</w:t>
            </w:r>
          </w:p>
        </w:tc>
        <w:tc>
          <w:tcPr>
            <w:tcW w:w="7829" w:type="dxa"/>
            <w:tcBorders>
              <w:top w:val="single" w:sz="6" w:space="0" w:color="DDDDDD"/>
              <w:left w:val="single" w:sz="6" w:space="0" w:color="DDDDDD"/>
              <w:bottom w:val="single" w:sz="6" w:space="0" w:color="DDDDDD"/>
              <w:right w:val="single" w:sz="3" w:space="0" w:color="DDDDDD"/>
            </w:tcBorders>
          </w:tcPr>
          <w:p w14:paraId="1E56169B" w14:textId="77777777" w:rsidR="007A4C21" w:rsidRDefault="007A4C21" w:rsidP="00333158">
            <w:pPr>
              <w:spacing w:after="144" w:line="259" w:lineRule="auto"/>
              <w:ind w:left="4" w:firstLine="0"/>
            </w:pPr>
            <w:r>
              <w:t>How to prevent data leaks and hacking? How to protect the data network and related services?</w:t>
            </w:r>
          </w:p>
          <w:p w14:paraId="67ADFA18" w14:textId="3B76D7A2" w:rsidR="007A4C21" w:rsidRDefault="007A4C21" w:rsidP="00333158">
            <w:pPr>
              <w:spacing w:after="0" w:line="259" w:lineRule="auto"/>
              <w:ind w:left="4" w:firstLine="0"/>
            </w:pPr>
            <w:r>
              <w:t xml:space="preserve">Exception management and damage control? How to manage potential leaks and misuse? How to limit damages </w:t>
            </w:r>
            <w:r w:rsidR="00D01BD9">
              <w:t>e.g.,</w:t>
            </w:r>
            <w:r>
              <w:t xml:space="preserve"> in case of hacking?</w:t>
            </w:r>
          </w:p>
        </w:tc>
      </w:tr>
      <w:tr w:rsidR="007A4C21" w14:paraId="6270C55D" w14:textId="77777777" w:rsidTr="00333158">
        <w:trPr>
          <w:trHeight w:val="902"/>
        </w:trPr>
        <w:tc>
          <w:tcPr>
            <w:tcW w:w="2484" w:type="dxa"/>
            <w:tcBorders>
              <w:top w:val="single" w:sz="6" w:space="0" w:color="DDDDDD"/>
              <w:left w:val="single" w:sz="3" w:space="0" w:color="DDDDDD"/>
              <w:bottom w:val="single" w:sz="6" w:space="0" w:color="DDDDDD"/>
              <w:right w:val="single" w:sz="6" w:space="0" w:color="DDDDDD"/>
            </w:tcBorders>
          </w:tcPr>
          <w:p w14:paraId="42F613CF" w14:textId="77777777" w:rsidR="007A4C21" w:rsidRDefault="007A4C21" w:rsidP="00333158">
            <w:pPr>
              <w:spacing w:after="0" w:line="259" w:lineRule="auto"/>
              <w:ind w:left="0" w:firstLine="0"/>
            </w:pPr>
            <w:r>
              <w:rPr>
                <w:b/>
              </w:rPr>
              <w:t>3.1.4. Standards and common structure</w:t>
            </w:r>
          </w:p>
        </w:tc>
        <w:tc>
          <w:tcPr>
            <w:tcW w:w="7829" w:type="dxa"/>
            <w:tcBorders>
              <w:top w:val="single" w:sz="6" w:space="0" w:color="DDDDDD"/>
              <w:left w:val="single" w:sz="6" w:space="0" w:color="DDDDDD"/>
              <w:bottom w:val="single" w:sz="6" w:space="0" w:color="DDDDDD"/>
              <w:right w:val="single" w:sz="3" w:space="0" w:color="DDDDDD"/>
            </w:tcBorders>
          </w:tcPr>
          <w:p w14:paraId="7562B540" w14:textId="77777777" w:rsidR="007A4C21" w:rsidRDefault="007A4C21" w:rsidP="00333158">
            <w:pPr>
              <w:spacing w:after="144" w:line="259" w:lineRule="auto"/>
              <w:ind w:left="4" w:firstLine="0"/>
            </w:pPr>
            <w:r>
              <w:t>Architectural standards?</w:t>
            </w:r>
          </w:p>
          <w:p w14:paraId="66D05C46" w14:textId="77777777" w:rsidR="007A4C21" w:rsidRDefault="007A4C21" w:rsidP="00333158">
            <w:pPr>
              <w:spacing w:after="0" w:line="259" w:lineRule="auto"/>
              <w:ind w:left="4" w:firstLine="0"/>
            </w:pPr>
            <w:r>
              <w:t>Standards and structures (Data, metadata) to be used? Change control and mechanisms to handle changes?</w:t>
            </w:r>
          </w:p>
        </w:tc>
      </w:tr>
      <w:tr w:rsidR="007A4C21" w14:paraId="6526B9A0" w14:textId="77777777" w:rsidTr="00333158">
        <w:trPr>
          <w:trHeight w:val="367"/>
        </w:trPr>
        <w:tc>
          <w:tcPr>
            <w:tcW w:w="2484" w:type="dxa"/>
            <w:tcBorders>
              <w:top w:val="single" w:sz="6" w:space="0" w:color="DDDDDD"/>
              <w:left w:val="single" w:sz="3" w:space="0" w:color="DDDDDD"/>
              <w:bottom w:val="single" w:sz="6" w:space="0" w:color="DDDDDD"/>
              <w:right w:val="single" w:sz="6" w:space="0" w:color="DDDDDD"/>
            </w:tcBorders>
          </w:tcPr>
          <w:p w14:paraId="1B507C1F" w14:textId="77777777" w:rsidR="007A4C21" w:rsidRDefault="007A4C21" w:rsidP="00333158">
            <w:pPr>
              <w:spacing w:after="0" w:line="259" w:lineRule="auto"/>
              <w:ind w:left="0" w:firstLine="0"/>
            </w:pPr>
            <w:r>
              <w:rPr>
                <w:b/>
              </w:rPr>
              <w:t>3.2.1. Interfaces</w:t>
            </w:r>
          </w:p>
        </w:tc>
        <w:tc>
          <w:tcPr>
            <w:tcW w:w="7829" w:type="dxa"/>
            <w:tcBorders>
              <w:top w:val="single" w:sz="6" w:space="0" w:color="DDDDDD"/>
              <w:left w:val="single" w:sz="6" w:space="0" w:color="DDDDDD"/>
              <w:bottom w:val="single" w:sz="6" w:space="0" w:color="DDDDDD"/>
              <w:right w:val="single" w:sz="3" w:space="0" w:color="DDDDDD"/>
            </w:tcBorders>
          </w:tcPr>
          <w:p w14:paraId="79B663FC" w14:textId="77777777" w:rsidR="007A4C21" w:rsidRDefault="007A4C21" w:rsidP="00333158">
            <w:pPr>
              <w:spacing w:after="0" w:line="259" w:lineRule="auto"/>
              <w:ind w:left="4" w:firstLine="0"/>
            </w:pPr>
            <w:r>
              <w:t>Are changes expected to interfaces or APIs and how the evolution of the interfaces will be governed?</w:t>
            </w:r>
          </w:p>
        </w:tc>
      </w:tr>
      <w:tr w:rsidR="007A4C21" w14:paraId="63E0CD07" w14:textId="77777777" w:rsidTr="00333158">
        <w:trPr>
          <w:trHeight w:val="710"/>
        </w:trPr>
        <w:tc>
          <w:tcPr>
            <w:tcW w:w="2484" w:type="dxa"/>
            <w:tcBorders>
              <w:top w:val="single" w:sz="6" w:space="0" w:color="DDDDDD"/>
              <w:left w:val="single" w:sz="3" w:space="0" w:color="DDDDDD"/>
              <w:bottom w:val="single" w:sz="6" w:space="0" w:color="DDDDDD"/>
              <w:right w:val="single" w:sz="6" w:space="0" w:color="DDDDDD"/>
            </w:tcBorders>
          </w:tcPr>
          <w:p w14:paraId="19AC0B5D" w14:textId="77777777" w:rsidR="007A4C21" w:rsidRDefault="007A4C21" w:rsidP="00333158">
            <w:pPr>
              <w:spacing w:after="0" w:line="259" w:lineRule="auto"/>
              <w:ind w:left="0" w:firstLine="0"/>
            </w:pPr>
            <w:r>
              <w:rPr>
                <w:b/>
              </w:rPr>
              <w:t>3.2.2. Access control and</w:t>
            </w:r>
          </w:p>
          <w:p w14:paraId="783CB943" w14:textId="77777777" w:rsidR="007A4C21" w:rsidRDefault="007A4C21" w:rsidP="00333158">
            <w:pPr>
              <w:spacing w:after="0" w:line="259" w:lineRule="auto"/>
              <w:ind w:left="0" w:firstLine="0"/>
            </w:pPr>
            <w:r>
              <w:rPr>
                <w:b/>
              </w:rPr>
              <w:t>Identities</w:t>
            </w:r>
          </w:p>
        </w:tc>
        <w:tc>
          <w:tcPr>
            <w:tcW w:w="7829" w:type="dxa"/>
            <w:tcBorders>
              <w:top w:val="single" w:sz="6" w:space="0" w:color="DDDDDD"/>
              <w:left w:val="single" w:sz="6" w:space="0" w:color="DDDDDD"/>
              <w:bottom w:val="single" w:sz="6" w:space="0" w:color="DDDDDD"/>
              <w:right w:val="single" w:sz="3" w:space="0" w:color="DDDDDD"/>
            </w:tcBorders>
          </w:tcPr>
          <w:p w14:paraId="4C9C2E4F" w14:textId="77777777" w:rsidR="007A4C21" w:rsidRDefault="007A4C21" w:rsidP="00333158">
            <w:pPr>
              <w:spacing w:after="144" w:line="259" w:lineRule="auto"/>
              <w:ind w:left="4" w:firstLine="0"/>
            </w:pPr>
            <w:r>
              <w:t>What is the solution for access and roles control?</w:t>
            </w:r>
          </w:p>
          <w:p w14:paraId="1EA966FD" w14:textId="77777777" w:rsidR="007A4C21" w:rsidRDefault="007A4C21" w:rsidP="00333158">
            <w:pPr>
              <w:spacing w:after="0" w:line="259" w:lineRule="auto"/>
              <w:ind w:left="4" w:firstLine="0"/>
            </w:pPr>
            <w:r>
              <w:t>Trusted identification of data network participants? How are identities created and governed?</w:t>
            </w:r>
          </w:p>
        </w:tc>
      </w:tr>
      <w:tr w:rsidR="007A4C21" w14:paraId="7EE79793" w14:textId="77777777" w:rsidTr="00333158">
        <w:trPr>
          <w:trHeight w:val="559"/>
        </w:trPr>
        <w:tc>
          <w:tcPr>
            <w:tcW w:w="2484" w:type="dxa"/>
            <w:tcBorders>
              <w:top w:val="single" w:sz="6" w:space="0" w:color="DDDDDD"/>
              <w:left w:val="single" w:sz="3" w:space="0" w:color="DDDDDD"/>
              <w:bottom w:val="single" w:sz="6" w:space="0" w:color="DDDDDD"/>
              <w:right w:val="single" w:sz="6" w:space="0" w:color="DDDDDD"/>
            </w:tcBorders>
          </w:tcPr>
          <w:p w14:paraId="42266C92" w14:textId="77777777" w:rsidR="007A4C21" w:rsidRDefault="007A4C21" w:rsidP="00333158">
            <w:pPr>
              <w:spacing w:after="0" w:line="259" w:lineRule="auto"/>
              <w:ind w:left="0" w:firstLine="0"/>
            </w:pPr>
            <w:r>
              <w:rPr>
                <w:b/>
              </w:rPr>
              <w:t>3.2.3. Consents</w:t>
            </w:r>
          </w:p>
        </w:tc>
        <w:tc>
          <w:tcPr>
            <w:tcW w:w="7829" w:type="dxa"/>
            <w:tcBorders>
              <w:top w:val="single" w:sz="6" w:space="0" w:color="DDDDDD"/>
              <w:left w:val="single" w:sz="6" w:space="0" w:color="DDDDDD"/>
              <w:bottom w:val="single" w:sz="6" w:space="0" w:color="DDDDDD"/>
              <w:right w:val="single" w:sz="3" w:space="0" w:color="DDDDDD"/>
            </w:tcBorders>
          </w:tcPr>
          <w:p w14:paraId="571FED83" w14:textId="593B37B8" w:rsidR="007A4C21" w:rsidRDefault="007A4C21" w:rsidP="00333158">
            <w:pPr>
              <w:spacing w:after="0" w:line="259" w:lineRule="auto"/>
              <w:ind w:left="4" w:firstLine="0"/>
            </w:pPr>
            <w:r>
              <w:t>Consent management for personal and other data? How consents are managed, monitored and reported? How is the interaction with consent owners (</w:t>
            </w:r>
            <w:r w:rsidR="00D01BD9">
              <w:t>e.g.,</w:t>
            </w:r>
            <w:r>
              <w:t xml:space="preserve"> persons) managed?</w:t>
            </w:r>
          </w:p>
        </w:tc>
      </w:tr>
      <w:tr w:rsidR="007A4C21" w14:paraId="45D83A44"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15AECC34" w14:textId="77777777" w:rsidR="007A4C21" w:rsidRDefault="007A4C21" w:rsidP="00333158">
            <w:pPr>
              <w:spacing w:after="0" w:line="259" w:lineRule="auto"/>
              <w:ind w:left="0" w:firstLine="0"/>
            </w:pPr>
            <w:r>
              <w:rPr>
                <w:b/>
              </w:rPr>
              <w:t>3.3.1. Monitoring and administration</w:t>
            </w:r>
          </w:p>
        </w:tc>
        <w:tc>
          <w:tcPr>
            <w:tcW w:w="7829" w:type="dxa"/>
            <w:tcBorders>
              <w:top w:val="single" w:sz="6" w:space="0" w:color="DDDDDD"/>
              <w:left w:val="single" w:sz="6" w:space="0" w:color="DDDDDD"/>
              <w:bottom w:val="single" w:sz="6" w:space="0" w:color="DDDDDD"/>
              <w:right w:val="single" w:sz="3" w:space="0" w:color="DDDDDD"/>
            </w:tcBorders>
          </w:tcPr>
          <w:p w14:paraId="6DDCACA5" w14:textId="4FD56DD4" w:rsidR="007A4C21" w:rsidRDefault="007A4C21" w:rsidP="00333158">
            <w:pPr>
              <w:spacing w:after="0" w:line="259" w:lineRule="auto"/>
              <w:ind w:left="4" w:firstLine="0"/>
            </w:pPr>
            <w:r>
              <w:t>Monitoring and reporting of system and data use? How is logging implemented (</w:t>
            </w:r>
            <w:r w:rsidR="00D01BD9">
              <w:t>e.g.,</w:t>
            </w:r>
            <w:r>
              <w:t xml:space="preserve"> central or distributed implementation)? What about related concepts, such as traceability or auditing?</w:t>
            </w:r>
          </w:p>
        </w:tc>
      </w:tr>
      <w:tr w:rsidR="007A4C21" w14:paraId="65E84B9A" w14:textId="77777777" w:rsidTr="00333158">
        <w:trPr>
          <w:trHeight w:val="1093"/>
        </w:trPr>
        <w:tc>
          <w:tcPr>
            <w:tcW w:w="2484" w:type="dxa"/>
            <w:tcBorders>
              <w:top w:val="single" w:sz="6" w:space="0" w:color="DDDDDD"/>
              <w:left w:val="single" w:sz="3" w:space="0" w:color="DDDDDD"/>
              <w:bottom w:val="single" w:sz="6" w:space="0" w:color="DDDDDD"/>
              <w:right w:val="single" w:sz="6" w:space="0" w:color="DDDDDD"/>
            </w:tcBorders>
          </w:tcPr>
          <w:p w14:paraId="13401427" w14:textId="77777777" w:rsidR="007A4C21" w:rsidRDefault="007A4C21" w:rsidP="00333158">
            <w:pPr>
              <w:spacing w:after="0" w:line="259" w:lineRule="auto"/>
              <w:ind w:left="0" w:firstLine="0"/>
            </w:pPr>
            <w:r>
              <w:rPr>
                <w:b/>
              </w:rPr>
              <w:t>3.3.2. Data governance</w:t>
            </w:r>
          </w:p>
        </w:tc>
        <w:tc>
          <w:tcPr>
            <w:tcW w:w="7829" w:type="dxa"/>
            <w:tcBorders>
              <w:top w:val="single" w:sz="6" w:space="0" w:color="DDDDDD"/>
              <w:left w:val="single" w:sz="6" w:space="0" w:color="DDDDDD"/>
              <w:bottom w:val="single" w:sz="6" w:space="0" w:color="DDDDDD"/>
              <w:right w:val="single" w:sz="3" w:space="0" w:color="DDDDDD"/>
            </w:tcBorders>
          </w:tcPr>
          <w:p w14:paraId="1C51E0A8" w14:textId="77777777" w:rsidR="007A4C21" w:rsidRDefault="007A4C21" w:rsidP="00333158">
            <w:pPr>
              <w:spacing w:after="150" w:line="251" w:lineRule="auto"/>
              <w:ind w:left="4" w:firstLine="0"/>
            </w:pPr>
            <w:r>
              <w:t>Data storage and availability principles? What kind of principles, guarantees and other means are defined for storage and availability of data?</w:t>
            </w:r>
          </w:p>
          <w:p w14:paraId="0C244142" w14:textId="77777777" w:rsidR="007A4C21" w:rsidRDefault="007A4C21" w:rsidP="00333158">
            <w:pPr>
              <w:spacing w:after="0" w:line="259" w:lineRule="auto"/>
              <w:ind w:left="4" w:firstLine="0"/>
            </w:pPr>
            <w:r>
              <w:t>Mechanisms for archiving and deleting data, what systems and process exist to manage the last steps of data lifecycle?</w:t>
            </w:r>
          </w:p>
        </w:tc>
      </w:tr>
      <w:tr w:rsidR="007A4C21" w14:paraId="6369B085" w14:textId="77777777" w:rsidTr="00333158">
        <w:trPr>
          <w:trHeight w:val="556"/>
        </w:trPr>
        <w:tc>
          <w:tcPr>
            <w:tcW w:w="2484" w:type="dxa"/>
            <w:tcBorders>
              <w:top w:val="single" w:sz="3" w:space="0" w:color="DDDDDD"/>
              <w:left w:val="single" w:sz="3" w:space="0" w:color="DDDDDD"/>
              <w:bottom w:val="single" w:sz="6" w:space="0" w:color="DDDDDD"/>
              <w:right w:val="single" w:sz="6" w:space="0" w:color="DDDDDD"/>
            </w:tcBorders>
          </w:tcPr>
          <w:p w14:paraId="1BA94FDA" w14:textId="77777777" w:rsidR="007A4C21" w:rsidRDefault="007A4C21" w:rsidP="00333158">
            <w:pPr>
              <w:spacing w:after="0" w:line="259" w:lineRule="auto"/>
              <w:ind w:left="0" w:firstLine="0"/>
            </w:pPr>
            <w:r>
              <w:rPr>
                <w:b/>
              </w:rPr>
              <w:t>3.3.3. Change control</w:t>
            </w:r>
          </w:p>
        </w:tc>
        <w:tc>
          <w:tcPr>
            <w:tcW w:w="7829" w:type="dxa"/>
            <w:tcBorders>
              <w:top w:val="single" w:sz="3" w:space="0" w:color="DDDDDD"/>
              <w:left w:val="single" w:sz="6" w:space="0" w:color="DDDDDD"/>
              <w:bottom w:val="single" w:sz="6" w:space="0" w:color="DDDDDD"/>
              <w:right w:val="single" w:sz="3" w:space="0" w:color="DDDDDD"/>
            </w:tcBorders>
          </w:tcPr>
          <w:p w14:paraId="4969302B" w14:textId="77777777" w:rsidR="007A4C21" w:rsidRDefault="007A4C21" w:rsidP="00333158">
            <w:pPr>
              <w:spacing w:after="0" w:line="259" w:lineRule="auto"/>
              <w:ind w:left="4" w:firstLine="0"/>
            </w:pPr>
            <w:r>
              <w:t>Change management (data, structures, systems, interfaces, governance-related)? How changes and managed to different parts of the data infrastructure and related operations?</w:t>
            </w:r>
          </w:p>
        </w:tc>
      </w:tr>
      <w:tr w:rsidR="007A4C21" w14:paraId="0A6E574E" w14:textId="77777777" w:rsidTr="00333158">
        <w:trPr>
          <w:trHeight w:val="751"/>
        </w:trPr>
        <w:tc>
          <w:tcPr>
            <w:tcW w:w="2484" w:type="dxa"/>
            <w:tcBorders>
              <w:top w:val="single" w:sz="6" w:space="0" w:color="DDDDDD"/>
              <w:left w:val="single" w:sz="3" w:space="0" w:color="DDDDDD"/>
              <w:bottom w:val="single" w:sz="6" w:space="0" w:color="DDDDDD"/>
              <w:right w:val="single" w:sz="6" w:space="0" w:color="DDDDDD"/>
            </w:tcBorders>
          </w:tcPr>
          <w:p w14:paraId="68A5C26B" w14:textId="77777777" w:rsidR="007A4C21" w:rsidRDefault="007A4C21" w:rsidP="00333158">
            <w:pPr>
              <w:spacing w:after="0" w:line="259" w:lineRule="auto"/>
              <w:ind w:left="0" w:firstLine="0"/>
            </w:pPr>
            <w:r>
              <w:rPr>
                <w:b/>
              </w:rPr>
              <w:t>4.1.2. Data location and availability</w:t>
            </w:r>
          </w:p>
        </w:tc>
        <w:tc>
          <w:tcPr>
            <w:tcW w:w="7829" w:type="dxa"/>
            <w:tcBorders>
              <w:top w:val="single" w:sz="6" w:space="0" w:color="DDDDDD"/>
              <w:left w:val="single" w:sz="6" w:space="0" w:color="DDDDDD"/>
              <w:bottom w:val="single" w:sz="6" w:space="0" w:color="DDDDDD"/>
              <w:right w:val="single" w:sz="3" w:space="0" w:color="DDDDDD"/>
            </w:tcBorders>
          </w:tcPr>
          <w:p w14:paraId="3A20767C" w14:textId="77777777" w:rsidR="007A4C21" w:rsidRDefault="007A4C21" w:rsidP="00333158">
            <w:pPr>
              <w:spacing w:after="0" w:line="259" w:lineRule="auto"/>
              <w:ind w:left="4" w:firstLine="0"/>
            </w:pPr>
            <w:r>
              <w:t>Is data location and availability understood over data lifecycle? Where is data located? Will data be transferred to other entities? How to ensure data availability and accuracy? How is metadata associated and managed in the data network?</w:t>
            </w:r>
          </w:p>
        </w:tc>
      </w:tr>
      <w:tr w:rsidR="007A4C21" w14:paraId="7485594F" w14:textId="77777777" w:rsidTr="00333158">
        <w:trPr>
          <w:trHeight w:val="902"/>
        </w:trPr>
        <w:tc>
          <w:tcPr>
            <w:tcW w:w="2484" w:type="dxa"/>
            <w:tcBorders>
              <w:top w:val="single" w:sz="6" w:space="0" w:color="DDDDDD"/>
              <w:left w:val="single" w:sz="3" w:space="0" w:color="DDDDDD"/>
              <w:bottom w:val="single" w:sz="6" w:space="0" w:color="DDDDDD"/>
              <w:right w:val="single" w:sz="6" w:space="0" w:color="DDDDDD"/>
            </w:tcBorders>
          </w:tcPr>
          <w:p w14:paraId="46180029" w14:textId="77777777" w:rsidR="007A4C21" w:rsidRDefault="007A4C21" w:rsidP="00333158">
            <w:pPr>
              <w:spacing w:after="0" w:line="259" w:lineRule="auto"/>
              <w:ind w:left="0" w:firstLine="0"/>
            </w:pPr>
            <w:r>
              <w:rPr>
                <w:b/>
              </w:rPr>
              <w:lastRenderedPageBreak/>
              <w:t>4.1.3. Data governance and responsibilities</w:t>
            </w:r>
          </w:p>
        </w:tc>
        <w:tc>
          <w:tcPr>
            <w:tcW w:w="7829" w:type="dxa"/>
            <w:tcBorders>
              <w:top w:val="single" w:sz="6" w:space="0" w:color="DDDDDD"/>
              <w:left w:val="single" w:sz="6" w:space="0" w:color="DDDDDD"/>
              <w:bottom w:val="single" w:sz="6" w:space="0" w:color="DDDDDD"/>
              <w:right w:val="single" w:sz="3" w:space="0" w:color="DDDDDD"/>
            </w:tcBorders>
          </w:tcPr>
          <w:p w14:paraId="21CB00E9" w14:textId="77777777" w:rsidR="007A4C21" w:rsidRDefault="007A4C21" w:rsidP="00333158">
            <w:pPr>
              <w:spacing w:after="144" w:line="259" w:lineRule="auto"/>
              <w:ind w:left="4" w:firstLine="0"/>
            </w:pPr>
            <w:r>
              <w:t>Data life cycle management principles?</w:t>
            </w:r>
          </w:p>
          <w:p w14:paraId="03EEA039" w14:textId="77777777" w:rsidR="007A4C21" w:rsidRDefault="007A4C21" w:rsidP="00333158">
            <w:pPr>
              <w:spacing w:after="0" w:line="259" w:lineRule="auto"/>
              <w:ind w:left="4" w:firstLine="0"/>
            </w:pPr>
            <w:r>
              <w:t>Who are responsible of data over its lifecycle? Are there shared responsibilities? How is this responsible transferred?</w:t>
            </w:r>
          </w:p>
        </w:tc>
      </w:tr>
      <w:tr w:rsidR="007A4C21" w14:paraId="6EEAD6F9" w14:textId="77777777" w:rsidTr="00333158">
        <w:trPr>
          <w:trHeight w:val="902"/>
        </w:trPr>
        <w:tc>
          <w:tcPr>
            <w:tcW w:w="2484" w:type="dxa"/>
            <w:tcBorders>
              <w:top w:val="single" w:sz="6" w:space="0" w:color="DDDDDD"/>
              <w:left w:val="single" w:sz="3" w:space="0" w:color="DDDDDD"/>
              <w:bottom w:val="single" w:sz="6" w:space="0" w:color="DDDDDD"/>
              <w:right w:val="single" w:sz="6" w:space="0" w:color="DDDDDD"/>
            </w:tcBorders>
          </w:tcPr>
          <w:p w14:paraId="3AC02B27" w14:textId="77777777" w:rsidR="007A4C21" w:rsidRDefault="007A4C21" w:rsidP="00333158">
            <w:pPr>
              <w:spacing w:after="0" w:line="259" w:lineRule="auto"/>
              <w:ind w:left="0" w:firstLine="0"/>
            </w:pPr>
            <w:r>
              <w:rPr>
                <w:b/>
              </w:rPr>
              <w:t>4.1.4. Data services</w:t>
            </w:r>
          </w:p>
        </w:tc>
        <w:tc>
          <w:tcPr>
            <w:tcW w:w="7829" w:type="dxa"/>
            <w:tcBorders>
              <w:top w:val="single" w:sz="6" w:space="0" w:color="DDDDDD"/>
              <w:left w:val="single" w:sz="6" w:space="0" w:color="DDDDDD"/>
              <w:bottom w:val="single" w:sz="6" w:space="0" w:color="DDDDDD"/>
              <w:right w:val="single" w:sz="3" w:space="0" w:color="DDDDDD"/>
            </w:tcBorders>
          </w:tcPr>
          <w:p w14:paraId="79444FF4" w14:textId="49E32BA4" w:rsidR="007A4C21" w:rsidRDefault="007A4C21" w:rsidP="00333158">
            <w:pPr>
              <w:spacing w:after="150" w:line="251" w:lineRule="auto"/>
              <w:ind w:left="4" w:firstLine="0"/>
            </w:pPr>
            <w:r>
              <w:t xml:space="preserve">Need and implementation of data-based services in the data network? Includes </w:t>
            </w:r>
            <w:r w:rsidR="00D01BD9">
              <w:t>e.g.,</w:t>
            </w:r>
            <w:r>
              <w:t xml:space="preserve"> verifiable claims based on data, anonymization, analysis and visualization.</w:t>
            </w:r>
          </w:p>
          <w:p w14:paraId="4CBC4D35" w14:textId="77777777" w:rsidR="007A4C21" w:rsidRDefault="007A4C21" w:rsidP="00333158">
            <w:pPr>
              <w:spacing w:after="0" w:line="259" w:lineRule="auto"/>
              <w:ind w:left="4" w:firstLine="0"/>
            </w:pPr>
            <w:r>
              <w:t>How is data and/or related services audited (who, requirements, frequency, related standards)?</w:t>
            </w:r>
          </w:p>
        </w:tc>
      </w:tr>
      <w:tr w:rsidR="007A4C21" w14:paraId="68E282E8" w14:textId="77777777" w:rsidTr="00333158">
        <w:trPr>
          <w:trHeight w:val="751"/>
        </w:trPr>
        <w:tc>
          <w:tcPr>
            <w:tcW w:w="2484" w:type="dxa"/>
            <w:tcBorders>
              <w:top w:val="single" w:sz="6" w:space="0" w:color="DDDDDD"/>
              <w:left w:val="single" w:sz="3" w:space="0" w:color="DDDDDD"/>
              <w:bottom w:val="single" w:sz="6" w:space="0" w:color="DDDDDD"/>
              <w:right w:val="single" w:sz="6" w:space="0" w:color="DDDDDD"/>
            </w:tcBorders>
          </w:tcPr>
          <w:p w14:paraId="4245FDCD" w14:textId="77777777" w:rsidR="007A4C21" w:rsidRDefault="007A4C21" w:rsidP="00333158">
            <w:pPr>
              <w:spacing w:after="0" w:line="259" w:lineRule="auto"/>
              <w:ind w:left="0" w:firstLine="0"/>
            </w:pPr>
            <w:r>
              <w:rPr>
                <w:b/>
              </w:rPr>
              <w:t>4.1.6. Data control</w:t>
            </w:r>
          </w:p>
        </w:tc>
        <w:tc>
          <w:tcPr>
            <w:tcW w:w="7829" w:type="dxa"/>
            <w:tcBorders>
              <w:top w:val="single" w:sz="6" w:space="0" w:color="DDDDDD"/>
              <w:left w:val="single" w:sz="6" w:space="0" w:color="DDDDDD"/>
              <w:bottom w:val="single" w:sz="6" w:space="0" w:color="DDDDDD"/>
              <w:right w:val="single" w:sz="3" w:space="0" w:color="DDDDDD"/>
            </w:tcBorders>
          </w:tcPr>
          <w:p w14:paraId="12267851" w14:textId="77777777" w:rsidR="007A4C21" w:rsidRDefault="007A4C21" w:rsidP="00333158">
            <w:pPr>
              <w:spacing w:after="0" w:line="259" w:lineRule="auto"/>
              <w:ind w:left="4" w:firstLine="0"/>
            </w:pPr>
            <w:r>
              <w:t>Are the rights to use and mechanisms to track the data use agreed and implemented? How are these practices monitored and enforced? How is data security implemented? By Whom? Response levels and potential sanctions?</w:t>
            </w:r>
          </w:p>
        </w:tc>
      </w:tr>
      <w:tr w:rsidR="007A4C21" w14:paraId="763A843F" w14:textId="77777777" w:rsidTr="00333158">
        <w:trPr>
          <w:trHeight w:val="751"/>
        </w:trPr>
        <w:tc>
          <w:tcPr>
            <w:tcW w:w="2484" w:type="dxa"/>
            <w:tcBorders>
              <w:top w:val="single" w:sz="6" w:space="0" w:color="DDDDDD"/>
              <w:left w:val="single" w:sz="3" w:space="0" w:color="DDDDDD"/>
              <w:bottom w:val="single" w:sz="6" w:space="0" w:color="DDDDDD"/>
              <w:right w:val="single" w:sz="6" w:space="0" w:color="DDDDDD"/>
            </w:tcBorders>
          </w:tcPr>
          <w:p w14:paraId="54C4E30F" w14:textId="77777777" w:rsidR="007A4C21" w:rsidRDefault="007A4C21" w:rsidP="00333158">
            <w:pPr>
              <w:spacing w:after="0" w:line="259" w:lineRule="auto"/>
              <w:ind w:left="0" w:firstLine="0"/>
            </w:pPr>
            <w:r>
              <w:rPr>
                <w:b/>
              </w:rPr>
              <w:t>4.2.3. Data quality</w:t>
            </w:r>
          </w:p>
        </w:tc>
        <w:tc>
          <w:tcPr>
            <w:tcW w:w="7829" w:type="dxa"/>
            <w:tcBorders>
              <w:top w:val="single" w:sz="6" w:space="0" w:color="DDDDDD"/>
              <w:left w:val="single" w:sz="6" w:space="0" w:color="DDDDDD"/>
              <w:bottom w:val="single" w:sz="6" w:space="0" w:color="DDDDDD"/>
              <w:right w:val="single" w:sz="3" w:space="0" w:color="DDDDDD"/>
            </w:tcBorders>
          </w:tcPr>
          <w:p w14:paraId="20479C0E" w14:textId="77777777" w:rsidR="007A4C21" w:rsidRDefault="007A4C21" w:rsidP="00333158">
            <w:pPr>
              <w:spacing w:after="0" w:line="259" w:lineRule="auto"/>
              <w:ind w:left="4" w:firstLine="0"/>
            </w:pPr>
            <w:r>
              <w:t>Is the data quality at sufficient level? If not (missing data, outdated data, metadata errors, semantic differences, real-time/latency requirements), what potential improvement actions are needed? Who will perform these operations and how? How is success measured?</w:t>
            </w:r>
          </w:p>
        </w:tc>
      </w:tr>
    </w:tbl>
    <w:p w14:paraId="3DF069CF" w14:textId="77777777" w:rsidR="007A4C21" w:rsidRDefault="007A4C21" w:rsidP="007A4C21">
      <w:pPr>
        <w:spacing w:after="216" w:line="259" w:lineRule="auto"/>
        <w:ind w:left="0" w:firstLine="0"/>
      </w:pPr>
      <w:r>
        <w:rPr>
          <w:b/>
        </w:rPr>
        <w:t xml:space="preserve"> </w:t>
      </w:r>
    </w:p>
    <w:p w14:paraId="4B180D07" w14:textId="77777777" w:rsidR="007A4C21" w:rsidRDefault="007A4C21" w:rsidP="007A4C21">
      <w:pPr>
        <w:pStyle w:val="Otsikko5"/>
      </w:pPr>
      <w:bookmarkStart w:id="797" w:name="_Toc60218928"/>
      <w:r>
        <w:t>FUNCTIONAL AND NON-FUNCTIONAL REQUIREMENTS</w:t>
      </w:r>
      <w:bookmarkEnd w:id="797"/>
    </w:p>
    <w:p w14:paraId="74B8B5C8" w14:textId="77777777" w:rsidR="007A4C21" w:rsidRDefault="007A4C21" w:rsidP="007A4C21">
      <w:pPr>
        <w:ind w:left="-5" w:right="11"/>
      </w:pPr>
      <w:r>
        <w:t>Related control questions for reference and assistance:</w:t>
      </w:r>
    </w:p>
    <w:tbl>
      <w:tblPr>
        <w:tblStyle w:val="TaulukkoRuudukko10"/>
        <w:tblW w:w="10313" w:type="dxa"/>
        <w:tblInd w:w="4" w:type="dxa"/>
        <w:tblCellMar>
          <w:top w:w="125" w:type="dxa"/>
          <w:left w:w="84" w:type="dxa"/>
          <w:right w:w="87" w:type="dxa"/>
        </w:tblCellMar>
        <w:tblLook w:val="04A0" w:firstRow="1" w:lastRow="0" w:firstColumn="1" w:lastColumn="0" w:noHBand="0" w:noVBand="1"/>
      </w:tblPr>
      <w:tblGrid>
        <w:gridCol w:w="2492"/>
        <w:gridCol w:w="7821"/>
      </w:tblGrid>
      <w:tr w:rsidR="007A4C21" w14:paraId="2A377517" w14:textId="77777777" w:rsidTr="00333158">
        <w:trPr>
          <w:trHeight w:val="751"/>
        </w:trPr>
        <w:tc>
          <w:tcPr>
            <w:tcW w:w="2492" w:type="dxa"/>
            <w:tcBorders>
              <w:top w:val="single" w:sz="6" w:space="0" w:color="DDDDDD"/>
              <w:left w:val="single" w:sz="3" w:space="0" w:color="DDDDDD"/>
              <w:bottom w:val="single" w:sz="6" w:space="0" w:color="DDDDDD"/>
              <w:right w:val="single" w:sz="6" w:space="0" w:color="DDDDDD"/>
            </w:tcBorders>
          </w:tcPr>
          <w:p w14:paraId="6D22BD9A" w14:textId="77777777" w:rsidR="007A4C21" w:rsidRDefault="007A4C21" w:rsidP="00333158">
            <w:pPr>
              <w:spacing w:after="0" w:line="259" w:lineRule="auto"/>
              <w:ind w:left="0" w:firstLine="0"/>
            </w:pPr>
            <w:r>
              <w:rPr>
                <w:b/>
              </w:rPr>
              <w:t>3.1.1. Key principles and design philosophy</w:t>
            </w:r>
          </w:p>
        </w:tc>
        <w:tc>
          <w:tcPr>
            <w:tcW w:w="7821" w:type="dxa"/>
            <w:tcBorders>
              <w:top w:val="single" w:sz="6" w:space="0" w:color="DDDDDD"/>
              <w:left w:val="single" w:sz="6" w:space="0" w:color="DDDDDD"/>
              <w:bottom w:val="single" w:sz="6" w:space="0" w:color="DDDDDD"/>
              <w:right w:val="single" w:sz="3" w:space="0" w:color="DDDDDD"/>
            </w:tcBorders>
          </w:tcPr>
          <w:p w14:paraId="68D0B833" w14:textId="77777777" w:rsidR="007A4C21" w:rsidRDefault="007A4C21" w:rsidP="00333158">
            <w:pPr>
              <w:spacing w:after="0" w:line="259" w:lineRule="auto"/>
              <w:ind w:left="4" w:right="8" w:firstLine="0"/>
            </w:pPr>
            <w:r>
              <w:t>Design key principles for technology solution? What functional and non-functional requirements are identified for the common solution and interfaces between entities? How will these be managed within the data network?</w:t>
            </w:r>
          </w:p>
        </w:tc>
      </w:tr>
      <w:tr w:rsidR="007A4C21" w14:paraId="446DCE92" w14:textId="77777777" w:rsidTr="00333158">
        <w:trPr>
          <w:trHeight w:val="368"/>
        </w:trPr>
        <w:tc>
          <w:tcPr>
            <w:tcW w:w="2492" w:type="dxa"/>
            <w:tcBorders>
              <w:top w:val="single" w:sz="6" w:space="0" w:color="DDDDDD"/>
              <w:left w:val="single" w:sz="3" w:space="0" w:color="DDDDDD"/>
              <w:bottom w:val="single" w:sz="6" w:space="0" w:color="DDDDDD"/>
              <w:right w:val="single" w:sz="6" w:space="0" w:color="DDDDDD"/>
            </w:tcBorders>
          </w:tcPr>
          <w:p w14:paraId="2C93B0CC" w14:textId="77777777" w:rsidR="007A4C21" w:rsidRDefault="007A4C21" w:rsidP="00333158">
            <w:pPr>
              <w:spacing w:after="0" w:line="259" w:lineRule="auto"/>
              <w:ind w:left="0" w:firstLine="0"/>
            </w:pPr>
            <w:r>
              <w:rPr>
                <w:b/>
              </w:rPr>
              <w:t>3.2.1. Interfaces</w:t>
            </w:r>
          </w:p>
        </w:tc>
        <w:tc>
          <w:tcPr>
            <w:tcW w:w="7821" w:type="dxa"/>
            <w:tcBorders>
              <w:top w:val="single" w:sz="6" w:space="0" w:color="DDDDDD"/>
              <w:left w:val="single" w:sz="6" w:space="0" w:color="DDDDDD"/>
              <w:bottom w:val="single" w:sz="6" w:space="0" w:color="DDDDDD"/>
              <w:right w:val="single" w:sz="3" w:space="0" w:color="DDDDDD"/>
            </w:tcBorders>
          </w:tcPr>
          <w:p w14:paraId="38F259DA" w14:textId="77777777" w:rsidR="007A4C21" w:rsidRDefault="007A4C21" w:rsidP="00333158">
            <w:pPr>
              <w:spacing w:after="0" w:line="259" w:lineRule="auto"/>
              <w:ind w:left="4" w:firstLine="0"/>
            </w:pPr>
            <w:r>
              <w:t>APIs and interface descriptions? Roadmaps and commitments?</w:t>
            </w:r>
          </w:p>
        </w:tc>
      </w:tr>
      <w:tr w:rsidR="007A4C21" w14:paraId="277896C1" w14:textId="77777777" w:rsidTr="00333158">
        <w:trPr>
          <w:trHeight w:val="559"/>
        </w:trPr>
        <w:tc>
          <w:tcPr>
            <w:tcW w:w="2492" w:type="dxa"/>
            <w:tcBorders>
              <w:top w:val="single" w:sz="6" w:space="0" w:color="DDDDDD"/>
              <w:left w:val="single" w:sz="3" w:space="0" w:color="DDDDDD"/>
              <w:bottom w:val="single" w:sz="6" w:space="0" w:color="DDDDDD"/>
              <w:right w:val="single" w:sz="6" w:space="0" w:color="DDDDDD"/>
            </w:tcBorders>
          </w:tcPr>
          <w:p w14:paraId="439A90BA" w14:textId="77777777" w:rsidR="007A4C21" w:rsidRDefault="007A4C21" w:rsidP="00333158">
            <w:pPr>
              <w:spacing w:after="0" w:line="259" w:lineRule="auto"/>
              <w:ind w:left="0" w:firstLine="0"/>
            </w:pPr>
            <w:r>
              <w:rPr>
                <w:b/>
              </w:rPr>
              <w:t>4.1.2. Data location and availability</w:t>
            </w:r>
          </w:p>
        </w:tc>
        <w:tc>
          <w:tcPr>
            <w:tcW w:w="7821" w:type="dxa"/>
            <w:tcBorders>
              <w:top w:val="single" w:sz="6" w:space="0" w:color="DDDDDD"/>
              <w:left w:val="single" w:sz="6" w:space="0" w:color="DDDDDD"/>
              <w:bottom w:val="single" w:sz="6" w:space="0" w:color="DDDDDD"/>
              <w:right w:val="single" w:sz="3" w:space="0" w:color="DDDDDD"/>
            </w:tcBorders>
          </w:tcPr>
          <w:p w14:paraId="1BAF19AC" w14:textId="77777777" w:rsidR="007A4C21" w:rsidRDefault="007A4C21" w:rsidP="00333158">
            <w:pPr>
              <w:spacing w:after="0" w:line="259" w:lineRule="auto"/>
              <w:ind w:left="4" w:firstLine="0"/>
            </w:pPr>
            <w:r>
              <w:t>Where is data located? Will data be transferred to other entities? How to ensure data availability and accuracy? How is metadata associated and managed in the data network?</w:t>
            </w:r>
          </w:p>
        </w:tc>
      </w:tr>
      <w:tr w:rsidR="007A4C21" w14:paraId="765D7DE8" w14:textId="77777777" w:rsidTr="00333158">
        <w:trPr>
          <w:trHeight w:val="902"/>
        </w:trPr>
        <w:tc>
          <w:tcPr>
            <w:tcW w:w="2492" w:type="dxa"/>
            <w:tcBorders>
              <w:top w:val="single" w:sz="6" w:space="0" w:color="DDDDDD"/>
              <w:left w:val="single" w:sz="3" w:space="0" w:color="DDDDDD"/>
              <w:bottom w:val="single" w:sz="6" w:space="0" w:color="DDDDDD"/>
              <w:right w:val="single" w:sz="6" w:space="0" w:color="DDDDDD"/>
            </w:tcBorders>
          </w:tcPr>
          <w:p w14:paraId="583C3797" w14:textId="77777777" w:rsidR="007A4C21" w:rsidRDefault="007A4C21" w:rsidP="00333158">
            <w:pPr>
              <w:spacing w:after="0" w:line="259" w:lineRule="auto"/>
              <w:ind w:left="0" w:firstLine="0"/>
            </w:pPr>
            <w:r>
              <w:rPr>
                <w:b/>
              </w:rPr>
              <w:t>4.1.3. Data governance and responsibilities</w:t>
            </w:r>
          </w:p>
        </w:tc>
        <w:tc>
          <w:tcPr>
            <w:tcW w:w="7821" w:type="dxa"/>
            <w:tcBorders>
              <w:top w:val="single" w:sz="6" w:space="0" w:color="DDDDDD"/>
              <w:left w:val="single" w:sz="6" w:space="0" w:color="DDDDDD"/>
              <w:bottom w:val="single" w:sz="6" w:space="0" w:color="DDDDDD"/>
              <w:right w:val="single" w:sz="3" w:space="0" w:color="DDDDDD"/>
            </w:tcBorders>
          </w:tcPr>
          <w:p w14:paraId="192D6EA7" w14:textId="77777777" w:rsidR="007A4C21" w:rsidRDefault="007A4C21" w:rsidP="00333158">
            <w:pPr>
              <w:spacing w:after="144" w:line="259" w:lineRule="auto"/>
              <w:ind w:left="4" w:firstLine="0"/>
            </w:pPr>
            <w:r>
              <w:t>Data life cycle management principles?</w:t>
            </w:r>
          </w:p>
          <w:p w14:paraId="7EFACB7D" w14:textId="77777777" w:rsidR="007A4C21" w:rsidRDefault="007A4C21" w:rsidP="00333158">
            <w:pPr>
              <w:spacing w:after="0" w:line="259" w:lineRule="auto"/>
              <w:ind w:left="4" w:firstLine="0"/>
            </w:pPr>
            <w:r>
              <w:t>Who are responsible of data over its lifecycle? Are there shared responsibilities? How is this responsibility transferred?</w:t>
            </w:r>
          </w:p>
        </w:tc>
      </w:tr>
      <w:tr w:rsidR="007A4C21" w14:paraId="4E553213" w14:textId="77777777" w:rsidTr="00333158">
        <w:trPr>
          <w:trHeight w:val="709"/>
        </w:trPr>
        <w:tc>
          <w:tcPr>
            <w:tcW w:w="2492" w:type="dxa"/>
            <w:tcBorders>
              <w:top w:val="single" w:sz="6" w:space="0" w:color="DDDDDD"/>
              <w:left w:val="single" w:sz="3" w:space="0" w:color="DDDDDD"/>
              <w:bottom w:val="single" w:sz="6" w:space="0" w:color="DDDDDD"/>
              <w:right w:val="single" w:sz="6" w:space="0" w:color="DDDDDD"/>
            </w:tcBorders>
          </w:tcPr>
          <w:p w14:paraId="7BB42517" w14:textId="77777777" w:rsidR="007A4C21" w:rsidRDefault="007A4C21" w:rsidP="00333158">
            <w:pPr>
              <w:spacing w:after="0" w:line="259" w:lineRule="auto"/>
              <w:ind w:left="0" w:firstLine="0"/>
            </w:pPr>
            <w:r>
              <w:rPr>
                <w:b/>
              </w:rPr>
              <w:t>4.1.4. Data services</w:t>
            </w:r>
          </w:p>
        </w:tc>
        <w:tc>
          <w:tcPr>
            <w:tcW w:w="7821" w:type="dxa"/>
            <w:tcBorders>
              <w:top w:val="single" w:sz="6" w:space="0" w:color="DDDDDD"/>
              <w:left w:val="single" w:sz="6" w:space="0" w:color="DDDDDD"/>
              <w:bottom w:val="single" w:sz="6" w:space="0" w:color="DDDDDD"/>
              <w:right w:val="single" w:sz="3" w:space="0" w:color="DDDDDD"/>
            </w:tcBorders>
          </w:tcPr>
          <w:p w14:paraId="48FFCE47" w14:textId="77777777" w:rsidR="007A4C21" w:rsidRDefault="007A4C21" w:rsidP="00333158">
            <w:pPr>
              <w:spacing w:after="144" w:line="259" w:lineRule="auto"/>
              <w:ind w:left="4" w:firstLine="0"/>
            </w:pPr>
            <w:r>
              <w:t>Requirements related to agreed data-based services in the data network</w:t>
            </w:r>
          </w:p>
          <w:p w14:paraId="18995B6D" w14:textId="77777777" w:rsidR="007A4C21" w:rsidRDefault="007A4C21" w:rsidP="00333158">
            <w:pPr>
              <w:spacing w:after="0" w:line="259" w:lineRule="auto"/>
              <w:ind w:left="4" w:firstLine="0"/>
            </w:pPr>
            <w:r>
              <w:t>How is data and/or related services audited (who, requirements, frequency, related standards)?</w:t>
            </w:r>
          </w:p>
        </w:tc>
      </w:tr>
      <w:tr w:rsidR="007A4C21" w14:paraId="0CBF4256" w14:textId="77777777" w:rsidTr="00333158">
        <w:trPr>
          <w:trHeight w:val="560"/>
        </w:trPr>
        <w:tc>
          <w:tcPr>
            <w:tcW w:w="2492" w:type="dxa"/>
            <w:tcBorders>
              <w:top w:val="single" w:sz="6" w:space="0" w:color="DDDDDD"/>
              <w:left w:val="single" w:sz="3" w:space="0" w:color="DDDDDD"/>
              <w:bottom w:val="single" w:sz="6" w:space="0" w:color="DDDDDD"/>
              <w:right w:val="single" w:sz="6" w:space="0" w:color="DDDDDD"/>
            </w:tcBorders>
          </w:tcPr>
          <w:p w14:paraId="356ED5B3" w14:textId="77777777" w:rsidR="007A4C21" w:rsidRDefault="007A4C21" w:rsidP="00333158">
            <w:pPr>
              <w:spacing w:after="0" w:line="259" w:lineRule="auto"/>
              <w:ind w:left="0" w:firstLine="0"/>
            </w:pPr>
            <w:r>
              <w:rPr>
                <w:b/>
              </w:rPr>
              <w:t>4.1.6. Data control</w:t>
            </w:r>
          </w:p>
        </w:tc>
        <w:tc>
          <w:tcPr>
            <w:tcW w:w="7821" w:type="dxa"/>
            <w:tcBorders>
              <w:top w:val="single" w:sz="6" w:space="0" w:color="DDDDDD"/>
              <w:left w:val="single" w:sz="6" w:space="0" w:color="DDDDDD"/>
              <w:bottom w:val="single" w:sz="6" w:space="0" w:color="DDDDDD"/>
              <w:right w:val="single" w:sz="3" w:space="0" w:color="DDDDDD"/>
            </w:tcBorders>
          </w:tcPr>
          <w:p w14:paraId="780902D9" w14:textId="77777777" w:rsidR="007A4C21" w:rsidRDefault="007A4C21" w:rsidP="00333158">
            <w:pPr>
              <w:spacing w:after="0" w:line="259" w:lineRule="auto"/>
              <w:ind w:left="4" w:firstLine="0"/>
            </w:pPr>
            <w:r>
              <w:t>How are these practices monitored and enforced? How is data security implemented? By Whom? Response levels and potential sanctions?</w:t>
            </w:r>
          </w:p>
        </w:tc>
      </w:tr>
      <w:tr w:rsidR="007A4C21" w14:paraId="5EF7B196" w14:textId="77777777" w:rsidTr="00333158">
        <w:trPr>
          <w:trHeight w:val="559"/>
        </w:trPr>
        <w:tc>
          <w:tcPr>
            <w:tcW w:w="2492" w:type="dxa"/>
            <w:tcBorders>
              <w:top w:val="single" w:sz="6" w:space="0" w:color="DDDDDD"/>
              <w:left w:val="single" w:sz="3" w:space="0" w:color="DDDDDD"/>
              <w:bottom w:val="single" w:sz="6" w:space="0" w:color="DDDDDD"/>
              <w:right w:val="single" w:sz="6" w:space="0" w:color="DDDDDD"/>
            </w:tcBorders>
          </w:tcPr>
          <w:p w14:paraId="20608854" w14:textId="77777777" w:rsidR="007A4C21" w:rsidRDefault="007A4C21" w:rsidP="00333158">
            <w:pPr>
              <w:spacing w:after="0" w:line="259" w:lineRule="auto"/>
              <w:ind w:left="0" w:firstLine="0"/>
            </w:pPr>
            <w:r>
              <w:rPr>
                <w:b/>
              </w:rPr>
              <w:t>4.2.2. Shared semantics</w:t>
            </w:r>
          </w:p>
        </w:tc>
        <w:tc>
          <w:tcPr>
            <w:tcW w:w="7821" w:type="dxa"/>
            <w:tcBorders>
              <w:top w:val="single" w:sz="6" w:space="0" w:color="DDDDDD"/>
              <w:left w:val="single" w:sz="6" w:space="0" w:color="DDDDDD"/>
              <w:bottom w:val="single" w:sz="6" w:space="0" w:color="DDDDDD"/>
              <w:right w:val="single" w:sz="3" w:space="0" w:color="DDDDDD"/>
            </w:tcBorders>
          </w:tcPr>
          <w:p w14:paraId="325AC300" w14:textId="77777777" w:rsidR="007A4C21" w:rsidRDefault="007A4C21" w:rsidP="00333158">
            <w:pPr>
              <w:spacing w:after="0" w:line="259" w:lineRule="auto"/>
              <w:ind w:left="4" w:firstLine="0"/>
            </w:pPr>
            <w:r>
              <w:t>How the data network agrees on the structure and semantics of the shared data? How are the incompatibilities resolved?</w:t>
            </w:r>
          </w:p>
        </w:tc>
      </w:tr>
      <w:tr w:rsidR="007A4C21" w14:paraId="295BC9D4" w14:textId="77777777" w:rsidTr="00333158">
        <w:trPr>
          <w:trHeight w:val="560"/>
        </w:trPr>
        <w:tc>
          <w:tcPr>
            <w:tcW w:w="2492" w:type="dxa"/>
            <w:tcBorders>
              <w:top w:val="single" w:sz="6" w:space="0" w:color="DDDDDD"/>
              <w:left w:val="single" w:sz="3" w:space="0" w:color="DDDDDD"/>
              <w:bottom w:val="single" w:sz="6" w:space="0" w:color="DDDDDD"/>
              <w:right w:val="single" w:sz="6" w:space="0" w:color="DDDDDD"/>
            </w:tcBorders>
          </w:tcPr>
          <w:p w14:paraId="5F64B87C" w14:textId="77777777" w:rsidR="007A4C21" w:rsidRDefault="007A4C21" w:rsidP="00333158">
            <w:pPr>
              <w:spacing w:after="0" w:line="259" w:lineRule="auto"/>
              <w:ind w:left="0" w:firstLine="0"/>
            </w:pPr>
            <w:r>
              <w:rPr>
                <w:b/>
              </w:rPr>
              <w:t>4.2.3. Data quality</w:t>
            </w:r>
          </w:p>
        </w:tc>
        <w:tc>
          <w:tcPr>
            <w:tcW w:w="7821" w:type="dxa"/>
            <w:tcBorders>
              <w:top w:val="single" w:sz="6" w:space="0" w:color="DDDDDD"/>
              <w:left w:val="single" w:sz="6" w:space="0" w:color="DDDDDD"/>
              <w:bottom w:val="single" w:sz="6" w:space="0" w:color="DDDDDD"/>
              <w:right w:val="single" w:sz="3" w:space="0" w:color="DDDDDD"/>
            </w:tcBorders>
          </w:tcPr>
          <w:p w14:paraId="36064397" w14:textId="77777777" w:rsidR="007A4C21" w:rsidRDefault="007A4C21" w:rsidP="00333158">
            <w:pPr>
              <w:spacing w:after="0" w:line="259" w:lineRule="auto"/>
              <w:ind w:left="4" w:firstLine="0"/>
            </w:pPr>
            <w:r>
              <w:t>What potential improvement actions are needed for data quality to be implemented with the common solution?</w:t>
            </w:r>
          </w:p>
        </w:tc>
      </w:tr>
    </w:tbl>
    <w:p w14:paraId="415A98EA" w14:textId="77777777" w:rsidR="007A4C21" w:rsidRDefault="007A4C21" w:rsidP="007A4C21">
      <w:pPr>
        <w:pStyle w:val="Otsikko5"/>
      </w:pPr>
      <w:bookmarkStart w:id="798" w:name="_Toc60218929"/>
      <w:r w:rsidRPr="008A0C23">
        <w:t>Security</w:t>
      </w:r>
      <w:bookmarkEnd w:id="798"/>
    </w:p>
    <w:p w14:paraId="4BA92D1D" w14:textId="77777777" w:rsidR="007A4C21" w:rsidRDefault="007A4C21" w:rsidP="007A4C21">
      <w:pPr>
        <w:ind w:left="-5" w:right="11"/>
      </w:pPr>
      <w:r>
        <w:t>Related control questions for reference and assistance:</w:t>
      </w:r>
    </w:p>
    <w:tbl>
      <w:tblPr>
        <w:tblStyle w:val="TaulukkoRuudukko10"/>
        <w:tblW w:w="10313" w:type="dxa"/>
        <w:tblInd w:w="4" w:type="dxa"/>
        <w:tblCellMar>
          <w:top w:w="125" w:type="dxa"/>
          <w:left w:w="84" w:type="dxa"/>
          <w:right w:w="115" w:type="dxa"/>
        </w:tblCellMar>
        <w:tblLook w:val="04A0" w:firstRow="1" w:lastRow="0" w:firstColumn="1" w:lastColumn="0" w:noHBand="0" w:noVBand="1"/>
      </w:tblPr>
      <w:tblGrid>
        <w:gridCol w:w="2477"/>
        <w:gridCol w:w="7836"/>
      </w:tblGrid>
      <w:tr w:rsidR="007A4C21" w14:paraId="1C665D9F" w14:textId="77777777" w:rsidTr="00333158">
        <w:trPr>
          <w:trHeight w:val="560"/>
        </w:trPr>
        <w:tc>
          <w:tcPr>
            <w:tcW w:w="2477" w:type="dxa"/>
            <w:tcBorders>
              <w:top w:val="single" w:sz="6" w:space="0" w:color="DDDDDD"/>
              <w:left w:val="single" w:sz="3" w:space="0" w:color="DDDDDD"/>
              <w:bottom w:val="single" w:sz="6" w:space="0" w:color="DDDDDD"/>
              <w:right w:val="single" w:sz="6" w:space="0" w:color="DDDDDD"/>
            </w:tcBorders>
          </w:tcPr>
          <w:p w14:paraId="34347ECA" w14:textId="77777777" w:rsidR="007A4C21" w:rsidRDefault="007A4C21" w:rsidP="00333158">
            <w:pPr>
              <w:spacing w:after="0" w:line="259" w:lineRule="auto"/>
              <w:ind w:left="0" w:firstLine="0"/>
            </w:pPr>
            <w:r>
              <w:rPr>
                <w:b/>
              </w:rPr>
              <w:t>3.1.2. Security and privacy</w:t>
            </w:r>
          </w:p>
        </w:tc>
        <w:tc>
          <w:tcPr>
            <w:tcW w:w="7836" w:type="dxa"/>
            <w:tcBorders>
              <w:top w:val="single" w:sz="6" w:space="0" w:color="DDDDDD"/>
              <w:left w:val="single" w:sz="6" w:space="0" w:color="DDDDDD"/>
              <w:bottom w:val="single" w:sz="6" w:space="0" w:color="DDDDDD"/>
              <w:right w:val="single" w:sz="3" w:space="0" w:color="DDDDDD"/>
            </w:tcBorders>
          </w:tcPr>
          <w:p w14:paraId="5CF0C946" w14:textId="77777777" w:rsidR="007A4C21" w:rsidRDefault="007A4C21" w:rsidP="00333158">
            <w:pPr>
              <w:spacing w:after="0" w:line="259" w:lineRule="auto"/>
              <w:ind w:left="4" w:firstLine="0"/>
            </w:pPr>
            <w:r>
              <w:t>What security and privacy features are needed in the common solution as well as at the participants and how will these be implemented and managed? What common activities are needed?</w:t>
            </w:r>
          </w:p>
        </w:tc>
      </w:tr>
      <w:tr w:rsidR="007A4C21" w14:paraId="19748AAD" w14:textId="77777777" w:rsidTr="00333158">
        <w:trPr>
          <w:trHeight w:val="901"/>
        </w:trPr>
        <w:tc>
          <w:tcPr>
            <w:tcW w:w="2477" w:type="dxa"/>
            <w:tcBorders>
              <w:top w:val="single" w:sz="6" w:space="0" w:color="DDDDDD"/>
              <w:left w:val="single" w:sz="3" w:space="0" w:color="DDDDDD"/>
              <w:bottom w:val="single" w:sz="6" w:space="0" w:color="DDDDDD"/>
              <w:right w:val="single" w:sz="6" w:space="0" w:color="DDDDDD"/>
            </w:tcBorders>
          </w:tcPr>
          <w:p w14:paraId="1E22526A" w14:textId="77777777" w:rsidR="007A4C21" w:rsidRDefault="007A4C21" w:rsidP="00333158">
            <w:pPr>
              <w:spacing w:after="0" w:line="259" w:lineRule="auto"/>
              <w:ind w:left="0" w:firstLine="0"/>
            </w:pPr>
            <w:r>
              <w:rPr>
                <w:b/>
              </w:rPr>
              <w:t>3.1.3. Data-related mitigations</w:t>
            </w:r>
          </w:p>
        </w:tc>
        <w:tc>
          <w:tcPr>
            <w:tcW w:w="7836" w:type="dxa"/>
            <w:tcBorders>
              <w:top w:val="single" w:sz="6" w:space="0" w:color="DDDDDD"/>
              <w:left w:val="single" w:sz="6" w:space="0" w:color="DDDDDD"/>
              <w:bottom w:val="single" w:sz="6" w:space="0" w:color="DDDDDD"/>
              <w:right w:val="single" w:sz="3" w:space="0" w:color="DDDDDD"/>
            </w:tcBorders>
          </w:tcPr>
          <w:p w14:paraId="25C06215" w14:textId="77777777" w:rsidR="007A4C21" w:rsidRDefault="007A4C21" w:rsidP="00333158">
            <w:pPr>
              <w:spacing w:after="144" w:line="259" w:lineRule="auto"/>
              <w:ind w:left="4" w:firstLine="0"/>
            </w:pPr>
            <w:r>
              <w:t>How to prevent data leaks and hacking? How to protect the data network and related services?</w:t>
            </w:r>
          </w:p>
          <w:p w14:paraId="607F9499" w14:textId="2B0E1350" w:rsidR="007A4C21" w:rsidRDefault="007A4C21" w:rsidP="00333158">
            <w:pPr>
              <w:spacing w:after="0" w:line="259" w:lineRule="auto"/>
              <w:ind w:left="4" w:firstLine="0"/>
            </w:pPr>
            <w:r>
              <w:t xml:space="preserve">Exception management and damage control? How to manage potential leaks and misuse? How to limit damages </w:t>
            </w:r>
            <w:r w:rsidR="00D01BD9">
              <w:t>e.g.,</w:t>
            </w:r>
            <w:r>
              <w:t xml:space="preserve"> in case of hacking?</w:t>
            </w:r>
          </w:p>
        </w:tc>
      </w:tr>
    </w:tbl>
    <w:p w14:paraId="26F8C134" w14:textId="77777777" w:rsidR="007A4C21" w:rsidRDefault="007A4C21" w:rsidP="007A4C21">
      <w:pPr>
        <w:pStyle w:val="Otsikko5"/>
      </w:pPr>
      <w:bookmarkStart w:id="799" w:name="_Toc60218930"/>
      <w:r>
        <w:t>REFERENCES AND STANDARDS</w:t>
      </w:r>
      <w:bookmarkEnd w:id="799"/>
    </w:p>
    <w:p w14:paraId="30189DC4" w14:textId="77777777" w:rsidR="007A4C21" w:rsidRDefault="007A4C21" w:rsidP="007A4C21">
      <w:pPr>
        <w:ind w:left="-5" w:right="11"/>
      </w:pPr>
      <w:r>
        <w:lastRenderedPageBreak/>
        <w:t>Related control questions for reference and assistance:</w:t>
      </w:r>
    </w:p>
    <w:tbl>
      <w:tblPr>
        <w:tblStyle w:val="TaulukkoRuudukko10"/>
        <w:tblW w:w="10313" w:type="dxa"/>
        <w:tblInd w:w="4" w:type="dxa"/>
        <w:tblCellMar>
          <w:top w:w="125" w:type="dxa"/>
          <w:left w:w="84" w:type="dxa"/>
          <w:right w:w="108" w:type="dxa"/>
        </w:tblCellMar>
        <w:tblLook w:val="04A0" w:firstRow="1" w:lastRow="0" w:firstColumn="1" w:lastColumn="0" w:noHBand="0" w:noVBand="1"/>
      </w:tblPr>
      <w:tblGrid>
        <w:gridCol w:w="2457"/>
        <w:gridCol w:w="7856"/>
      </w:tblGrid>
      <w:tr w:rsidR="007A4C21" w14:paraId="600DBAEC" w14:textId="77777777" w:rsidTr="00333158">
        <w:trPr>
          <w:trHeight w:val="559"/>
        </w:trPr>
        <w:tc>
          <w:tcPr>
            <w:tcW w:w="2457" w:type="dxa"/>
            <w:tcBorders>
              <w:top w:val="single" w:sz="6" w:space="0" w:color="DDDDDD"/>
              <w:left w:val="single" w:sz="3" w:space="0" w:color="DDDDDD"/>
              <w:bottom w:val="single" w:sz="6" w:space="0" w:color="DDDDDD"/>
              <w:right w:val="single" w:sz="6" w:space="0" w:color="DDDDDD"/>
            </w:tcBorders>
          </w:tcPr>
          <w:p w14:paraId="3B6932AF" w14:textId="77777777" w:rsidR="007A4C21" w:rsidRDefault="007A4C21" w:rsidP="00333158">
            <w:pPr>
              <w:spacing w:after="0" w:line="259" w:lineRule="auto"/>
              <w:ind w:left="0" w:firstLine="0"/>
            </w:pPr>
            <w:r>
              <w:rPr>
                <w:b/>
              </w:rPr>
              <w:t>3.1.1. Key principles and design philosophy</w:t>
            </w:r>
          </w:p>
        </w:tc>
        <w:tc>
          <w:tcPr>
            <w:tcW w:w="7856" w:type="dxa"/>
            <w:tcBorders>
              <w:top w:val="single" w:sz="6" w:space="0" w:color="DDDDDD"/>
              <w:left w:val="single" w:sz="6" w:space="0" w:color="DDDDDD"/>
              <w:bottom w:val="single" w:sz="6" w:space="0" w:color="DDDDDD"/>
              <w:right w:val="single" w:sz="3" w:space="0" w:color="DDDDDD"/>
            </w:tcBorders>
          </w:tcPr>
          <w:p w14:paraId="4DCA2C2E" w14:textId="77777777" w:rsidR="007A4C21" w:rsidRDefault="007A4C21" w:rsidP="00333158">
            <w:pPr>
              <w:spacing w:after="0" w:line="259" w:lineRule="auto"/>
              <w:ind w:left="4" w:firstLine="0"/>
            </w:pPr>
            <w:r>
              <w:t>Design key principles for technology solution? Related standards and reference implementations?</w:t>
            </w:r>
          </w:p>
        </w:tc>
      </w:tr>
      <w:tr w:rsidR="007A4C21" w14:paraId="5EE4995E" w14:textId="77777777" w:rsidTr="00333158">
        <w:trPr>
          <w:trHeight w:val="367"/>
        </w:trPr>
        <w:tc>
          <w:tcPr>
            <w:tcW w:w="2457" w:type="dxa"/>
            <w:tcBorders>
              <w:top w:val="single" w:sz="6" w:space="0" w:color="DDDDDD"/>
              <w:left w:val="single" w:sz="3" w:space="0" w:color="DDDDDD"/>
              <w:bottom w:val="single" w:sz="6" w:space="0" w:color="DDDDDD"/>
              <w:right w:val="single" w:sz="6" w:space="0" w:color="DDDDDD"/>
            </w:tcBorders>
          </w:tcPr>
          <w:p w14:paraId="09C8E440" w14:textId="77777777" w:rsidR="007A4C21" w:rsidRDefault="007A4C21" w:rsidP="00333158">
            <w:pPr>
              <w:spacing w:after="0" w:line="259" w:lineRule="auto"/>
              <w:ind w:left="0" w:firstLine="0"/>
            </w:pPr>
            <w:r>
              <w:rPr>
                <w:b/>
              </w:rPr>
              <w:t>3.1.2. Security and privacy</w:t>
            </w:r>
          </w:p>
        </w:tc>
        <w:tc>
          <w:tcPr>
            <w:tcW w:w="7856" w:type="dxa"/>
            <w:tcBorders>
              <w:top w:val="single" w:sz="6" w:space="0" w:color="DDDDDD"/>
              <w:left w:val="single" w:sz="6" w:space="0" w:color="DDDDDD"/>
              <w:bottom w:val="single" w:sz="6" w:space="0" w:color="DDDDDD"/>
              <w:right w:val="single" w:sz="3" w:space="0" w:color="DDDDDD"/>
            </w:tcBorders>
          </w:tcPr>
          <w:p w14:paraId="7AE93008" w14:textId="77777777" w:rsidR="007A4C21" w:rsidRDefault="007A4C21" w:rsidP="00333158">
            <w:pPr>
              <w:spacing w:after="0" w:line="259" w:lineRule="auto"/>
              <w:ind w:left="4" w:firstLine="0"/>
            </w:pPr>
            <w:r>
              <w:t>What are the references and standards to be used for security and in the data network?</w:t>
            </w:r>
          </w:p>
        </w:tc>
      </w:tr>
      <w:tr w:rsidR="007A4C21" w14:paraId="4DBCC5CB" w14:textId="77777777" w:rsidTr="00333158">
        <w:trPr>
          <w:trHeight w:val="710"/>
        </w:trPr>
        <w:tc>
          <w:tcPr>
            <w:tcW w:w="2457" w:type="dxa"/>
            <w:tcBorders>
              <w:top w:val="single" w:sz="6" w:space="0" w:color="DDDDDD"/>
              <w:left w:val="single" w:sz="3" w:space="0" w:color="DDDDDD"/>
              <w:bottom w:val="single" w:sz="6" w:space="0" w:color="DDDDDD"/>
              <w:right w:val="single" w:sz="6" w:space="0" w:color="DDDDDD"/>
            </w:tcBorders>
          </w:tcPr>
          <w:p w14:paraId="02DC8BBC" w14:textId="77777777" w:rsidR="007A4C21" w:rsidRDefault="007A4C21" w:rsidP="00333158">
            <w:pPr>
              <w:spacing w:after="0" w:line="259" w:lineRule="auto"/>
              <w:ind w:left="0" w:firstLine="0"/>
            </w:pPr>
            <w:r>
              <w:rPr>
                <w:b/>
              </w:rPr>
              <w:t>3.1.4. Standards and common structure</w:t>
            </w:r>
          </w:p>
        </w:tc>
        <w:tc>
          <w:tcPr>
            <w:tcW w:w="7856" w:type="dxa"/>
            <w:tcBorders>
              <w:top w:val="single" w:sz="6" w:space="0" w:color="DDDDDD"/>
              <w:left w:val="single" w:sz="6" w:space="0" w:color="DDDDDD"/>
              <w:bottom w:val="single" w:sz="6" w:space="0" w:color="DDDDDD"/>
              <w:right w:val="single" w:sz="3" w:space="0" w:color="DDDDDD"/>
            </w:tcBorders>
          </w:tcPr>
          <w:p w14:paraId="61E963F1" w14:textId="77777777" w:rsidR="007A4C21" w:rsidRDefault="007A4C21" w:rsidP="00333158">
            <w:pPr>
              <w:spacing w:after="144" w:line="259" w:lineRule="auto"/>
              <w:ind w:left="4" w:firstLine="0"/>
            </w:pPr>
            <w:r>
              <w:t>Architectural standards to be used?</w:t>
            </w:r>
          </w:p>
          <w:p w14:paraId="51ABFAAE" w14:textId="77777777" w:rsidR="007A4C21" w:rsidRDefault="007A4C21" w:rsidP="00333158">
            <w:pPr>
              <w:spacing w:after="0" w:line="259" w:lineRule="auto"/>
              <w:ind w:left="4" w:firstLine="0"/>
            </w:pPr>
            <w:r>
              <w:t>Standards and structures (data, metadata) to be used?</w:t>
            </w:r>
          </w:p>
        </w:tc>
      </w:tr>
      <w:tr w:rsidR="007A4C21" w14:paraId="0D2FE59F" w14:textId="77777777" w:rsidTr="00333158">
        <w:trPr>
          <w:trHeight w:val="1052"/>
        </w:trPr>
        <w:tc>
          <w:tcPr>
            <w:tcW w:w="2457" w:type="dxa"/>
            <w:tcBorders>
              <w:top w:val="single" w:sz="6" w:space="0" w:color="DDDDDD"/>
              <w:left w:val="single" w:sz="3" w:space="0" w:color="DDDDDD"/>
              <w:bottom w:val="single" w:sz="6" w:space="0" w:color="DDDDDD"/>
              <w:right w:val="single" w:sz="6" w:space="0" w:color="DDDDDD"/>
            </w:tcBorders>
          </w:tcPr>
          <w:p w14:paraId="5DFCDBC1" w14:textId="77777777" w:rsidR="007A4C21" w:rsidRDefault="007A4C21" w:rsidP="00333158">
            <w:pPr>
              <w:spacing w:after="0" w:line="259" w:lineRule="auto"/>
              <w:ind w:left="0" w:firstLine="0"/>
            </w:pPr>
            <w:r>
              <w:rPr>
                <w:b/>
              </w:rPr>
              <w:t>4.2.2. Shared semantics</w:t>
            </w:r>
          </w:p>
        </w:tc>
        <w:tc>
          <w:tcPr>
            <w:tcW w:w="7856" w:type="dxa"/>
            <w:tcBorders>
              <w:top w:val="single" w:sz="6" w:space="0" w:color="DDDDDD"/>
              <w:left w:val="single" w:sz="6" w:space="0" w:color="DDDDDD"/>
              <w:bottom w:val="single" w:sz="6" w:space="0" w:color="DDDDDD"/>
              <w:right w:val="single" w:sz="3" w:space="0" w:color="DDDDDD"/>
            </w:tcBorders>
          </w:tcPr>
          <w:p w14:paraId="4887613E" w14:textId="77777777" w:rsidR="007A4C21" w:rsidRDefault="007A4C21" w:rsidP="00333158">
            <w:pPr>
              <w:spacing w:after="144" w:line="259" w:lineRule="auto"/>
              <w:ind w:left="4" w:firstLine="0"/>
            </w:pPr>
            <w:r>
              <w:t>What data standards are used?</w:t>
            </w:r>
          </w:p>
          <w:p w14:paraId="0CAA511B" w14:textId="77777777" w:rsidR="007A4C21" w:rsidRDefault="007A4C21" w:rsidP="00333158">
            <w:pPr>
              <w:spacing w:after="144" w:line="259" w:lineRule="auto"/>
              <w:ind w:left="4" w:firstLine="0"/>
            </w:pPr>
            <w:r>
              <w:t>Is semantic structure of data and metadata described and shared between participants?</w:t>
            </w:r>
          </w:p>
          <w:p w14:paraId="7CF63A84" w14:textId="77777777" w:rsidR="007A4C21" w:rsidRDefault="007A4C21" w:rsidP="00333158">
            <w:pPr>
              <w:spacing w:after="0" w:line="259" w:lineRule="auto"/>
              <w:ind w:left="4" w:firstLine="0"/>
            </w:pPr>
            <w:r>
              <w:t>How the data network agrees on the structure and semantics of the shared data?</w:t>
            </w:r>
          </w:p>
        </w:tc>
      </w:tr>
    </w:tbl>
    <w:p w14:paraId="0188CE6C" w14:textId="77777777" w:rsidR="007A4C21" w:rsidRDefault="007A4C21" w:rsidP="007A4C21">
      <w:pPr>
        <w:pStyle w:val="Otsikko4"/>
      </w:pPr>
      <w:bookmarkStart w:id="800" w:name="_Toc60218931"/>
      <w:r>
        <w:t>ISSUES AND QUESTIONS</w:t>
      </w:r>
      <w:bookmarkEnd w:id="800"/>
    </w:p>
    <w:p w14:paraId="7863A78C" w14:textId="77777777" w:rsidR="007A4C21" w:rsidRDefault="007A4C21" w:rsidP="007A4C21">
      <w:pPr>
        <w:spacing w:after="297"/>
        <w:ind w:left="-5" w:right="11"/>
      </w:pPr>
      <w:r>
        <w:t>What other issues and questions have emerged during the planning?</w:t>
      </w:r>
    </w:p>
    <w:tbl>
      <w:tblPr>
        <w:tblStyle w:val="TaulukkoRuudukko10"/>
        <w:tblpPr w:vertAnchor="page" w:horzAnchor="page" w:tblpX="964" w:tblpY="964"/>
        <w:tblOverlap w:val="never"/>
        <w:tblW w:w="10313" w:type="dxa"/>
        <w:tblInd w:w="0" w:type="dxa"/>
        <w:tblCellMar>
          <w:top w:w="122" w:type="dxa"/>
          <w:left w:w="84" w:type="dxa"/>
          <w:right w:w="115" w:type="dxa"/>
        </w:tblCellMar>
        <w:tblLook w:val="04A0" w:firstRow="1" w:lastRow="0" w:firstColumn="1" w:lastColumn="0" w:noHBand="0" w:noVBand="1"/>
      </w:tblPr>
      <w:tblGrid>
        <w:gridCol w:w="2477"/>
        <w:gridCol w:w="7836"/>
      </w:tblGrid>
      <w:tr w:rsidR="007A4C21" w14:paraId="6CE9D4AC" w14:textId="77777777" w:rsidTr="00333158">
        <w:trPr>
          <w:trHeight w:val="558"/>
        </w:trPr>
        <w:tc>
          <w:tcPr>
            <w:tcW w:w="2477" w:type="dxa"/>
            <w:tcBorders>
              <w:top w:val="single" w:sz="3" w:space="0" w:color="DDDDDD"/>
              <w:left w:val="single" w:sz="3" w:space="0" w:color="DDDDDD"/>
              <w:bottom w:val="single" w:sz="6" w:space="0" w:color="DDDDDD"/>
              <w:right w:val="single" w:sz="6" w:space="0" w:color="DDDDDD"/>
            </w:tcBorders>
          </w:tcPr>
          <w:p w14:paraId="221FAD68" w14:textId="77777777" w:rsidR="007A4C21" w:rsidRDefault="007A4C21" w:rsidP="00333158">
            <w:pPr>
              <w:spacing w:after="0" w:line="259" w:lineRule="auto"/>
              <w:ind w:left="0" w:firstLine="0"/>
            </w:pPr>
            <w:r>
              <w:rPr>
                <w:b/>
              </w:rPr>
              <w:t>3.2.3. Consents</w:t>
            </w:r>
          </w:p>
        </w:tc>
        <w:tc>
          <w:tcPr>
            <w:tcW w:w="7836" w:type="dxa"/>
            <w:tcBorders>
              <w:top w:val="single" w:sz="3" w:space="0" w:color="DDDDDD"/>
              <w:left w:val="single" w:sz="6" w:space="0" w:color="DDDDDD"/>
              <w:bottom w:val="single" w:sz="6" w:space="0" w:color="DDDDDD"/>
              <w:right w:val="single" w:sz="3" w:space="0" w:color="DDDDDD"/>
            </w:tcBorders>
          </w:tcPr>
          <w:p w14:paraId="344C446D" w14:textId="5607AAA5" w:rsidR="007A4C21" w:rsidRDefault="007A4C21" w:rsidP="00333158">
            <w:pPr>
              <w:spacing w:after="0" w:line="259" w:lineRule="auto"/>
              <w:ind w:left="4" w:firstLine="0"/>
            </w:pPr>
            <w:r>
              <w:t>Consent management for personal and other data? How consents are managed, monitored and reported? How is the interaction with consent owners (</w:t>
            </w:r>
            <w:r w:rsidR="00D01BD9">
              <w:t>e.g.,</w:t>
            </w:r>
            <w:r>
              <w:t xml:space="preserve"> persons) managed?</w:t>
            </w:r>
            <w:r>
              <w:rPr>
                <w:b/>
              </w:rPr>
              <w:t xml:space="preserve"> </w:t>
            </w:r>
          </w:p>
        </w:tc>
      </w:tr>
      <w:tr w:rsidR="007A4C21" w14:paraId="2049BB56" w14:textId="77777777" w:rsidTr="00333158">
        <w:trPr>
          <w:trHeight w:val="560"/>
        </w:trPr>
        <w:tc>
          <w:tcPr>
            <w:tcW w:w="2477" w:type="dxa"/>
            <w:tcBorders>
              <w:top w:val="single" w:sz="6" w:space="0" w:color="DDDDDD"/>
              <w:left w:val="single" w:sz="3" w:space="0" w:color="DDDDDD"/>
              <w:bottom w:val="single" w:sz="6" w:space="0" w:color="DDDDDD"/>
              <w:right w:val="single" w:sz="6" w:space="0" w:color="DDDDDD"/>
            </w:tcBorders>
          </w:tcPr>
          <w:p w14:paraId="6190CAD6" w14:textId="77777777" w:rsidR="007A4C21" w:rsidRDefault="007A4C21" w:rsidP="00333158">
            <w:pPr>
              <w:spacing w:after="0" w:line="259" w:lineRule="auto"/>
              <w:ind w:left="0" w:firstLine="0"/>
            </w:pPr>
            <w:r>
              <w:rPr>
                <w:b/>
              </w:rPr>
              <w:t>3.2.4. Transaction</w:t>
            </w:r>
          </w:p>
          <w:p w14:paraId="0AC2536E" w14:textId="77777777" w:rsidR="007A4C21" w:rsidRDefault="007A4C21" w:rsidP="00333158">
            <w:pPr>
              <w:spacing w:after="0" w:line="259" w:lineRule="auto"/>
              <w:ind w:left="0" w:firstLine="0"/>
            </w:pPr>
            <w:r>
              <w:rPr>
                <w:b/>
              </w:rPr>
              <w:t>management</w:t>
            </w:r>
          </w:p>
        </w:tc>
        <w:tc>
          <w:tcPr>
            <w:tcW w:w="7836" w:type="dxa"/>
            <w:tcBorders>
              <w:top w:val="single" w:sz="6" w:space="0" w:color="DDDDDD"/>
              <w:left w:val="single" w:sz="6" w:space="0" w:color="DDDDDD"/>
              <w:bottom w:val="single" w:sz="6" w:space="0" w:color="DDDDDD"/>
              <w:right w:val="single" w:sz="3" w:space="0" w:color="DDDDDD"/>
            </w:tcBorders>
          </w:tcPr>
          <w:p w14:paraId="5C0754B6" w14:textId="7F2A59D3" w:rsidR="007A4C21" w:rsidRDefault="007A4C21" w:rsidP="00333158">
            <w:pPr>
              <w:spacing w:after="0" w:line="259" w:lineRule="auto"/>
              <w:ind w:left="4" w:firstLine="0"/>
            </w:pPr>
            <w:r>
              <w:t xml:space="preserve">Agreeing and confirming transactions, </w:t>
            </w:r>
            <w:r w:rsidR="00D01BD9">
              <w:t>e.g.,</w:t>
            </w:r>
            <w:r>
              <w:t xml:space="preserve"> digital signatures, access keys and identities?</w:t>
            </w:r>
          </w:p>
        </w:tc>
      </w:tr>
      <w:tr w:rsidR="007A4C21" w14:paraId="23A596A7" w14:textId="77777777" w:rsidTr="00333158">
        <w:trPr>
          <w:trHeight w:val="559"/>
        </w:trPr>
        <w:tc>
          <w:tcPr>
            <w:tcW w:w="2477" w:type="dxa"/>
            <w:tcBorders>
              <w:top w:val="single" w:sz="6" w:space="0" w:color="DDDDDD"/>
              <w:left w:val="single" w:sz="3" w:space="0" w:color="DDDDDD"/>
              <w:bottom w:val="single" w:sz="6" w:space="0" w:color="DDDDDD"/>
              <w:right w:val="single" w:sz="6" w:space="0" w:color="DDDDDD"/>
            </w:tcBorders>
          </w:tcPr>
          <w:p w14:paraId="47A49753" w14:textId="77777777" w:rsidR="007A4C21" w:rsidRDefault="007A4C21" w:rsidP="00333158">
            <w:pPr>
              <w:spacing w:after="0" w:line="259" w:lineRule="auto"/>
              <w:ind w:left="0" w:firstLine="0"/>
            </w:pPr>
            <w:r>
              <w:rPr>
                <w:b/>
              </w:rPr>
              <w:t>3.3.1. Monitoring and administration</w:t>
            </w:r>
          </w:p>
        </w:tc>
        <w:tc>
          <w:tcPr>
            <w:tcW w:w="7836" w:type="dxa"/>
            <w:tcBorders>
              <w:top w:val="single" w:sz="6" w:space="0" w:color="DDDDDD"/>
              <w:left w:val="single" w:sz="6" w:space="0" w:color="DDDDDD"/>
              <w:bottom w:val="single" w:sz="6" w:space="0" w:color="DDDDDD"/>
              <w:right w:val="single" w:sz="3" w:space="0" w:color="DDDDDD"/>
            </w:tcBorders>
          </w:tcPr>
          <w:p w14:paraId="104E3721" w14:textId="16C4E459" w:rsidR="007A4C21" w:rsidRDefault="007A4C21" w:rsidP="00333158">
            <w:pPr>
              <w:spacing w:after="0" w:line="259" w:lineRule="auto"/>
              <w:ind w:left="4" w:firstLine="0"/>
            </w:pPr>
            <w:r>
              <w:t>Monitoring and reporting of system and data use? How is logging implemented (</w:t>
            </w:r>
            <w:r w:rsidR="00D01BD9">
              <w:t>e.g.,</w:t>
            </w:r>
            <w:r>
              <w:t xml:space="preserve"> central or distributed implementation)? What about related concepts, such as traceability or auditing?</w:t>
            </w:r>
          </w:p>
        </w:tc>
      </w:tr>
      <w:tr w:rsidR="007A4C21" w14:paraId="6C2DFB82" w14:textId="77777777" w:rsidTr="00333158">
        <w:trPr>
          <w:trHeight w:val="1094"/>
        </w:trPr>
        <w:tc>
          <w:tcPr>
            <w:tcW w:w="2477" w:type="dxa"/>
            <w:tcBorders>
              <w:top w:val="single" w:sz="6" w:space="0" w:color="DDDDDD"/>
              <w:left w:val="single" w:sz="3" w:space="0" w:color="DDDDDD"/>
              <w:bottom w:val="single" w:sz="6" w:space="0" w:color="DDDDDD"/>
              <w:right w:val="single" w:sz="6" w:space="0" w:color="DDDDDD"/>
            </w:tcBorders>
          </w:tcPr>
          <w:p w14:paraId="229137D9" w14:textId="77777777" w:rsidR="007A4C21" w:rsidRDefault="007A4C21" w:rsidP="00333158">
            <w:pPr>
              <w:spacing w:after="0" w:line="259" w:lineRule="auto"/>
              <w:ind w:left="0" w:firstLine="0"/>
            </w:pPr>
            <w:r>
              <w:rPr>
                <w:b/>
              </w:rPr>
              <w:t>3.3.2. Data governance</w:t>
            </w:r>
          </w:p>
        </w:tc>
        <w:tc>
          <w:tcPr>
            <w:tcW w:w="7836" w:type="dxa"/>
            <w:tcBorders>
              <w:top w:val="single" w:sz="6" w:space="0" w:color="DDDDDD"/>
              <w:left w:val="single" w:sz="6" w:space="0" w:color="DDDDDD"/>
              <w:bottom w:val="single" w:sz="6" w:space="0" w:color="DDDDDD"/>
              <w:right w:val="single" w:sz="3" w:space="0" w:color="DDDDDD"/>
            </w:tcBorders>
          </w:tcPr>
          <w:p w14:paraId="381835A2" w14:textId="77777777" w:rsidR="007A4C21" w:rsidRDefault="007A4C21" w:rsidP="00333158">
            <w:pPr>
              <w:spacing w:after="150" w:line="251" w:lineRule="auto"/>
              <w:ind w:left="4" w:right="4" w:firstLine="0"/>
            </w:pPr>
            <w:r>
              <w:t>Data storage and availability principles? What kind of principles, guarantees and other means are defined for storage and availability of data?</w:t>
            </w:r>
          </w:p>
          <w:p w14:paraId="13CE4B5D" w14:textId="77777777" w:rsidR="007A4C21" w:rsidRDefault="007A4C21" w:rsidP="00333158">
            <w:pPr>
              <w:spacing w:after="0" w:line="259" w:lineRule="auto"/>
              <w:ind w:left="4" w:firstLine="0"/>
            </w:pPr>
            <w:r>
              <w:t>Mechanisms for archiving and deleting data, what systems and process exist to manage the last steps of data lifecycle?</w:t>
            </w:r>
          </w:p>
        </w:tc>
      </w:tr>
      <w:tr w:rsidR="007A4C21" w14:paraId="4488731D" w14:textId="77777777" w:rsidTr="00333158">
        <w:trPr>
          <w:trHeight w:val="559"/>
        </w:trPr>
        <w:tc>
          <w:tcPr>
            <w:tcW w:w="2477" w:type="dxa"/>
            <w:tcBorders>
              <w:top w:val="single" w:sz="6" w:space="0" w:color="DDDDDD"/>
              <w:left w:val="single" w:sz="3" w:space="0" w:color="DDDDDD"/>
              <w:bottom w:val="single" w:sz="6" w:space="0" w:color="DDDDDD"/>
              <w:right w:val="single" w:sz="6" w:space="0" w:color="DDDDDD"/>
            </w:tcBorders>
          </w:tcPr>
          <w:p w14:paraId="3B16AA6E" w14:textId="77777777" w:rsidR="007A4C21" w:rsidRDefault="007A4C21" w:rsidP="00333158">
            <w:pPr>
              <w:spacing w:after="0" w:line="259" w:lineRule="auto"/>
              <w:ind w:left="0" w:firstLine="0"/>
            </w:pPr>
            <w:r>
              <w:rPr>
                <w:b/>
              </w:rPr>
              <w:t>3.3.3. Change control</w:t>
            </w:r>
          </w:p>
        </w:tc>
        <w:tc>
          <w:tcPr>
            <w:tcW w:w="7836" w:type="dxa"/>
            <w:tcBorders>
              <w:top w:val="single" w:sz="6" w:space="0" w:color="DDDDDD"/>
              <w:left w:val="single" w:sz="6" w:space="0" w:color="DDDDDD"/>
              <w:bottom w:val="single" w:sz="6" w:space="0" w:color="DDDDDD"/>
              <w:right w:val="single" w:sz="3" w:space="0" w:color="DDDDDD"/>
            </w:tcBorders>
          </w:tcPr>
          <w:p w14:paraId="6F950FB5" w14:textId="77777777" w:rsidR="007A4C21" w:rsidRDefault="007A4C21" w:rsidP="00333158">
            <w:pPr>
              <w:spacing w:after="0" w:line="259" w:lineRule="auto"/>
              <w:ind w:left="4" w:firstLine="0"/>
            </w:pPr>
            <w:r>
              <w:t>Change management (data, structures, systems, interfaces, governance-related)? How changes and managed to different parts of the data infrastructure and related operations?</w:t>
            </w:r>
          </w:p>
        </w:tc>
      </w:tr>
    </w:tbl>
    <w:p w14:paraId="41B4E9CA" w14:textId="77777777" w:rsidR="007A4C21" w:rsidRDefault="007A4C21" w:rsidP="007A4C21">
      <w:pPr>
        <w:pStyle w:val="Otsikko4"/>
      </w:pPr>
      <w:bookmarkStart w:id="801" w:name="_Toc60218932"/>
      <w:r w:rsidRPr="007A5CD8">
        <w:t>Other</w:t>
      </w:r>
      <w:r>
        <w:t xml:space="preserve"> related documentation</w:t>
      </w:r>
      <w:bookmarkEnd w:id="801"/>
    </w:p>
    <w:p w14:paraId="5479C472" w14:textId="77777777" w:rsidR="007A4C21" w:rsidRDefault="007A4C21" w:rsidP="007A4C21">
      <w:pPr>
        <w:spacing w:after="142"/>
        <w:ind w:left="-5" w:right="11"/>
      </w:pPr>
      <w:r>
        <w:t>Add here other potential documentation related to the technology design of the data network.</w:t>
      </w:r>
    </w:p>
    <w:p w14:paraId="5E722FFD" w14:textId="77777777" w:rsidR="007A4C21" w:rsidRDefault="007A4C21" w:rsidP="007A4C21">
      <w:pPr>
        <w:spacing w:after="90" w:line="259" w:lineRule="auto"/>
        <w:ind w:left="0" w:firstLine="0"/>
      </w:pPr>
      <w:r>
        <w:t xml:space="preserve"> </w:t>
      </w:r>
    </w:p>
    <w:p w14:paraId="3A70A7A7" w14:textId="2964641C" w:rsidR="007A4C21" w:rsidRDefault="007A4C21">
      <w:pPr>
        <w:spacing w:after="160" w:line="259" w:lineRule="auto"/>
        <w:ind w:left="0" w:firstLine="0"/>
        <w:rPr>
          <w:b/>
          <w:bCs/>
          <w:color w:val="333333"/>
          <w:sz w:val="28"/>
          <w:szCs w:val="28"/>
        </w:rPr>
      </w:pPr>
      <w:r>
        <w:br w:type="page"/>
      </w:r>
    </w:p>
    <w:p w14:paraId="62BE49C6" w14:textId="57CA48F5" w:rsidR="00231DB4" w:rsidRDefault="000A4CE4" w:rsidP="0066080F">
      <w:pPr>
        <w:pStyle w:val="Otsikko1"/>
      </w:pPr>
      <w:bookmarkStart w:id="802" w:name="_Ref59635653"/>
      <w:bookmarkStart w:id="803" w:name="_Ref59635677"/>
      <w:bookmarkStart w:id="804" w:name="_Toc60218933"/>
      <w:bookmarkStart w:id="805" w:name="_Toc60915890"/>
      <w:r>
        <w:lastRenderedPageBreak/>
        <w:t>Code of Conduct</w:t>
      </w:r>
      <w:bookmarkEnd w:id="802"/>
      <w:bookmarkEnd w:id="803"/>
      <w:bookmarkEnd w:id="804"/>
      <w:bookmarkEnd w:id="805"/>
    </w:p>
    <w:p w14:paraId="3E328926" w14:textId="1349FFE4" w:rsidR="00231DB4" w:rsidRDefault="000A4CE4" w:rsidP="008A0C23">
      <w:pPr>
        <w:pStyle w:val="Otsikko2"/>
        <w:keepNext w:val="0"/>
        <w:keepLines w:val="0"/>
      </w:pPr>
      <w:bookmarkStart w:id="806" w:name="_Toc60218934"/>
      <w:bookmarkStart w:id="807" w:name="_Toc60915891"/>
      <w:r w:rsidRPr="007A5CD8">
        <w:t>Introduction</w:t>
      </w:r>
      <w:bookmarkEnd w:id="806"/>
      <w:bookmarkEnd w:id="807"/>
    </w:p>
    <w:p w14:paraId="274D4814" w14:textId="1A78E501" w:rsidR="009B7EB7" w:rsidRDefault="009B7EB7" w:rsidP="00860F6E">
      <w:pPr>
        <w:pStyle w:val="NormalNormal"/>
      </w:pPr>
      <w:r>
        <w:t>T</w:t>
      </w:r>
      <w:r w:rsidRPr="00B6218A">
        <w:t>his part works as a short guide to survey and improve the ethicality of the data network, and activities and organisations that are part of it. This Code of Conduct is not an ethical code as the organisations and networks – that want to utilise this – most likely are very different depending on context and various</w:t>
      </w:r>
      <w:r w:rsidR="005770E6">
        <w:t xml:space="preserve"> other</w:t>
      </w:r>
      <w:r w:rsidRPr="00B6218A">
        <w:t xml:space="preserve"> reasons. Therefore, as different data networks using this rulebook may differ, case by case, this code cannot be seen as sufficient but necessary list of issues needed to be taken care of. This means that more detailed and specific codes or other ethical guides should be considered and reviewed - based on demands of specific data network or organisation that implements this code of conduc</w:t>
      </w:r>
      <w:r>
        <w:t>t</w:t>
      </w:r>
      <w:r>
        <w:rPr>
          <w:rStyle w:val="Alaviitteenviite"/>
        </w:rPr>
        <w:footnoteReference w:id="56"/>
      </w:r>
      <w:r w:rsidRPr="00030136">
        <w:t>.</w:t>
      </w:r>
    </w:p>
    <w:p w14:paraId="5AD2E0A9" w14:textId="2AF61375" w:rsidR="009B7EB7" w:rsidRDefault="009B7EB7" w:rsidP="00860F6E">
      <w:pPr>
        <w:pStyle w:val="NormalNormal"/>
      </w:pPr>
      <w:r w:rsidRPr="00B6218A">
        <w:t>This code should not be seen as a way to restrict the actors of a data network but instead as a set of commonly acceptable norms that make cooperation between members more convenient by setting the direction for more detailed rules defined by implementing organisations. The code is not an obstacle. Like laws, it helps to create trust in a data network, which is needed for gaining real benefits and new business opportunities. This code of conduct is based on the respect between different stakeholders, transparent communication and ambition to seek  the values that are commonly acceptable.</w:t>
      </w:r>
    </w:p>
    <w:p w14:paraId="6701A97B" w14:textId="0A0E5C1D" w:rsidR="009B7EB7" w:rsidRDefault="009B7EB7" w:rsidP="00860F6E">
      <w:pPr>
        <w:pStyle w:val="NormalNormal"/>
      </w:pPr>
      <w:r w:rsidRPr="003947CF">
        <w:t xml:space="preserve">The code itself does not have intrinsic but instrumental value. Most important is that organisation has a real goal to improve its processes and policies to be more ethical. The mere mechanical following of codes is better than not following those. However, the aim should be changing the culture of the organisation to such that it put ethicality in everyday </w:t>
      </w:r>
      <w:r w:rsidR="00D01BD9" w:rsidRPr="003947CF">
        <w:t>actions,</w:t>
      </w:r>
      <w:r w:rsidRPr="003947CF">
        <w:t xml:space="preserve"> so the change comes from inside – not from outside. In that case, change is durable and will help the organisation to meet demands that society justifiably sets for them.</w:t>
      </w:r>
    </w:p>
    <w:p w14:paraId="45CFB7B6" w14:textId="77777777" w:rsidR="009B7EB7" w:rsidRDefault="009B7EB7" w:rsidP="00860F6E">
      <w:pPr>
        <w:pStyle w:val="NormalNormal"/>
      </w:pPr>
    </w:p>
    <w:p w14:paraId="4CC7ADC3" w14:textId="77777777" w:rsidR="009B7EB7" w:rsidRDefault="009B7EB7" w:rsidP="009B7EB7">
      <w:pPr>
        <w:pStyle w:val="Erottuvalainaus"/>
      </w:pPr>
      <w:r>
        <w:t>Acting ethically is not a mere cost but possibility for a resilient business.</w:t>
      </w:r>
    </w:p>
    <w:p w14:paraId="6F23CE5C" w14:textId="04AEDEB2" w:rsidR="00231DB4" w:rsidRDefault="000A4CE4" w:rsidP="008A0C23">
      <w:pPr>
        <w:spacing w:after="584" w:line="259" w:lineRule="auto"/>
        <w:ind w:left="15" w:right="-6" w:firstLine="0"/>
      </w:pPr>
      <w:r>
        <w:rPr>
          <w:noProof/>
          <w:lang w:val="en-US" w:eastAsia="en-US"/>
        </w:rPr>
        <w:drawing>
          <wp:inline distT="0" distB="0" distL="0" distR="0" wp14:anchorId="7961DC90" wp14:editId="400CC08E">
            <wp:extent cx="6318684" cy="3562350"/>
            <wp:effectExtent l="0" t="0" r="6350" b="0"/>
            <wp:docPr id="60028" name="Picture 60028" descr="Rulebook structure highlighting the Code of Conduct. "/>
            <wp:cNvGraphicFramePr/>
            <a:graphic xmlns:a="http://schemas.openxmlformats.org/drawingml/2006/main">
              <a:graphicData uri="http://schemas.openxmlformats.org/drawingml/2006/picture">
                <pic:pic xmlns:pic="http://schemas.openxmlformats.org/drawingml/2006/picture">
                  <pic:nvPicPr>
                    <pic:cNvPr id="60028" name="Picture 60028" descr="Rulebook structure highlighting the Code of Conduct. "/>
                    <pic:cNvPicPr/>
                  </pic:nvPicPr>
                  <pic:blipFill>
                    <a:blip r:embed="rId24"/>
                    <a:stretch>
                      <a:fillRect/>
                    </a:stretch>
                  </pic:blipFill>
                  <pic:spPr>
                    <a:xfrm>
                      <a:off x="0" y="0"/>
                      <a:ext cx="6330354" cy="3568929"/>
                    </a:xfrm>
                    <a:prstGeom prst="rect">
                      <a:avLst/>
                    </a:prstGeom>
                  </pic:spPr>
                </pic:pic>
              </a:graphicData>
            </a:graphic>
          </wp:inline>
        </w:drawing>
      </w:r>
    </w:p>
    <w:p w14:paraId="17204274" w14:textId="77777777" w:rsidR="00200362" w:rsidRDefault="00200362" w:rsidP="00860F6E">
      <w:pPr>
        <w:pStyle w:val="Otsikko2"/>
      </w:pPr>
      <w:bookmarkStart w:id="808" w:name="_Toc60218935"/>
      <w:bookmarkStart w:id="809" w:name="_Toc60915892"/>
      <w:r>
        <w:lastRenderedPageBreak/>
        <w:t xml:space="preserve">Ethical Basis and </w:t>
      </w:r>
      <w:r w:rsidRPr="00030136">
        <w:t>Shared values of the Data Network</w:t>
      </w:r>
      <w:bookmarkEnd w:id="808"/>
      <w:bookmarkEnd w:id="809"/>
    </w:p>
    <w:p w14:paraId="4BA222DF" w14:textId="3D6B109B" w:rsidR="00200362" w:rsidRDefault="00200362" w:rsidP="00860F6E">
      <w:pPr>
        <w:pStyle w:val="NormalNormal"/>
      </w:pPr>
      <w:r w:rsidRPr="00030136">
        <w:t xml:space="preserve">There </w:t>
      </w:r>
      <w:r w:rsidR="00D01BD9" w:rsidRPr="00030136">
        <w:t>exists</w:t>
      </w:r>
      <w:r w:rsidRPr="00030136">
        <w:t xml:space="preserve"> a consensus amongst normative theorist</w:t>
      </w:r>
      <w:r w:rsidR="00981A07">
        <w:t>s</w:t>
      </w:r>
      <w:r w:rsidRPr="00030136">
        <w:t xml:space="preserve"> of cultural pluralis</w:t>
      </w:r>
      <w:r w:rsidR="00981A07">
        <w:t>m</w:t>
      </w:r>
      <w:r w:rsidRPr="00030136">
        <w:t xml:space="preserve"> that dialogue is the key for securing just relation between different groups</w:t>
      </w:r>
      <w:r>
        <w:rPr>
          <w:rStyle w:val="Alaviitteenviite"/>
        </w:rPr>
        <w:footnoteReference w:id="57"/>
      </w:r>
      <w:r w:rsidRPr="00030136">
        <w:t xml:space="preserve">. Discourse ethics is an applicable tool to bring different views under constructive </w:t>
      </w:r>
      <w:r>
        <w:t>communication</w:t>
      </w:r>
      <w:r>
        <w:rPr>
          <w:rStyle w:val="Alaviitteenviite"/>
        </w:rPr>
        <w:footnoteReference w:id="58"/>
      </w:r>
      <w:r w:rsidRPr="00030136">
        <w:t xml:space="preserve"> and thus</w:t>
      </w:r>
      <w:r w:rsidR="00981A07">
        <w:t xml:space="preserve"> to facilitate a more transparent and rational discourse</w:t>
      </w:r>
      <w:r w:rsidRPr="00030136">
        <w:t>. Discourse ethics</w:t>
      </w:r>
      <w:r>
        <w:t xml:space="preserve"> </w:t>
      </w:r>
      <w:r w:rsidRPr="00030136">
        <w:t>provid</w:t>
      </w:r>
      <w:r w:rsidR="00981A07">
        <w:t>es</w:t>
      </w:r>
      <w:r w:rsidRPr="00030136">
        <w:t xml:space="preserve"> a mechanism </w:t>
      </w:r>
      <w:r w:rsidR="00B17664">
        <w:t>for</w:t>
      </w:r>
      <w:r w:rsidRPr="00030136">
        <w:t xml:space="preserve"> consider</w:t>
      </w:r>
      <w:r w:rsidR="00B17664">
        <w:t>ing</w:t>
      </w:r>
      <w:r w:rsidRPr="00030136">
        <w:t xml:space="preserve"> diffe</w:t>
      </w:r>
      <w:r>
        <w:t>rent moral views and intuitions of different stakeholders.</w:t>
      </w:r>
    </w:p>
    <w:p w14:paraId="2620B0D6" w14:textId="02E72C6B" w:rsidR="00200362" w:rsidRDefault="00200362" w:rsidP="00860F6E">
      <w:pPr>
        <w:pStyle w:val="NormalNormal"/>
      </w:pPr>
      <w:r>
        <w:t xml:space="preserve"> However, this code of conduct does not focus on ethical theories. Instead, </w:t>
      </w:r>
      <w:r w:rsidR="00981A07">
        <w:t xml:space="preserve">the </w:t>
      </w:r>
      <w:r>
        <w:t xml:space="preserve">purpose of this code is to </w:t>
      </w:r>
      <w:r w:rsidRPr="00030136">
        <w:t xml:space="preserve">approach the topic from the </w:t>
      </w:r>
      <w:r w:rsidR="00D01BD9" w:rsidRPr="00030136">
        <w:t>practitioners’</w:t>
      </w:r>
      <w:r w:rsidRPr="00030136">
        <w:t xml:space="preserve"> point of view and to provide conceptual and analytical tools </w:t>
      </w:r>
      <w:r w:rsidR="00B17664">
        <w:t>for</w:t>
      </w:r>
      <w:r w:rsidRPr="00030136">
        <w:t xml:space="preserve"> assess</w:t>
      </w:r>
      <w:r w:rsidR="00B17664">
        <w:t>ing</w:t>
      </w:r>
      <w:r w:rsidRPr="00030136">
        <w:t xml:space="preserve"> reasons on the basis of which the question “what should we do?” </w:t>
      </w:r>
      <w:r w:rsidR="00B17664">
        <w:t>can be answered</w:t>
      </w:r>
      <w:r>
        <w:t xml:space="preserve">. This is done by presenting the values seen </w:t>
      </w:r>
      <w:r w:rsidR="00B17664">
        <w:t xml:space="preserve">as </w:t>
      </w:r>
      <w:r>
        <w:t xml:space="preserve">important for data economy </w:t>
      </w:r>
      <w:r w:rsidR="00B17664">
        <w:t>as well as</w:t>
      </w:r>
      <w:r>
        <w:t xml:space="preserve"> by offering the maturity model (see next section) </w:t>
      </w:r>
      <w:r w:rsidR="00B17664">
        <w:t>which</w:t>
      </w:r>
      <w:r>
        <w:t xml:space="preserve"> can be</w:t>
      </w:r>
      <w:r w:rsidR="00B17664">
        <w:t xml:space="preserve"> employed in the</w:t>
      </w:r>
      <w:r>
        <w:t xml:space="preserve"> analys</w:t>
      </w:r>
      <w:r w:rsidR="00B17664">
        <w:t>is of the state of affairs in an</w:t>
      </w:r>
      <w:r>
        <w:t xml:space="preserve"> organisation and  </w:t>
      </w:r>
      <w:r w:rsidR="00B17664">
        <w:t>consequently</w:t>
      </w:r>
      <w:r>
        <w:t xml:space="preserve"> </w:t>
      </w:r>
      <w:r w:rsidR="00B17664">
        <w:t xml:space="preserve">in the search of </w:t>
      </w:r>
      <w:r>
        <w:t xml:space="preserve">ways </w:t>
      </w:r>
      <w:r w:rsidR="00B17664">
        <w:t>of</w:t>
      </w:r>
      <w:r>
        <w:t xml:space="preserve"> improve</w:t>
      </w:r>
      <w:r w:rsidR="00B17664">
        <w:t>ment and development.</w:t>
      </w:r>
      <w:r>
        <w:t xml:space="preserve">. </w:t>
      </w:r>
    </w:p>
    <w:p w14:paraId="4F2CC3D4" w14:textId="4D3F7D55" w:rsidR="00200362" w:rsidRPr="00845AD3" w:rsidRDefault="00200362" w:rsidP="00860F6E">
      <w:pPr>
        <w:pStyle w:val="NormalNormal"/>
      </w:pPr>
      <w:r>
        <w:t xml:space="preserve">The following values have been found to be important </w:t>
      </w:r>
      <w:r w:rsidR="003E6394">
        <w:t>in</w:t>
      </w:r>
      <w:r>
        <w:t xml:space="preserve"> </w:t>
      </w:r>
      <w:r w:rsidR="003E6394">
        <w:t xml:space="preserve">the </w:t>
      </w:r>
      <w:r>
        <w:t xml:space="preserve">research conducted </w:t>
      </w:r>
      <w:r w:rsidR="003E6394">
        <w:t>d</w:t>
      </w:r>
      <w:r>
        <w:t xml:space="preserve">uring the IHAN project. </w:t>
      </w:r>
      <w:r w:rsidR="003E6394">
        <w:t>In order the aim of fair data use to be achieved t</w:t>
      </w:r>
      <w:r>
        <w:t>hese values should be noted and respecte</w:t>
      </w:r>
      <w:r w:rsidR="003E6394">
        <w:t xml:space="preserve">d </w:t>
      </w:r>
      <w:r>
        <w:t>in everyday practises</w:t>
      </w:r>
      <w:r w:rsidR="003E6394">
        <w:t>.</w:t>
      </w:r>
      <w:r>
        <w:t>.</w:t>
      </w:r>
    </w:p>
    <w:p w14:paraId="03617DCD" w14:textId="77777777" w:rsidR="00200362" w:rsidRPr="00030136" w:rsidRDefault="00200362" w:rsidP="00200362">
      <w:pPr>
        <w:pStyle w:val="Otsikko3"/>
        <w:rPr>
          <w:rFonts w:eastAsia="Times New Roman"/>
        </w:rPr>
      </w:pPr>
      <w:bookmarkStart w:id="810" w:name="_Toc60218936"/>
      <w:bookmarkStart w:id="811" w:name="_Toc60915893"/>
      <w:r w:rsidRPr="00030136">
        <w:rPr>
          <w:rFonts w:eastAsia="Times New Roman"/>
        </w:rPr>
        <w:t>Accountability and Auditability</w:t>
      </w:r>
      <w:bookmarkEnd w:id="810"/>
      <w:bookmarkEnd w:id="811"/>
    </w:p>
    <w:p w14:paraId="4E23D685" w14:textId="1DED4BE2" w:rsidR="00200362" w:rsidRPr="00030136" w:rsidRDefault="00200362" w:rsidP="00860F6E">
      <w:pPr>
        <w:pStyle w:val="NormalNormal"/>
      </w:pPr>
      <w:r w:rsidRPr="00030136">
        <w:t xml:space="preserve">The members of the data network are responsible for what they </w:t>
      </w:r>
      <w:r w:rsidR="00D01BD9" w:rsidRPr="00030136">
        <w:t>do,</w:t>
      </w:r>
      <w:r w:rsidRPr="00030136">
        <w:t xml:space="preserve"> and they must be able to give satisfactory reasons for it. This means that all actors are expected to follow the Rule Book of the data network and especially its contract. All the contracts also should follow the Code of Conduct and the Rulebook of this data network. The responsibility is towards members of the data network, but also the external stakeholders – </w:t>
      </w:r>
      <w:r w:rsidR="00D01BD9" w:rsidRPr="00030136">
        <w:t>e.g.,</w:t>
      </w:r>
      <w:r w:rsidRPr="00030136">
        <w:t xml:space="preserve"> individuals, whose personal data may be processed in the data network. The operations within the data network must also be auditable, </w:t>
      </w:r>
      <w:r w:rsidR="00D01BD9" w:rsidRPr="00030136">
        <w:t>i.e.,</w:t>
      </w:r>
      <w:r w:rsidRPr="00030136">
        <w:t xml:space="preserve"> an auditor needs to be able to achieve a comprehensive examination of the data processing within the data network. Therefore, the members' records, logs and documents on data processing are well-organized and complete, their personnel are transparent in their dealings with the auditor, and the members have a good system of internal control, security and documentation in relation to data processing.</w:t>
      </w:r>
    </w:p>
    <w:p w14:paraId="4FE99D3C" w14:textId="77777777" w:rsidR="00200362" w:rsidRPr="00030136" w:rsidRDefault="00200362" w:rsidP="00200362">
      <w:pPr>
        <w:pStyle w:val="Otsikko3"/>
        <w:rPr>
          <w:rFonts w:eastAsia="Times New Roman"/>
        </w:rPr>
      </w:pPr>
      <w:bookmarkStart w:id="812" w:name="_Toc60218937"/>
      <w:bookmarkStart w:id="813" w:name="_Toc60915894"/>
      <w:r w:rsidRPr="00030136">
        <w:rPr>
          <w:rFonts w:eastAsia="Times New Roman"/>
        </w:rPr>
        <w:t>Avoid harm</w:t>
      </w:r>
      <w:bookmarkEnd w:id="812"/>
      <w:bookmarkEnd w:id="813"/>
    </w:p>
    <w:p w14:paraId="5041D65F" w14:textId="77777777" w:rsidR="00200362" w:rsidRPr="00030136" w:rsidRDefault="00200362" w:rsidP="00860F6E">
      <w:pPr>
        <w:pStyle w:val="NormalNormal"/>
      </w:pPr>
      <w:r w:rsidRPr="00030136">
        <w:t>All actors in the data network should avoid causing harm but instead focus on creating value (direct or indirect) for the whole data network and all the people that are affected by the actions of this data network.</w:t>
      </w:r>
    </w:p>
    <w:p w14:paraId="08C9D09C" w14:textId="77777777" w:rsidR="00200362" w:rsidRPr="00030136" w:rsidRDefault="00200362" w:rsidP="00200362">
      <w:pPr>
        <w:pStyle w:val="Otsikko3"/>
        <w:rPr>
          <w:rFonts w:eastAsia="Times New Roman"/>
        </w:rPr>
      </w:pPr>
      <w:bookmarkStart w:id="814" w:name="_Toc60218938"/>
      <w:bookmarkStart w:id="815" w:name="_Toc60915895"/>
      <w:r w:rsidRPr="00030136">
        <w:rPr>
          <w:rFonts w:eastAsia="Times New Roman"/>
        </w:rPr>
        <w:t>Justified Processing of Personal Data</w:t>
      </w:r>
      <w:bookmarkEnd w:id="814"/>
      <w:bookmarkEnd w:id="815"/>
    </w:p>
    <w:p w14:paraId="415498D5" w14:textId="0CA98841" w:rsidR="00200362" w:rsidRPr="00030136" w:rsidRDefault="00200362" w:rsidP="00860F6E">
      <w:pPr>
        <w:pStyle w:val="NormalNormal"/>
      </w:pPr>
      <w:r w:rsidRPr="00030136">
        <w:t xml:space="preserve">Personal data shall be processed on a fair and lawful basis, like for example on the basis of an informed consent of the individual, in accordance with a contract with the individual, a legal obligation, a </w:t>
      </w:r>
      <w:r w:rsidR="00D01BD9" w:rsidRPr="00030136">
        <w:t>vital interest</w:t>
      </w:r>
      <w:r w:rsidRPr="00030136">
        <w:t xml:space="preserve"> of the individual, in the public interest, or for the purposes of the legitimate interests, given that the interests and fundamental rights and freedoms of the individual are not threaten, in particular where the individual is a child.</w:t>
      </w:r>
    </w:p>
    <w:p w14:paraId="65780B01" w14:textId="77777777" w:rsidR="00200362" w:rsidRPr="00030136" w:rsidRDefault="00200362" w:rsidP="00200362">
      <w:pPr>
        <w:pStyle w:val="Otsikko3"/>
        <w:rPr>
          <w:rFonts w:eastAsia="Times New Roman"/>
        </w:rPr>
      </w:pPr>
      <w:bookmarkStart w:id="816" w:name="_Toc60218939"/>
      <w:bookmarkStart w:id="817" w:name="_Toc60915896"/>
      <w:r w:rsidRPr="00030136">
        <w:rPr>
          <w:rFonts w:eastAsia="Times New Roman"/>
        </w:rPr>
        <w:t>Fairness, justice, and equality</w:t>
      </w:r>
      <w:bookmarkEnd w:id="816"/>
      <w:bookmarkEnd w:id="817"/>
    </w:p>
    <w:p w14:paraId="494B0738" w14:textId="77777777" w:rsidR="00200362" w:rsidRPr="00030136" w:rsidRDefault="00200362" w:rsidP="00860F6E">
      <w:pPr>
        <w:pStyle w:val="NormalNormal"/>
      </w:pPr>
      <w:r w:rsidRPr="00030136">
        <w:t>All actors in the data network should promote fairness, justice, and equality among individuals. Fairness means that everyone is treated with respect regardless of their socio-economical background or status. Likewise, the benefits (economical and others) must be balanced between all stakeholders in such a manner that individuals that are the source of data are not seen as mere exploitable resources.</w:t>
      </w:r>
    </w:p>
    <w:p w14:paraId="5E60D1B9" w14:textId="77777777" w:rsidR="00200362" w:rsidRPr="00030136" w:rsidRDefault="00200362" w:rsidP="00860F6E">
      <w:pPr>
        <w:pStyle w:val="NormalNormal"/>
      </w:pPr>
      <w:r w:rsidRPr="00030136">
        <w:t>To ensure fair use of their information, individuals are granted true possibilities to understand and control their personal data that are collected, transferred and otherwise processed in the data network.</w:t>
      </w:r>
      <w:r w:rsidRPr="00030136">
        <w:br/>
        <w:t>The rules and the structure of the data network secure the benefits and rightful expectations of all the parties. This requires a balanced power structure in the data network and transparent consensus-oriented governance.</w:t>
      </w:r>
    </w:p>
    <w:p w14:paraId="435A9301" w14:textId="5D2A761C" w:rsidR="00200362" w:rsidRPr="00030136" w:rsidRDefault="00B34A90" w:rsidP="00200362">
      <w:pPr>
        <w:pStyle w:val="Otsikko3"/>
        <w:rPr>
          <w:rFonts w:eastAsia="Times New Roman"/>
        </w:rPr>
      </w:pPr>
      <w:bookmarkStart w:id="818" w:name="_Toc60915897"/>
      <w:r>
        <w:rPr>
          <w:rFonts w:eastAsia="Times New Roman"/>
        </w:rPr>
        <w:t>Human-centricity</w:t>
      </w:r>
      <w:bookmarkEnd w:id="818"/>
    </w:p>
    <w:p w14:paraId="04C65D51" w14:textId="77777777" w:rsidR="00200362" w:rsidRPr="00030136" w:rsidRDefault="00200362" w:rsidP="00860F6E">
      <w:pPr>
        <w:pStyle w:val="NormalNormal"/>
      </w:pPr>
      <w:r w:rsidRPr="00030136">
        <w:t>People live in different environments and they have personal lived experiences of their own life. They must be respected and empowered. This means that individuals have to be seen and treated as active actors with opportunities to make their own choices in the data network. They must be able to keep full and effective self-determination. Furthermore, their needs and wishes should be taken account instead of reducing them as objects or subjects.</w:t>
      </w:r>
    </w:p>
    <w:p w14:paraId="48F698A2" w14:textId="77777777" w:rsidR="00200362" w:rsidRPr="00030136" w:rsidRDefault="00200362" w:rsidP="00200362">
      <w:pPr>
        <w:pStyle w:val="Otsikko3"/>
        <w:rPr>
          <w:rFonts w:eastAsia="Times New Roman"/>
        </w:rPr>
      </w:pPr>
      <w:bookmarkStart w:id="819" w:name="_Toc60218941"/>
      <w:bookmarkStart w:id="820" w:name="_Toc60915898"/>
      <w:r w:rsidRPr="00030136">
        <w:rPr>
          <w:rFonts w:eastAsia="Times New Roman"/>
        </w:rPr>
        <w:t>Privacy</w:t>
      </w:r>
      <w:bookmarkEnd w:id="819"/>
      <w:bookmarkEnd w:id="820"/>
    </w:p>
    <w:p w14:paraId="1AD43FE3" w14:textId="348D0C55" w:rsidR="00A71ED1" w:rsidRDefault="00611C3A" w:rsidP="00507A29">
      <w:pPr>
        <w:pStyle w:val="NormalNormal"/>
      </w:pPr>
      <w:r>
        <w:t xml:space="preserve">Privacy is one of the central issues in data economy. Therefore, </w:t>
      </w:r>
      <w:r w:rsidRPr="00611C3A">
        <w:t xml:space="preserve">privacy must be respected and protected. </w:t>
      </w:r>
      <w:r w:rsidR="00680F86" w:rsidRPr="00860F6E">
        <w:rPr>
          <w:rFonts w:eastAsia="Times New Roman" w:cs="Times New Roman"/>
        </w:rPr>
        <w:t>The data network is based on the use of information, which sets high demands for privacy as information can be sensitive and private. Thus, this means that personal data shall be processed lawfully, fairly and in a transparent manner in relation to the individuals</w:t>
      </w:r>
      <w:r w:rsidR="00680F86" w:rsidRPr="00680F86">
        <w:rPr>
          <w:rFonts w:eastAsia="Times New Roman" w:cs="Times New Roman"/>
        </w:rPr>
        <w:t>.</w:t>
      </w:r>
      <w:r w:rsidR="00200362" w:rsidRPr="00030136">
        <w:t> </w:t>
      </w:r>
      <w:r w:rsidR="00680F86">
        <w:rPr>
          <w:rFonts w:eastAsia="Times New Roman" w:cs="Times New Roman"/>
        </w:rPr>
        <w:t xml:space="preserve">Personal data shall be collected for specified, explicit and legitimate purposes and it shall not be processed further in a manner that is incompatible with those purposes. Only personal data, which are adequate, relevant and limited to what is necessary in relation to the expressed purposes, shall be processed. Organizations do not collect personal information that they do not need. All the personal data that are processed have to be necessary for the specific use. The members of the data network take reasonable measures to ensure that personal data are accurate and up to date. Personal data must not be stored longer than necessary for the purposes for which the personal data is processed. To ensure the integrity and confidentiality of privacy, personal data must be processed in a manner that ensures appropriate security of the data, including protection against unauthorized or unlawful processing and against accidental loss, destruction or damage, using appropriate technical or organizational </w:t>
      </w:r>
      <w:r w:rsidR="00680F86">
        <w:rPr>
          <w:rFonts w:eastAsia="Times New Roman" w:cs="Times New Roman"/>
        </w:rPr>
        <w:lastRenderedPageBreak/>
        <w:t xml:space="preserve">measures. To preserve the integrity, confidentiality and availability of the data, organizations need to develop and implement an information security policy framework. When merging data sets, privacy should be guarded even more carefully than normally. </w:t>
      </w:r>
      <w:r w:rsidR="003507C0">
        <w:rPr>
          <w:rFonts w:eastAsia="Times New Roman" w:cs="Times New Roman"/>
        </w:rPr>
        <w:t xml:space="preserve">Anonymization of data is recommendable, whenever feasible. </w:t>
      </w:r>
      <w:r w:rsidR="00680F86">
        <w:rPr>
          <w:rFonts w:eastAsia="Times New Roman" w:cs="Times New Roman"/>
        </w:rPr>
        <w:t xml:space="preserve">Any organization must also be accountable, i.e., it needs to be able to demonstrate its compliance with the principles mentioned above. Therefore, the processing of personal data must be planned and documented. There should exist clear, documented processes for data collection, storage, use, and distribution. For collected data, there needs to be a </w:t>
      </w:r>
      <w:r w:rsidR="00D01BD9">
        <w:rPr>
          <w:rFonts w:eastAsia="Times New Roman" w:cs="Times New Roman"/>
        </w:rPr>
        <w:t>clearly</w:t>
      </w:r>
      <w:r w:rsidR="00680F86">
        <w:rPr>
          <w:rFonts w:eastAsia="Times New Roman" w:cs="Times New Roman"/>
        </w:rPr>
        <w:t xml:space="preserve"> documented lifecycle plan where the collection, archiving and possible erasing of data are described. The relevant parts of the lifecycle plan are available to data providers and individuals related to the data.</w:t>
      </w:r>
      <w:r w:rsidR="00A71ED1">
        <w:t xml:space="preserve"> </w:t>
      </w:r>
    </w:p>
    <w:p w14:paraId="0A624E69" w14:textId="77777777" w:rsidR="00A71ED1" w:rsidRPr="00030136" w:rsidRDefault="00A71ED1" w:rsidP="00860F6E">
      <w:pPr>
        <w:pStyle w:val="NormalNormal"/>
      </w:pPr>
    </w:p>
    <w:p w14:paraId="3B3084DA" w14:textId="77777777" w:rsidR="00200362" w:rsidRPr="00030136" w:rsidRDefault="00200362" w:rsidP="00200362">
      <w:pPr>
        <w:pStyle w:val="Otsikko3"/>
        <w:rPr>
          <w:rFonts w:eastAsia="Times New Roman"/>
        </w:rPr>
      </w:pPr>
      <w:bookmarkStart w:id="821" w:name="_Toc60218942"/>
      <w:bookmarkStart w:id="822" w:name="_Toc60915899"/>
      <w:r w:rsidRPr="00030136">
        <w:rPr>
          <w:rFonts w:eastAsia="Times New Roman"/>
        </w:rPr>
        <w:t>Security</w:t>
      </w:r>
      <w:bookmarkEnd w:id="821"/>
      <w:bookmarkEnd w:id="822"/>
    </w:p>
    <w:p w14:paraId="4F656F71" w14:textId="77777777" w:rsidR="00200362" w:rsidRPr="00030136" w:rsidRDefault="00200362" w:rsidP="00860F6E">
      <w:pPr>
        <w:pStyle w:val="NormalNormal"/>
      </w:pPr>
      <w:r w:rsidRPr="00030136">
        <w:t>All the members of the data network are responsible that their collection, use, storage, sharing, and other processing of data are secure. This means that proper security solutions and processes are used and also that monitoring, patching, and reporting of security issues are properly designed. Personal data on individuals must be properly secured and the risks to the rights and freedoms of individuals should be analysed. All the necessary technical, organisational and personal actions must be implemented to minimise security threats to individuals whose information is processed. Taking into account the state of the art, the costs of implementation and the nature, scope, context and purposes of processing as well as the risk of varying likelihood and severity for the rights and freedoms of individuals, all the members of the data network shall implement appropriate technical and organisational measures to ensure a level of security appropriate to the risk. </w:t>
      </w:r>
    </w:p>
    <w:p w14:paraId="01713080" w14:textId="77777777" w:rsidR="00200362" w:rsidRPr="00030136" w:rsidRDefault="00200362" w:rsidP="00860F6E">
      <w:pPr>
        <w:pStyle w:val="NormalNormal"/>
      </w:pPr>
      <w:r w:rsidRPr="00030136">
        <w:t>Likewise, data breaches must be responded without delays. When the personal data breach is likely to result in a high risk to the rights and freedoms of natural persons, the responsible member of the data network shall communicate the personal data breach to the data subject without undue delay. </w:t>
      </w:r>
    </w:p>
    <w:p w14:paraId="6E5E47EF" w14:textId="77777777" w:rsidR="00200362" w:rsidRPr="00030136" w:rsidRDefault="00200362" w:rsidP="00200362">
      <w:pPr>
        <w:pStyle w:val="Otsikko3"/>
        <w:rPr>
          <w:rFonts w:eastAsia="Times New Roman"/>
        </w:rPr>
      </w:pPr>
      <w:bookmarkStart w:id="823" w:name="_Toc60218943"/>
      <w:bookmarkStart w:id="824" w:name="_Toc60915900"/>
      <w:r w:rsidRPr="00030136">
        <w:rPr>
          <w:rFonts w:eastAsia="Times New Roman"/>
        </w:rPr>
        <w:t>Sustainability and Circular Economy</w:t>
      </w:r>
      <w:bookmarkEnd w:id="823"/>
      <w:bookmarkEnd w:id="824"/>
    </w:p>
    <w:p w14:paraId="31FA86D3" w14:textId="77777777" w:rsidR="00200362" w:rsidRPr="00030136" w:rsidRDefault="00200362" w:rsidP="00860F6E">
      <w:pPr>
        <w:pStyle w:val="NormalNormal"/>
      </w:pPr>
      <w:r w:rsidRPr="00030136">
        <w:t>All the members of the data network are guided and incentivised to develop and deploy sustainable solutions in alignment with a more sustainable, circular economy. The members will implement the data network in a manner to make its operations more sustainable and circular, thus reducing its negative externalities on the environment, climate, and natural resources.</w:t>
      </w:r>
    </w:p>
    <w:p w14:paraId="73131A5A" w14:textId="77777777" w:rsidR="00200362" w:rsidRPr="00030136" w:rsidRDefault="00200362" w:rsidP="00200362">
      <w:pPr>
        <w:pStyle w:val="Otsikko3"/>
        <w:rPr>
          <w:rFonts w:eastAsia="Times New Roman"/>
        </w:rPr>
      </w:pPr>
      <w:bookmarkStart w:id="825" w:name="_Toc60218944"/>
      <w:bookmarkStart w:id="826" w:name="_Toc60915901"/>
      <w:r w:rsidRPr="00030136">
        <w:rPr>
          <w:rFonts w:eastAsia="Times New Roman"/>
        </w:rPr>
        <w:t>Transparency</w:t>
      </w:r>
      <w:bookmarkEnd w:id="825"/>
      <w:bookmarkEnd w:id="826"/>
    </w:p>
    <w:p w14:paraId="3EE6D665" w14:textId="17B71581" w:rsidR="00200362" w:rsidRPr="00030136" w:rsidRDefault="00200362" w:rsidP="00860F6E">
      <w:pPr>
        <w:pStyle w:val="NormalNormal"/>
      </w:pPr>
      <w:r w:rsidRPr="00030136">
        <w:t xml:space="preserve">The data network is based on co-operation and respect for information sources. Transparency is important to develop trust. The data shall be processed lawfully, fairly and in a transparent manner. Any information addressed to the public or to individuals must be concise, easily accessible and easy to understand, and clear and plain language and, additionally, where appropriate, visualisation is used. This does not mean that information is open to everybody without restriction. Instead, it means that all the members in the data network should know (when/if possible), what data are offered in the data network and by what requirements to promote transparency of network. To support real-time economy, the members of the data network do not unnecessarily detain </w:t>
      </w:r>
      <w:r w:rsidR="00D01BD9" w:rsidRPr="00030136">
        <w:t>data but</w:t>
      </w:r>
      <w:r w:rsidRPr="00030136">
        <w:t xml:space="preserve"> share them as soon as possible. </w:t>
      </w:r>
    </w:p>
    <w:p w14:paraId="38BBC984" w14:textId="77777777" w:rsidR="00200362" w:rsidRPr="00030136" w:rsidRDefault="00200362" w:rsidP="00860F6E">
      <w:pPr>
        <w:pStyle w:val="NormalNormal"/>
      </w:pPr>
      <w:r w:rsidRPr="00030136">
        <w:t>The use of unnecessary legal jargon should be avoided. If an individual is asked to give a consent or to accept an agreement, it must be presented in a manner which is clearly distinguishable from the other matters, in an intelligible and easily accessible form, and using clear and plain language.  Additionally, honest information should be provided to individuals for understanding what data regarding them is being collected and how it is being processed.</w:t>
      </w:r>
    </w:p>
    <w:p w14:paraId="172EAB37" w14:textId="77777777" w:rsidR="00200362" w:rsidRPr="00030136" w:rsidRDefault="00200362" w:rsidP="00200362">
      <w:pPr>
        <w:pStyle w:val="Otsikko3"/>
        <w:rPr>
          <w:rFonts w:eastAsia="Times New Roman"/>
        </w:rPr>
      </w:pPr>
      <w:bookmarkStart w:id="827" w:name="_Toc60218945"/>
      <w:bookmarkStart w:id="828" w:name="_Toc60915902"/>
      <w:r w:rsidRPr="00030136">
        <w:rPr>
          <w:rFonts w:eastAsia="Times New Roman"/>
        </w:rPr>
        <w:t>Continuous improving</w:t>
      </w:r>
      <w:bookmarkEnd w:id="827"/>
      <w:bookmarkEnd w:id="828"/>
      <w:r w:rsidRPr="00030136">
        <w:rPr>
          <w:rFonts w:eastAsia="Times New Roman"/>
        </w:rPr>
        <w:t> </w:t>
      </w:r>
    </w:p>
    <w:p w14:paraId="746B23C9" w14:textId="77777777" w:rsidR="00200362" w:rsidRPr="00030136" w:rsidRDefault="00200362" w:rsidP="00860F6E">
      <w:pPr>
        <w:pStyle w:val="NormalNormal"/>
      </w:pPr>
      <w:r w:rsidRPr="00030136">
        <w:t>Ethical issues vary and different issues may come up case by case. Thus, ethical evaluation should be a continuous process in organisation and there should be institutional support for this. Therefore, the management of a network member should support the organization's employees by ensuring that they have real opportunities to uphold, promote, and respect the principles of the Code of Conduct. Ethics is implemented in daily actions of individuals or it is not implemented at all, as only individual can make the moral decision. However, without institutional support for ethical decisions there is a higher risk of unethicality as individuals lack the needed autonomy for being able to make moral decisions.</w:t>
      </w:r>
    </w:p>
    <w:p w14:paraId="4D48C8CF" w14:textId="77777777" w:rsidR="00200362" w:rsidRPr="00030136" w:rsidRDefault="00200362" w:rsidP="00200362">
      <w:pPr>
        <w:pStyle w:val="Otsikko3"/>
        <w:rPr>
          <w:rFonts w:eastAsia="Times New Roman"/>
        </w:rPr>
      </w:pPr>
      <w:bookmarkStart w:id="829" w:name="_Toc60218946"/>
      <w:bookmarkStart w:id="830" w:name="_Toc60915903"/>
      <w:r w:rsidRPr="00030136">
        <w:rPr>
          <w:rFonts w:eastAsia="Times New Roman"/>
        </w:rPr>
        <w:t>Support for individuals</w:t>
      </w:r>
      <w:bookmarkEnd w:id="829"/>
      <w:bookmarkEnd w:id="830"/>
    </w:p>
    <w:p w14:paraId="7C4C9186" w14:textId="06AC3110" w:rsidR="00200362" w:rsidRPr="00030136" w:rsidRDefault="00200362" w:rsidP="00860F6E">
      <w:pPr>
        <w:pStyle w:val="NormalNormal"/>
      </w:pPr>
      <w:r w:rsidRPr="00030136">
        <w:t xml:space="preserve"> All the members of the data network should support individuals in (a) getting information about use of their personal information, (b) understanding information, practices, contracts, and their consequences, and (c) participating, contributing, and influencing in systems and practices when using personal information of those individuals. The aim is to ensure that if individuals need information or have justified demands for </w:t>
      </w:r>
      <w:r w:rsidR="00D01BD9" w:rsidRPr="00030136">
        <w:t>Information,</w:t>
      </w:r>
      <w:r w:rsidRPr="00030136">
        <w:t xml:space="preserve"> they are given needed support (Guidelines, personal help etc.) in transparent ways. The focus should be in creating low-barrier way to look </w:t>
      </w:r>
      <w:r w:rsidR="00D01BD9" w:rsidRPr="00030136">
        <w:t>overuse</w:t>
      </w:r>
      <w:r w:rsidRPr="00030136">
        <w:t xml:space="preserve"> of personal information for those individuals from whom it is directly collected or other way received.</w:t>
      </w:r>
    </w:p>
    <w:p w14:paraId="2077CA34" w14:textId="77777777" w:rsidR="00200362" w:rsidRDefault="00200362" w:rsidP="00200362">
      <w:pPr>
        <w:pStyle w:val="Otsikko3"/>
        <w:rPr>
          <w:rFonts w:eastAsia="Times New Roman"/>
        </w:rPr>
      </w:pPr>
      <w:bookmarkStart w:id="831" w:name="_Toc60218947"/>
      <w:bookmarkStart w:id="832" w:name="_Toc60915904"/>
      <w:r>
        <w:rPr>
          <w:rFonts w:eastAsia="Times New Roman"/>
        </w:rPr>
        <w:t>Communication</w:t>
      </w:r>
      <w:bookmarkEnd w:id="831"/>
      <w:bookmarkEnd w:id="832"/>
    </w:p>
    <w:p w14:paraId="202B4AED" w14:textId="2D72C52D" w:rsidR="00200362" w:rsidRDefault="00200362" w:rsidP="00860F6E">
      <w:pPr>
        <w:pStyle w:val="NormalNormal"/>
      </w:pPr>
      <w:r w:rsidRPr="00030136">
        <w:t>Appropriate communication is fundamental throughout the data network's life circle. It is essential for individuals, organizations, and the society as a whole. Each of them needs in addition to different contents and timing, also apposite communication channels and manners. The above-mentioned ethical principles are put into practice with communication. Furthermore, communication is the way to demonstrate the organization´s commitment to them. The management has a special responsibility to articulate, apply, and support the organization's culture and processes that reflect the principles of this Code of Conduct</w:t>
      </w:r>
      <w:r w:rsidR="0053338F">
        <w:t>.</w:t>
      </w:r>
    </w:p>
    <w:p w14:paraId="37E62F4E" w14:textId="46268237" w:rsidR="00200362" w:rsidRDefault="004B44F8" w:rsidP="00860F6E">
      <w:pPr>
        <w:pStyle w:val="Otsikko2"/>
      </w:pPr>
      <w:bookmarkStart w:id="833" w:name="_Toc60218948"/>
      <w:bookmarkStart w:id="834" w:name="_Toc60915905"/>
      <w:r>
        <w:t>Ethical m</w:t>
      </w:r>
      <w:r w:rsidR="00200362">
        <w:t>aturity model</w:t>
      </w:r>
      <w:bookmarkEnd w:id="833"/>
      <w:bookmarkEnd w:id="834"/>
    </w:p>
    <w:p w14:paraId="71A23008" w14:textId="41368C47" w:rsidR="00BD69EA" w:rsidRDefault="00200362" w:rsidP="00860F6E">
      <w:pPr>
        <w:pStyle w:val="NormalNormal"/>
      </w:pPr>
      <w:r>
        <w:t xml:space="preserve">The maturity model presented in next page is tool that is developed to helps organisation to evaluate its ethical maturity. However, it is developed such way that it would help the practitioners to have deeper view of situation in own organisation. Likewise, it provides conceptual and analytical tool that can be used to clarify the question “what should we do” by emphasising issues that needs not only to deal with but give deeper focus and considerations. Hence, the maturity model should not be seen as mere list of checkbox items, that is filled and </w:t>
      </w:r>
      <w:r>
        <w:lastRenderedPageBreak/>
        <w:t xml:space="preserve">forgotten. At best maturity model can serve as ground for discussion about organisational culture and values by providing different themes that help to start to critical self-investigation in personal and organisational levels.   </w:t>
      </w:r>
    </w:p>
    <w:p w14:paraId="2ABB8809" w14:textId="71BB84BD" w:rsidR="00FC3F0D" w:rsidRDefault="00FC3F0D" w:rsidP="00860F6E">
      <w:pPr>
        <w:pStyle w:val="Kuvaotsikko"/>
        <w:keepNext/>
      </w:pPr>
      <w:r>
        <w:t xml:space="preserve">Table </w:t>
      </w:r>
      <w:r w:rsidR="0096275C">
        <w:fldChar w:fldCharType="begin"/>
      </w:r>
      <w:r w:rsidR="0096275C">
        <w:instrText xml:space="preserve"> SEQ Table \* ARABIC </w:instrText>
      </w:r>
      <w:r w:rsidR="0096275C">
        <w:fldChar w:fldCharType="separate"/>
      </w:r>
      <w:r w:rsidR="00EE7567">
        <w:rPr>
          <w:noProof/>
        </w:rPr>
        <w:t>1</w:t>
      </w:r>
      <w:r w:rsidR="0096275C">
        <w:rPr>
          <w:noProof/>
        </w:rPr>
        <w:fldChar w:fldCharType="end"/>
      </w:r>
      <w:r>
        <w:t xml:space="preserve">. </w:t>
      </w:r>
      <w:r w:rsidRPr="006A055A">
        <w:t>Ethical maturity model</w:t>
      </w:r>
    </w:p>
    <w:tbl>
      <w:tblPr>
        <w:tblStyle w:val="Tummaruudukkotaulukko5-korostus5"/>
        <w:tblW w:w="0" w:type="auto"/>
        <w:tblLook w:val="04A0" w:firstRow="1" w:lastRow="0" w:firstColumn="1" w:lastColumn="0" w:noHBand="0" w:noVBand="1"/>
      </w:tblPr>
      <w:tblGrid>
        <w:gridCol w:w="637"/>
        <w:gridCol w:w="1249"/>
        <w:gridCol w:w="1355"/>
        <w:gridCol w:w="1457"/>
        <w:gridCol w:w="1318"/>
        <w:gridCol w:w="1316"/>
        <w:gridCol w:w="1329"/>
        <w:gridCol w:w="1300"/>
      </w:tblGrid>
      <w:tr w:rsidR="00CC6D10" w:rsidRPr="00030136" w14:paraId="468AA2D1" w14:textId="77777777" w:rsidTr="00860F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EDE1FC" w14:textId="77777777" w:rsidR="00CC6D10" w:rsidRPr="00030136" w:rsidRDefault="00CC6D10" w:rsidP="00860F6E">
            <w:pPr>
              <w:pStyle w:val="NormaaliWWW"/>
              <w:jc w:val="left"/>
              <w:rPr>
                <w:sz w:val="18"/>
              </w:rPr>
            </w:pPr>
            <w:r>
              <w:t>    </w:t>
            </w:r>
            <w:r w:rsidRPr="00030136">
              <w:rPr>
                <w:rStyle w:val="Voimakas"/>
                <w:sz w:val="18"/>
              </w:rPr>
              <w:t> </w:t>
            </w:r>
          </w:p>
        </w:tc>
        <w:tc>
          <w:tcPr>
            <w:tcW w:w="0" w:type="auto"/>
            <w:hideMark/>
          </w:tcPr>
          <w:p w14:paraId="4B034122" w14:textId="77777777" w:rsidR="00CC6D10" w:rsidRPr="00030136" w:rsidRDefault="00CC6D10" w:rsidP="00860F6E">
            <w:pPr>
              <w:pStyle w:val="NormaaliWWW"/>
              <w:jc w:val="left"/>
              <w:cnfStyle w:val="100000000000" w:firstRow="1" w:lastRow="0" w:firstColumn="0" w:lastColumn="0" w:oddVBand="0" w:evenVBand="0" w:oddHBand="0" w:evenHBand="0" w:firstRowFirstColumn="0" w:firstRowLastColumn="0" w:lastRowFirstColumn="0" w:lastRowLastColumn="0"/>
              <w:rPr>
                <w:sz w:val="18"/>
              </w:rPr>
            </w:pPr>
            <w:r w:rsidRPr="00030136">
              <w:rPr>
                <w:rStyle w:val="Voimakas"/>
                <w:sz w:val="18"/>
              </w:rPr>
              <w:t>Security</w:t>
            </w:r>
          </w:p>
        </w:tc>
        <w:tc>
          <w:tcPr>
            <w:tcW w:w="0" w:type="auto"/>
            <w:hideMark/>
          </w:tcPr>
          <w:p w14:paraId="695D3673" w14:textId="77777777" w:rsidR="00CC6D10" w:rsidRPr="00030136" w:rsidRDefault="00CC6D10" w:rsidP="00860F6E">
            <w:pPr>
              <w:pStyle w:val="NormaaliWWW"/>
              <w:jc w:val="left"/>
              <w:cnfStyle w:val="100000000000" w:firstRow="1" w:lastRow="0" w:firstColumn="0" w:lastColumn="0" w:oddVBand="0" w:evenVBand="0" w:oddHBand="0" w:evenHBand="0" w:firstRowFirstColumn="0" w:firstRowLastColumn="0" w:lastRowFirstColumn="0" w:lastRowLastColumn="0"/>
              <w:rPr>
                <w:sz w:val="18"/>
              </w:rPr>
            </w:pPr>
            <w:r w:rsidRPr="00030136">
              <w:rPr>
                <w:rStyle w:val="Voimakas"/>
                <w:sz w:val="18"/>
              </w:rPr>
              <w:t>Commitment to ethical practices</w:t>
            </w:r>
          </w:p>
        </w:tc>
        <w:tc>
          <w:tcPr>
            <w:tcW w:w="0" w:type="auto"/>
            <w:hideMark/>
          </w:tcPr>
          <w:p w14:paraId="37FEC334" w14:textId="77777777" w:rsidR="00CC6D10" w:rsidRPr="00030136" w:rsidRDefault="00CC6D10" w:rsidP="00860F6E">
            <w:pPr>
              <w:pStyle w:val="NormaaliWWW"/>
              <w:jc w:val="left"/>
              <w:cnfStyle w:val="100000000000" w:firstRow="1" w:lastRow="0" w:firstColumn="0" w:lastColumn="0" w:oddVBand="0" w:evenVBand="0" w:oddHBand="0" w:evenHBand="0" w:firstRowFirstColumn="0" w:firstRowLastColumn="0" w:lastRowFirstColumn="0" w:lastRowLastColumn="0"/>
              <w:rPr>
                <w:sz w:val="18"/>
              </w:rPr>
            </w:pPr>
            <w:r w:rsidRPr="00030136">
              <w:rPr>
                <w:rStyle w:val="Voimakas"/>
                <w:sz w:val="18"/>
              </w:rPr>
              <w:t>Transparency and communication</w:t>
            </w:r>
          </w:p>
        </w:tc>
        <w:tc>
          <w:tcPr>
            <w:tcW w:w="0" w:type="auto"/>
            <w:hideMark/>
          </w:tcPr>
          <w:p w14:paraId="43936B2C" w14:textId="77777777" w:rsidR="00CC6D10" w:rsidRPr="00030136" w:rsidRDefault="00CC6D10" w:rsidP="00860F6E">
            <w:pPr>
              <w:pStyle w:val="NormaaliWWW"/>
              <w:jc w:val="left"/>
              <w:cnfStyle w:val="100000000000" w:firstRow="1" w:lastRow="0" w:firstColumn="0" w:lastColumn="0" w:oddVBand="0" w:evenVBand="0" w:oddHBand="0" w:evenHBand="0" w:firstRowFirstColumn="0" w:firstRowLastColumn="0" w:lastRowFirstColumn="0" w:lastRowLastColumn="0"/>
              <w:rPr>
                <w:sz w:val="18"/>
              </w:rPr>
            </w:pPr>
            <w:r w:rsidRPr="00030136">
              <w:rPr>
                <w:rStyle w:val="Voimakas"/>
                <w:sz w:val="18"/>
              </w:rPr>
              <w:t>Sustainability</w:t>
            </w:r>
          </w:p>
        </w:tc>
        <w:tc>
          <w:tcPr>
            <w:tcW w:w="0" w:type="auto"/>
            <w:hideMark/>
          </w:tcPr>
          <w:p w14:paraId="09834331" w14:textId="5540AA0D" w:rsidR="00CC6D10" w:rsidRPr="00030136" w:rsidRDefault="00B34A90" w:rsidP="00860F6E">
            <w:pPr>
              <w:pStyle w:val="NormaaliWWW"/>
              <w:jc w:val="left"/>
              <w:cnfStyle w:val="100000000000" w:firstRow="1" w:lastRow="0" w:firstColumn="0" w:lastColumn="0" w:oddVBand="0" w:evenVBand="0" w:oddHBand="0" w:evenHBand="0" w:firstRowFirstColumn="0" w:firstRowLastColumn="0" w:lastRowFirstColumn="0" w:lastRowLastColumn="0"/>
              <w:rPr>
                <w:sz w:val="18"/>
              </w:rPr>
            </w:pPr>
            <w:r>
              <w:rPr>
                <w:rStyle w:val="Voimakas"/>
                <w:sz w:val="18"/>
              </w:rPr>
              <w:t>Human-centricity</w:t>
            </w:r>
          </w:p>
        </w:tc>
        <w:tc>
          <w:tcPr>
            <w:tcW w:w="0" w:type="auto"/>
            <w:hideMark/>
          </w:tcPr>
          <w:p w14:paraId="0BB557DD" w14:textId="77777777" w:rsidR="00CC6D10" w:rsidRPr="00030136" w:rsidRDefault="00CC6D10" w:rsidP="00860F6E">
            <w:pPr>
              <w:pStyle w:val="NormaaliWWW"/>
              <w:jc w:val="left"/>
              <w:cnfStyle w:val="100000000000" w:firstRow="1" w:lastRow="0" w:firstColumn="0" w:lastColumn="0" w:oddVBand="0" w:evenVBand="0" w:oddHBand="0" w:evenHBand="0" w:firstRowFirstColumn="0" w:firstRowLastColumn="0" w:lastRowFirstColumn="0" w:lastRowLastColumn="0"/>
              <w:rPr>
                <w:sz w:val="18"/>
              </w:rPr>
            </w:pPr>
            <w:r w:rsidRPr="00030136">
              <w:rPr>
                <w:rStyle w:val="Voimakas"/>
                <w:sz w:val="18"/>
              </w:rPr>
              <w:t>Fair Networking</w:t>
            </w:r>
          </w:p>
        </w:tc>
        <w:tc>
          <w:tcPr>
            <w:tcW w:w="0" w:type="auto"/>
            <w:hideMark/>
          </w:tcPr>
          <w:p w14:paraId="46F88171" w14:textId="77777777" w:rsidR="00CC6D10" w:rsidRPr="00030136" w:rsidRDefault="00CC6D10" w:rsidP="00860F6E">
            <w:pPr>
              <w:pStyle w:val="NormaaliWWW"/>
              <w:jc w:val="left"/>
              <w:cnfStyle w:val="100000000000" w:firstRow="1" w:lastRow="0" w:firstColumn="0" w:lastColumn="0" w:oddVBand="0" w:evenVBand="0" w:oddHBand="0" w:evenHBand="0" w:firstRowFirstColumn="0" w:firstRowLastColumn="0" w:lastRowFirstColumn="0" w:lastRowLastColumn="0"/>
              <w:rPr>
                <w:sz w:val="18"/>
              </w:rPr>
            </w:pPr>
            <w:r w:rsidRPr="00030136">
              <w:rPr>
                <w:rStyle w:val="Voimakas"/>
                <w:sz w:val="18"/>
              </w:rPr>
              <w:t>Purpose</w:t>
            </w:r>
          </w:p>
        </w:tc>
      </w:tr>
      <w:tr w:rsidR="00CC6D10" w:rsidRPr="00030136" w14:paraId="328CDD49"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9512CD" w14:textId="77777777" w:rsidR="00CC6D10" w:rsidRPr="00030136" w:rsidRDefault="00CC6D10" w:rsidP="00A06088">
            <w:pPr>
              <w:pStyle w:val="NormaaliWWW"/>
              <w:jc w:val="center"/>
              <w:rPr>
                <w:sz w:val="18"/>
              </w:rPr>
            </w:pPr>
            <w:r w:rsidRPr="00030136">
              <w:rPr>
                <w:rStyle w:val="Voimakas"/>
                <w:sz w:val="18"/>
              </w:rPr>
              <w:t>Level 0</w:t>
            </w:r>
          </w:p>
        </w:tc>
        <w:tc>
          <w:tcPr>
            <w:tcW w:w="0" w:type="auto"/>
            <w:hideMark/>
          </w:tcPr>
          <w:p w14:paraId="24FF2B60"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rPr>
              <w:t>“I believe that this is very secure”</w:t>
            </w:r>
          </w:p>
        </w:tc>
        <w:tc>
          <w:tcPr>
            <w:tcW w:w="0" w:type="auto"/>
            <w:hideMark/>
          </w:tcPr>
          <w:p w14:paraId="7F01FBB5" w14:textId="5D074459"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rPr>
              <w:t>“We prefer not to commit, we are free”</w:t>
            </w:r>
          </w:p>
        </w:tc>
        <w:tc>
          <w:tcPr>
            <w:tcW w:w="0" w:type="auto"/>
            <w:hideMark/>
          </w:tcPr>
          <w:p w14:paraId="0A224212" w14:textId="1354C42C"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Pr>
                <w:sz w:val="18"/>
              </w:rPr>
              <w:t>“</w:t>
            </w:r>
            <w:r w:rsidRPr="00030136">
              <w:rPr>
                <w:sz w:val="18"/>
              </w:rPr>
              <w:t xml:space="preserve">Just </w:t>
            </w:r>
            <w:r>
              <w:rPr>
                <w:sz w:val="18"/>
              </w:rPr>
              <w:t>t</w:t>
            </w:r>
            <w:r w:rsidRPr="00030136">
              <w:rPr>
                <w:sz w:val="18"/>
              </w:rPr>
              <w:t>rust us”</w:t>
            </w:r>
          </w:p>
        </w:tc>
        <w:tc>
          <w:tcPr>
            <w:tcW w:w="0" w:type="auto"/>
            <w:hideMark/>
          </w:tcPr>
          <w:p w14:paraId="5F4D74FE"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rPr>
              <w:t>“Let it burn”</w:t>
            </w:r>
          </w:p>
        </w:tc>
        <w:tc>
          <w:tcPr>
            <w:tcW w:w="0" w:type="auto"/>
            <w:hideMark/>
          </w:tcPr>
          <w:p w14:paraId="398E26EA"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rPr>
              <w:t>“What this has to do with the people?”</w:t>
            </w:r>
          </w:p>
        </w:tc>
        <w:tc>
          <w:tcPr>
            <w:tcW w:w="0" w:type="auto"/>
            <w:hideMark/>
          </w:tcPr>
          <w:p w14:paraId="1D77B567"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rPr>
              <w:t>“Anarchy”</w:t>
            </w:r>
          </w:p>
        </w:tc>
        <w:tc>
          <w:tcPr>
            <w:tcW w:w="0" w:type="auto"/>
            <w:hideMark/>
          </w:tcPr>
          <w:p w14:paraId="1476F475"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rPr>
              <w:t>“We do what we want to do”</w:t>
            </w:r>
          </w:p>
        </w:tc>
      </w:tr>
      <w:tr w:rsidR="00CC6D10" w:rsidRPr="00030136" w14:paraId="37D5E5B7" w14:textId="77777777" w:rsidTr="00860F6E">
        <w:tc>
          <w:tcPr>
            <w:cnfStyle w:val="001000000000" w:firstRow="0" w:lastRow="0" w:firstColumn="1" w:lastColumn="0" w:oddVBand="0" w:evenVBand="0" w:oddHBand="0" w:evenHBand="0" w:firstRowFirstColumn="0" w:firstRowLastColumn="0" w:lastRowFirstColumn="0" w:lastRowLastColumn="0"/>
            <w:tcW w:w="0" w:type="auto"/>
            <w:hideMark/>
          </w:tcPr>
          <w:p w14:paraId="6111F682" w14:textId="77777777" w:rsidR="00CC6D10" w:rsidRPr="00030136" w:rsidRDefault="00CC6D10" w:rsidP="00A06088">
            <w:pPr>
              <w:pStyle w:val="NormaaliWWW"/>
              <w:jc w:val="center"/>
              <w:rPr>
                <w:sz w:val="18"/>
              </w:rPr>
            </w:pPr>
            <w:r w:rsidRPr="00030136">
              <w:rPr>
                <w:rStyle w:val="Voimakas"/>
                <w:sz w:val="18"/>
              </w:rPr>
              <w:t>Level 1</w:t>
            </w:r>
          </w:p>
        </w:tc>
        <w:tc>
          <w:tcPr>
            <w:tcW w:w="0" w:type="auto"/>
            <w:hideMark/>
          </w:tcPr>
          <w:p w14:paraId="092AD3E3" w14:textId="207BA449"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rPr>
              <w:t xml:space="preserve">There </w:t>
            </w:r>
            <w:r>
              <w:rPr>
                <w:sz w:val="18"/>
              </w:rPr>
              <w:t>are</w:t>
            </w:r>
            <w:r w:rsidRPr="00030136">
              <w:rPr>
                <w:sz w:val="18"/>
              </w:rPr>
              <w:t xml:space="preserve"> proper Antivirus, Firewall and other needed security tool</w:t>
            </w:r>
            <w:r>
              <w:rPr>
                <w:sz w:val="18"/>
              </w:rPr>
              <w:t>s</w:t>
            </w:r>
            <w:r w:rsidRPr="00030136">
              <w:rPr>
                <w:sz w:val="18"/>
              </w:rPr>
              <w:t xml:space="preserve"> in use </w:t>
            </w:r>
            <w:r>
              <w:rPr>
                <w:sz w:val="18"/>
              </w:rPr>
              <w:t>and they</w:t>
            </w:r>
            <w:r w:rsidRPr="00030136">
              <w:rPr>
                <w:sz w:val="18"/>
              </w:rPr>
              <w:t xml:space="preserve"> are properly updated.</w:t>
            </w:r>
          </w:p>
        </w:tc>
        <w:tc>
          <w:tcPr>
            <w:tcW w:w="0" w:type="auto"/>
            <w:hideMark/>
          </w:tcPr>
          <w:p w14:paraId="29B6DE55" w14:textId="425A3FA3"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rPr>
              <w:t xml:space="preserve">Organisation follows regulations and </w:t>
            </w:r>
            <w:r>
              <w:rPr>
                <w:sz w:val="18"/>
              </w:rPr>
              <w:t xml:space="preserve">the </w:t>
            </w:r>
            <w:r w:rsidRPr="00030136">
              <w:rPr>
                <w:sz w:val="18"/>
              </w:rPr>
              <w:t xml:space="preserve">best practices of </w:t>
            </w:r>
            <w:r>
              <w:rPr>
                <w:sz w:val="18"/>
              </w:rPr>
              <w:t>its</w:t>
            </w:r>
            <w:r w:rsidRPr="00030136">
              <w:rPr>
                <w:sz w:val="18"/>
              </w:rPr>
              <w:t xml:space="preserve"> own field.</w:t>
            </w:r>
          </w:p>
        </w:tc>
        <w:tc>
          <w:tcPr>
            <w:tcW w:w="0" w:type="auto"/>
            <w:hideMark/>
          </w:tcPr>
          <w:p w14:paraId="677C3BBE" w14:textId="77777777"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rPr>
              <w:t>Organisation follows the regulations and uses truthful communication.</w:t>
            </w:r>
          </w:p>
        </w:tc>
        <w:tc>
          <w:tcPr>
            <w:tcW w:w="0" w:type="auto"/>
            <w:hideMark/>
          </w:tcPr>
          <w:p w14:paraId="240CD233" w14:textId="77777777"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rPr>
              <w:t>Organisation has documented sustainability plan/program.</w:t>
            </w:r>
          </w:p>
        </w:tc>
        <w:tc>
          <w:tcPr>
            <w:tcW w:w="0" w:type="auto"/>
            <w:hideMark/>
          </w:tcPr>
          <w:p w14:paraId="1AE8B0C4" w14:textId="77777777"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rPr>
              <w:t>The individuals are recognised as stakeholder and their rights are taken account.</w:t>
            </w:r>
          </w:p>
        </w:tc>
        <w:tc>
          <w:tcPr>
            <w:tcW w:w="0" w:type="auto"/>
            <w:hideMark/>
          </w:tcPr>
          <w:p w14:paraId="6BD2188E" w14:textId="77777777"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3947CF">
              <w:rPr>
                <w:sz w:val="18"/>
              </w:rPr>
              <w:t>Organisation aligns it rules and regulations to best practices of industry</w:t>
            </w:r>
          </w:p>
        </w:tc>
        <w:tc>
          <w:tcPr>
            <w:tcW w:w="0" w:type="auto"/>
            <w:hideMark/>
          </w:tcPr>
          <w:p w14:paraId="7604F91E" w14:textId="77777777"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rPr>
              <w:t>Organization has stated reasons for data collection and usage</w:t>
            </w:r>
          </w:p>
        </w:tc>
      </w:tr>
      <w:tr w:rsidR="00CC6D10" w:rsidRPr="00030136" w14:paraId="11C12D19"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DA7406" w14:textId="77777777" w:rsidR="00CC6D10" w:rsidRPr="00030136" w:rsidRDefault="00CC6D10" w:rsidP="00A06088">
            <w:pPr>
              <w:pStyle w:val="NormaaliWWW"/>
              <w:jc w:val="center"/>
              <w:rPr>
                <w:sz w:val="18"/>
              </w:rPr>
            </w:pPr>
            <w:r w:rsidRPr="00030136">
              <w:rPr>
                <w:rStyle w:val="Voimakas"/>
                <w:sz w:val="18"/>
              </w:rPr>
              <w:t>Level 2</w:t>
            </w:r>
          </w:p>
        </w:tc>
        <w:tc>
          <w:tcPr>
            <w:tcW w:w="0" w:type="auto"/>
            <w:hideMark/>
          </w:tcPr>
          <w:p w14:paraId="0EA1DC28" w14:textId="1B48361F"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rPr>
              <w:t>There is a dedicated person  to keep up with information security.</w:t>
            </w:r>
          </w:p>
        </w:tc>
        <w:tc>
          <w:tcPr>
            <w:tcW w:w="0" w:type="auto"/>
            <w:hideMark/>
          </w:tcPr>
          <w:p w14:paraId="5621D747" w14:textId="73215645"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rPr>
              <w:t xml:space="preserve">Organisation has implemented and </w:t>
            </w:r>
            <w:r>
              <w:rPr>
                <w:sz w:val="18"/>
              </w:rPr>
              <w:t xml:space="preserve">is </w:t>
            </w:r>
            <w:r w:rsidRPr="00030136">
              <w:rPr>
                <w:sz w:val="18"/>
              </w:rPr>
              <w:t>committed to following ethical code(s) or other codes of conduct.</w:t>
            </w:r>
          </w:p>
        </w:tc>
        <w:tc>
          <w:tcPr>
            <w:tcW w:w="0" w:type="auto"/>
            <w:hideMark/>
          </w:tcPr>
          <w:p w14:paraId="6B4CB268"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rPr>
              <w:t>Organisation supports open internal communication and responsible information sharing.</w:t>
            </w:r>
          </w:p>
        </w:tc>
        <w:tc>
          <w:tcPr>
            <w:tcW w:w="0" w:type="auto"/>
            <w:hideMark/>
          </w:tcPr>
          <w:p w14:paraId="78652408"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rPr>
              <w:t>There is an evaluation model for sustainability with clear indicators.</w:t>
            </w:r>
          </w:p>
        </w:tc>
        <w:tc>
          <w:tcPr>
            <w:tcW w:w="0" w:type="auto"/>
            <w:hideMark/>
          </w:tcPr>
          <w:p w14:paraId="5B24489B" w14:textId="0EF7C828"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rPr>
              <w:t>The organisation collect</w:t>
            </w:r>
            <w:r>
              <w:rPr>
                <w:sz w:val="18"/>
              </w:rPr>
              <w:t>s</w:t>
            </w:r>
            <w:r w:rsidRPr="00030136">
              <w:rPr>
                <w:sz w:val="18"/>
              </w:rPr>
              <w:t xml:space="preserve"> information of </w:t>
            </w:r>
            <w:r>
              <w:rPr>
                <w:sz w:val="18"/>
              </w:rPr>
              <w:t xml:space="preserve">the </w:t>
            </w:r>
            <w:r w:rsidRPr="00030136">
              <w:rPr>
                <w:sz w:val="18"/>
              </w:rPr>
              <w:t>needs of individuals to improve people</w:t>
            </w:r>
            <w:r>
              <w:rPr>
                <w:sz w:val="18"/>
              </w:rPr>
              <w:t>-</w:t>
            </w:r>
            <w:r w:rsidRPr="00030136">
              <w:rPr>
                <w:sz w:val="18"/>
              </w:rPr>
              <w:t xml:space="preserve"> centr</w:t>
            </w:r>
            <w:r>
              <w:rPr>
                <w:sz w:val="18"/>
              </w:rPr>
              <w:t>icity</w:t>
            </w:r>
            <w:r w:rsidRPr="00030136">
              <w:rPr>
                <w:sz w:val="18"/>
              </w:rPr>
              <w:t>.</w:t>
            </w:r>
          </w:p>
        </w:tc>
        <w:tc>
          <w:tcPr>
            <w:tcW w:w="0" w:type="auto"/>
            <w:hideMark/>
          </w:tcPr>
          <w:p w14:paraId="1A024C56"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rPr>
              <w:t xml:space="preserve">Organization defines and documents practices and </w:t>
            </w:r>
            <w:r>
              <w:rPr>
                <w:sz w:val="18"/>
              </w:rPr>
              <w:t>provides the needed information for network partners</w:t>
            </w:r>
          </w:p>
        </w:tc>
        <w:tc>
          <w:tcPr>
            <w:tcW w:w="0" w:type="auto"/>
            <w:hideMark/>
          </w:tcPr>
          <w:p w14:paraId="6537338A"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rPr>
              <w:t> Organization has transparent rules how data can be used in the future</w:t>
            </w:r>
          </w:p>
        </w:tc>
      </w:tr>
      <w:tr w:rsidR="00CC6D10" w:rsidRPr="00030136" w14:paraId="647D1900" w14:textId="77777777" w:rsidTr="00860F6E">
        <w:tc>
          <w:tcPr>
            <w:cnfStyle w:val="001000000000" w:firstRow="0" w:lastRow="0" w:firstColumn="1" w:lastColumn="0" w:oddVBand="0" w:evenVBand="0" w:oddHBand="0" w:evenHBand="0" w:firstRowFirstColumn="0" w:firstRowLastColumn="0" w:lastRowFirstColumn="0" w:lastRowLastColumn="0"/>
            <w:tcW w:w="0" w:type="auto"/>
            <w:hideMark/>
          </w:tcPr>
          <w:p w14:paraId="3AEBC424" w14:textId="77777777" w:rsidR="00CC6D10" w:rsidRPr="00030136" w:rsidRDefault="00CC6D10" w:rsidP="00A06088">
            <w:pPr>
              <w:pStyle w:val="NormaaliWWW"/>
              <w:jc w:val="center"/>
              <w:rPr>
                <w:sz w:val="18"/>
              </w:rPr>
            </w:pPr>
            <w:r w:rsidRPr="00030136">
              <w:rPr>
                <w:rStyle w:val="Voimakas"/>
                <w:sz w:val="18"/>
              </w:rPr>
              <w:t>Level 3</w:t>
            </w:r>
          </w:p>
        </w:tc>
        <w:tc>
          <w:tcPr>
            <w:tcW w:w="0" w:type="auto"/>
            <w:hideMark/>
          </w:tcPr>
          <w:p w14:paraId="01D06B6E" w14:textId="77777777"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rPr>
              <w:t>There are clearly documented procedures for the preparation of security threats.</w:t>
            </w:r>
          </w:p>
        </w:tc>
        <w:tc>
          <w:tcPr>
            <w:tcW w:w="0" w:type="auto"/>
            <w:hideMark/>
          </w:tcPr>
          <w:p w14:paraId="2AE8D4EB" w14:textId="3C50F7F0" w:rsidR="00CC6D10" w:rsidRPr="00030136" w:rsidRDefault="00CC6D10" w:rsidP="00864A12">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rPr>
              <w:t xml:space="preserve">There are clear </w:t>
            </w:r>
            <w:r>
              <w:rPr>
                <w:sz w:val="18"/>
              </w:rPr>
              <w:t xml:space="preserve">well documented </w:t>
            </w:r>
            <w:r w:rsidRPr="00030136">
              <w:rPr>
                <w:sz w:val="18"/>
              </w:rPr>
              <w:t>procedures for action</w:t>
            </w:r>
            <w:r>
              <w:rPr>
                <w:sz w:val="18"/>
              </w:rPr>
              <w:t>s</w:t>
            </w:r>
            <w:r w:rsidRPr="00030136">
              <w:rPr>
                <w:sz w:val="18"/>
              </w:rPr>
              <w:t xml:space="preserve"> to be taken when ethical issues occur. </w:t>
            </w:r>
          </w:p>
        </w:tc>
        <w:tc>
          <w:tcPr>
            <w:tcW w:w="0" w:type="auto"/>
            <w:hideMark/>
          </w:tcPr>
          <w:p w14:paraId="413D04F3" w14:textId="77777777"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rPr>
              <w:t>There is a transparent, documented plan for internal and external communication</w:t>
            </w:r>
          </w:p>
        </w:tc>
        <w:tc>
          <w:tcPr>
            <w:tcW w:w="0" w:type="auto"/>
            <w:hideMark/>
          </w:tcPr>
          <w:p w14:paraId="5CF3C65A" w14:textId="77777777"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rPr>
              <w:t>Organisation impact on the environment is neutral or positive.</w:t>
            </w:r>
          </w:p>
          <w:p w14:paraId="0F0D5000" w14:textId="77777777"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rPr>
              <w:t> </w:t>
            </w:r>
          </w:p>
        </w:tc>
        <w:tc>
          <w:tcPr>
            <w:tcW w:w="0" w:type="auto"/>
            <w:hideMark/>
          </w:tcPr>
          <w:p w14:paraId="0CC2D9A8" w14:textId="77777777"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rPr>
              <w:t>Individuals have low-level ways to communicate with the organisation and their opinions are systematically noted.</w:t>
            </w:r>
          </w:p>
        </w:tc>
        <w:tc>
          <w:tcPr>
            <w:tcW w:w="0" w:type="auto"/>
            <w:hideMark/>
          </w:tcPr>
          <w:p w14:paraId="2A24CAB7" w14:textId="2129FFDD"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rPr>
              <w:t> Organi</w:t>
            </w:r>
            <w:r>
              <w:rPr>
                <w:sz w:val="18"/>
              </w:rPr>
              <w:t xml:space="preserve">sation supports and encourages a </w:t>
            </w:r>
            <w:r w:rsidRPr="00030136">
              <w:rPr>
                <w:sz w:val="18"/>
              </w:rPr>
              <w:t>f</w:t>
            </w:r>
            <w:r>
              <w:rPr>
                <w:sz w:val="18"/>
              </w:rPr>
              <w:t>air data sharing in ecosystems.</w:t>
            </w:r>
          </w:p>
        </w:tc>
        <w:tc>
          <w:tcPr>
            <w:tcW w:w="0" w:type="auto"/>
            <w:hideMark/>
          </w:tcPr>
          <w:p w14:paraId="6081894C" w14:textId="18ABB97E" w:rsidR="00CC6D10" w:rsidRPr="00030136" w:rsidRDefault="00CC6D10" w:rsidP="00A06088">
            <w:pPr>
              <w:pStyle w:val="NormaaliWWW"/>
              <w:jc w:val="left"/>
              <w:cnfStyle w:val="000000000000" w:firstRow="0" w:lastRow="0" w:firstColumn="0" w:lastColumn="0" w:oddVBand="0" w:evenVBand="0" w:oddHBand="0" w:evenHBand="0" w:firstRowFirstColumn="0" w:firstRowLastColumn="0" w:lastRowFirstColumn="0" w:lastRowLastColumn="0"/>
              <w:rPr>
                <w:sz w:val="18"/>
              </w:rPr>
            </w:pPr>
            <w:r w:rsidRPr="00030136">
              <w:rPr>
                <w:sz w:val="18"/>
              </w:rPr>
              <w:t>The organisation negotiate</w:t>
            </w:r>
            <w:r>
              <w:rPr>
                <w:sz w:val="18"/>
              </w:rPr>
              <w:t>s</w:t>
            </w:r>
            <w:r w:rsidRPr="00030136">
              <w:rPr>
                <w:sz w:val="18"/>
              </w:rPr>
              <w:t xml:space="preserve"> with information sources to gain mutual understanding of fair information use</w:t>
            </w:r>
          </w:p>
        </w:tc>
      </w:tr>
      <w:tr w:rsidR="00CC6D10" w:rsidRPr="00030136" w14:paraId="5EB94249"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350086" w14:textId="77777777" w:rsidR="00CC6D10" w:rsidRPr="00030136" w:rsidRDefault="00CC6D10" w:rsidP="00A06088">
            <w:pPr>
              <w:pStyle w:val="NormaaliWWW"/>
              <w:jc w:val="center"/>
              <w:rPr>
                <w:sz w:val="18"/>
              </w:rPr>
            </w:pPr>
            <w:r w:rsidRPr="00030136">
              <w:rPr>
                <w:rStyle w:val="Voimakas"/>
                <w:sz w:val="18"/>
              </w:rPr>
              <w:t>Level 4</w:t>
            </w:r>
          </w:p>
        </w:tc>
        <w:tc>
          <w:tcPr>
            <w:tcW w:w="0" w:type="auto"/>
            <w:hideMark/>
          </w:tcPr>
          <w:p w14:paraId="4261E142"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rPr>
              <w:t> The whole organisation has internalised the importance of security and it is constantly monitored and developed through the organization.</w:t>
            </w:r>
          </w:p>
        </w:tc>
        <w:tc>
          <w:tcPr>
            <w:tcW w:w="0" w:type="auto"/>
            <w:hideMark/>
          </w:tcPr>
          <w:p w14:paraId="115CCDA8" w14:textId="09448044"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rPr>
              <w:t>Organisational policies and procedures are developed critically f</w:t>
            </w:r>
            <w:r>
              <w:rPr>
                <w:sz w:val="18"/>
              </w:rPr>
              <w:t>r</w:t>
            </w:r>
            <w:r w:rsidRPr="00030136">
              <w:rPr>
                <w:sz w:val="18"/>
              </w:rPr>
              <w:t>om ethical perspective together with all relevant stakeholders. </w:t>
            </w:r>
          </w:p>
        </w:tc>
        <w:tc>
          <w:tcPr>
            <w:tcW w:w="0" w:type="auto"/>
            <w:hideMark/>
          </w:tcPr>
          <w:p w14:paraId="304A584F"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rPr>
              <w:t>Organisation openly communicates its procedures and policies.</w:t>
            </w:r>
          </w:p>
        </w:tc>
        <w:tc>
          <w:tcPr>
            <w:tcW w:w="0" w:type="auto"/>
            <w:hideMark/>
          </w:tcPr>
          <w:p w14:paraId="2F2AA3F8"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rPr>
              <w:t>Organisation is actively advancing the sustainability of its business field.</w:t>
            </w:r>
          </w:p>
          <w:p w14:paraId="11E12FB2"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rPr>
              <w:t> </w:t>
            </w:r>
          </w:p>
          <w:p w14:paraId="06EF87E6"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rPr>
              <w:t> </w:t>
            </w:r>
          </w:p>
        </w:tc>
        <w:tc>
          <w:tcPr>
            <w:tcW w:w="0" w:type="auto"/>
            <w:hideMark/>
          </w:tcPr>
          <w:p w14:paraId="2E3D39EE"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rPr>
              <w:t>Organisation will actively involve all relevant stakeholders in decision making.</w:t>
            </w:r>
          </w:p>
          <w:p w14:paraId="7DE41BDA"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rPr>
              <w:t> </w:t>
            </w:r>
          </w:p>
        </w:tc>
        <w:tc>
          <w:tcPr>
            <w:tcW w:w="0" w:type="auto"/>
            <w:hideMark/>
          </w:tcPr>
          <w:p w14:paraId="330D6378" w14:textId="77777777"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rPr>
              <w:t>Organisation actively seeks to ways to advance possibilities of whole ecosystems.</w:t>
            </w:r>
          </w:p>
        </w:tc>
        <w:tc>
          <w:tcPr>
            <w:tcW w:w="0" w:type="auto"/>
            <w:hideMark/>
          </w:tcPr>
          <w:p w14:paraId="23ADD461" w14:textId="6349937B" w:rsidR="00CC6D10" w:rsidRPr="00030136" w:rsidRDefault="00CC6D10" w:rsidP="00A06088">
            <w:pPr>
              <w:pStyle w:val="NormaaliWWW"/>
              <w:jc w:val="left"/>
              <w:cnfStyle w:val="000000100000" w:firstRow="0" w:lastRow="0" w:firstColumn="0" w:lastColumn="0" w:oddVBand="0" w:evenVBand="0" w:oddHBand="1" w:evenHBand="0" w:firstRowFirstColumn="0" w:firstRowLastColumn="0" w:lastRowFirstColumn="0" w:lastRowLastColumn="0"/>
              <w:rPr>
                <w:sz w:val="18"/>
              </w:rPr>
            </w:pPr>
            <w:r w:rsidRPr="00030136">
              <w:rPr>
                <w:sz w:val="18"/>
              </w:rPr>
              <w:t>Organisation has clear, public, documented goals and procedure of information use</w:t>
            </w:r>
          </w:p>
        </w:tc>
      </w:tr>
    </w:tbl>
    <w:p w14:paraId="1138A91C" w14:textId="3F62F40B" w:rsidR="00200362" w:rsidRDefault="00200362" w:rsidP="00200362"/>
    <w:p w14:paraId="45BC427B" w14:textId="77777777" w:rsidR="00200362" w:rsidRPr="00030136" w:rsidRDefault="00200362" w:rsidP="00200362">
      <w:pPr>
        <w:pStyle w:val="NormaaliWWW"/>
      </w:pPr>
    </w:p>
    <w:p w14:paraId="624F4212" w14:textId="11CF4E5D" w:rsidR="00200362" w:rsidRDefault="00200362" w:rsidP="00FC3F0D">
      <w:pPr>
        <w:pStyle w:val="Otsikko2"/>
      </w:pPr>
      <w:bookmarkStart w:id="835" w:name="_Toc60218949"/>
      <w:bookmarkStart w:id="836" w:name="_Toc60915906"/>
      <w:r w:rsidRPr="00030136">
        <w:t>Furt</w:t>
      </w:r>
      <w:r>
        <w:t>h</w:t>
      </w:r>
      <w:r w:rsidRPr="00030136">
        <w:t xml:space="preserve">er </w:t>
      </w:r>
      <w:r w:rsidR="00166D74">
        <w:t>M</w:t>
      </w:r>
      <w:r w:rsidRPr="00030136">
        <w:t>aterial</w:t>
      </w:r>
      <w:r w:rsidR="00166D74">
        <w:t xml:space="preserve"> on Ethics</w:t>
      </w:r>
      <w:bookmarkEnd w:id="835"/>
      <w:bookmarkEnd w:id="836"/>
    </w:p>
    <w:p w14:paraId="34803ABE" w14:textId="77777777" w:rsidR="00200362" w:rsidRPr="00030136" w:rsidRDefault="00200362" w:rsidP="00200362">
      <w:pPr>
        <w:pStyle w:val="NormaaliWWW"/>
      </w:pPr>
      <w:r w:rsidRPr="00030136">
        <w:rPr>
          <w:rStyle w:val="Voimakas"/>
        </w:rPr>
        <w:t>ACM code of ethics</w:t>
      </w:r>
      <w:r w:rsidRPr="00030136">
        <w:t xml:space="preserve"> is ethical code that gives insights for computing professionals and managers to ethical issues that should be taken account in practice.</w:t>
      </w:r>
    </w:p>
    <w:p w14:paraId="365A5700" w14:textId="77777777" w:rsidR="00200362" w:rsidRDefault="0096275C" w:rsidP="00200362">
      <w:pPr>
        <w:pStyle w:val="NormaaliWWW"/>
      </w:pPr>
      <w:hyperlink r:id="rId25" w:history="1">
        <w:r w:rsidR="00200362" w:rsidRPr="00030136">
          <w:rPr>
            <w:rStyle w:val="Hyperlinkki"/>
          </w:rPr>
          <w:t>https://www.acm.org/binaries/content/assets/about/acm-code-of-ethics-booklet.pdf</w:t>
        </w:r>
      </w:hyperlink>
    </w:p>
    <w:p w14:paraId="42C87BE2" w14:textId="77777777" w:rsidR="00200362" w:rsidRDefault="00200362" w:rsidP="00200362">
      <w:pPr>
        <w:pStyle w:val="NormaaliWWW"/>
      </w:pPr>
      <w:r w:rsidRPr="00077F44">
        <w:rPr>
          <w:b/>
        </w:rPr>
        <w:t>Ethics Guidelines for Trustworthy Artificial Intelligence</w:t>
      </w:r>
      <w:r>
        <w:t xml:space="preserve"> by High-Level Expert Group on AI set u</w:t>
      </w:r>
      <w:r w:rsidRPr="00077F44">
        <w:t xml:space="preserve">p </w:t>
      </w:r>
      <w:r>
        <w:t>b</w:t>
      </w:r>
      <w:r w:rsidRPr="00077F44">
        <w:t xml:space="preserve">y </w:t>
      </w:r>
      <w:r>
        <w:t>t</w:t>
      </w:r>
      <w:r w:rsidRPr="00077F44">
        <w:t>he European Commission</w:t>
      </w:r>
      <w:r>
        <w:t>.</w:t>
      </w:r>
    </w:p>
    <w:p w14:paraId="2045619F" w14:textId="77777777" w:rsidR="00200362" w:rsidRDefault="0096275C" w:rsidP="00200362">
      <w:pPr>
        <w:pStyle w:val="NormaaliWWW"/>
      </w:pPr>
      <w:hyperlink r:id="rId26" w:history="1">
        <w:r w:rsidR="00200362" w:rsidRPr="00A633B9">
          <w:rPr>
            <w:rStyle w:val="Hyperlinkki"/>
          </w:rPr>
          <w:t>https://ec.europa.eu/digital-single-market/en/news/ethics-guidelines-trustworthy-ai</w:t>
        </w:r>
      </w:hyperlink>
    </w:p>
    <w:p w14:paraId="20BEE668" w14:textId="7F1D41D5" w:rsidR="00200362" w:rsidRDefault="00200362" w:rsidP="00200362">
      <w:pPr>
        <w:pStyle w:val="NormaaliWWW"/>
      </w:pPr>
      <w:r w:rsidRPr="00030136">
        <w:rPr>
          <w:rStyle w:val="Voimakas"/>
        </w:rPr>
        <w:t>Data ethics canvas</w:t>
      </w:r>
      <w:r w:rsidRPr="00030136">
        <w:t xml:space="preserve"> provided by </w:t>
      </w:r>
      <w:r w:rsidR="00D01BD9" w:rsidRPr="00030136">
        <w:t>ODI (</w:t>
      </w:r>
      <w:r w:rsidRPr="00030136">
        <w:t xml:space="preserve">Open Data </w:t>
      </w:r>
      <w:r w:rsidR="00D01BD9" w:rsidRPr="00030136">
        <w:t>Institute</w:t>
      </w:r>
      <w:r w:rsidRPr="00030136">
        <w:t>) that focuses on</w:t>
      </w:r>
      <w:r>
        <w:t xml:space="preserve"> </w:t>
      </w:r>
      <w:r w:rsidRPr="00030136">
        <w:t>helping identify and manage ethical issues of using data.</w:t>
      </w:r>
    </w:p>
    <w:p w14:paraId="5699EEDC" w14:textId="77777777" w:rsidR="00200362" w:rsidRDefault="0096275C" w:rsidP="00200362">
      <w:pPr>
        <w:pStyle w:val="NormaaliWWW"/>
      </w:pPr>
      <w:hyperlink r:id="rId27" w:history="1">
        <w:r w:rsidR="00200362" w:rsidRPr="00030136">
          <w:rPr>
            <w:rStyle w:val="Hyperlinkki"/>
          </w:rPr>
          <w:t>https://theodi.org/wp-content/uploads/2019/07/ODI-Data-Ethics-Canvas-2019-05.pdf</w:t>
        </w:r>
      </w:hyperlink>
    </w:p>
    <w:p w14:paraId="6A6D47E9" w14:textId="77777777" w:rsidR="00200362" w:rsidRDefault="00200362" w:rsidP="00200362">
      <w:pPr>
        <w:pStyle w:val="NormaaliWWW"/>
      </w:pPr>
      <w:r w:rsidRPr="002E141F">
        <w:rPr>
          <w:b/>
        </w:rPr>
        <w:t>The ethics of Big Data</w:t>
      </w:r>
      <w:r w:rsidRPr="002E141F">
        <w:t>: Balancing economic benefits and ethical questions of Big Data in the EU policy context</w:t>
      </w:r>
    </w:p>
    <w:p w14:paraId="7D6C9540" w14:textId="46646E1F" w:rsidR="00200362" w:rsidRDefault="0096275C" w:rsidP="00200362">
      <w:pPr>
        <w:pStyle w:val="NormaaliWWW"/>
        <w:rPr>
          <w:rStyle w:val="Hyperlinkki"/>
        </w:rPr>
      </w:pPr>
      <w:hyperlink r:id="rId28" w:history="1">
        <w:r w:rsidR="00200362" w:rsidRPr="00A633B9">
          <w:rPr>
            <w:rStyle w:val="Hyperlinkki"/>
          </w:rPr>
          <w:t>https://www.eesc.europa.eu/sites/default/files/resources/docs/qe-04-17-306-en-n.pdf</w:t>
        </w:r>
      </w:hyperlink>
    </w:p>
    <w:p w14:paraId="4BCF256D" w14:textId="77777777" w:rsidR="00693688" w:rsidRDefault="00693688" w:rsidP="00200362">
      <w:pPr>
        <w:pStyle w:val="NormaaliWWW"/>
        <w:sectPr w:rsidR="00693688" w:rsidSect="00693688">
          <w:headerReference w:type="default" r:id="rId29"/>
          <w:footerReference w:type="even" r:id="rId30"/>
          <w:footerReference w:type="default" r:id="rId31"/>
          <w:footerReference w:type="first" r:id="rId32"/>
          <w:pgSz w:w="11900" w:h="16840"/>
          <w:pgMar w:top="997" w:right="969" w:bottom="1086" w:left="960" w:header="1077" w:footer="720" w:gutter="0"/>
          <w:pgNumType w:start="0"/>
          <w:cols w:space="720"/>
          <w:titlePg/>
          <w:docGrid w:linePitch="218"/>
        </w:sectPr>
      </w:pPr>
    </w:p>
    <w:p w14:paraId="3A0E6174" w14:textId="7AD5E9A3" w:rsidR="006F059A" w:rsidRPr="00557E16" w:rsidRDefault="006F059A" w:rsidP="00860F6E">
      <w:pPr>
        <w:pStyle w:val="Otsikko1"/>
        <w:numPr>
          <w:ilvl w:val="0"/>
          <w:numId w:val="0"/>
        </w:numPr>
      </w:pPr>
      <w:bookmarkStart w:id="837" w:name="_Toc60218950"/>
      <w:bookmarkStart w:id="838" w:name="_Toc60915907"/>
      <w:r>
        <w:lastRenderedPageBreak/>
        <w:t xml:space="preserve">Appendix: </w:t>
      </w:r>
      <w:r w:rsidRPr="00557E16">
        <w:t>Checklist</w:t>
      </w:r>
      <w:r w:rsidR="001014AD">
        <w:t>s</w:t>
      </w:r>
      <w:bookmarkEnd w:id="837"/>
      <w:bookmarkEnd w:id="838"/>
    </w:p>
    <w:p w14:paraId="54BD7FCC" w14:textId="77777777" w:rsidR="006F059A" w:rsidRDefault="006F059A" w:rsidP="00860F6E">
      <w:pPr>
        <w:pStyle w:val="borBriefHeading1"/>
      </w:pPr>
      <w:r>
        <w:t xml:space="preserve"> </w:t>
      </w:r>
      <w:bookmarkStart w:id="839" w:name="_Toc60218951"/>
      <w:bookmarkStart w:id="840" w:name="_Toc60915908"/>
      <w:r w:rsidRPr="005309A8">
        <w:t>Introduction</w:t>
      </w:r>
      <w:bookmarkEnd w:id="839"/>
      <w:bookmarkEnd w:id="840"/>
    </w:p>
    <w:p w14:paraId="04DC9B17" w14:textId="1CDD2214" w:rsidR="006F059A" w:rsidRDefault="006F059A" w:rsidP="006F059A">
      <w:pPr>
        <w:ind w:left="-5" w:right="11"/>
      </w:pPr>
      <w:r>
        <w:t xml:space="preserve">This document is part of </w:t>
      </w:r>
      <w:r w:rsidR="00FC3F0D">
        <w:t xml:space="preserve">the </w:t>
      </w:r>
      <w:r w:rsidR="00FC3F0D" w:rsidRPr="00FC3F0D">
        <w:t xml:space="preserve">Rulebook Template </w:t>
      </w:r>
      <w:r w:rsidR="00FC3F0D">
        <w:t>f</w:t>
      </w:r>
      <w:r w:rsidR="00FC3F0D" w:rsidRPr="00FC3F0D">
        <w:t xml:space="preserve">or Data Networks </w:t>
      </w:r>
      <w:r>
        <w:t>developed to help organisations to form new data networks and to promote the fair data economy in general. The purpose of the following checklist</w:t>
      </w:r>
      <w:r w:rsidR="00FC3F0D">
        <w:t>s</w:t>
      </w:r>
      <w:r>
        <w:t xml:space="preserve"> is to provide a list of key data related </w:t>
      </w:r>
      <w:r w:rsidR="00FC3F0D">
        <w:t xml:space="preserve">control </w:t>
      </w:r>
      <w:r>
        <w:t xml:space="preserve">questions to be used as a tool in the rulebook and contractual framework creation process. </w:t>
      </w:r>
    </w:p>
    <w:p w14:paraId="6A7127A3" w14:textId="77777777" w:rsidR="00FC3F0D" w:rsidRDefault="00FC3F0D" w:rsidP="006F059A">
      <w:pPr>
        <w:ind w:left="-5" w:right="11"/>
      </w:pPr>
    </w:p>
    <w:p w14:paraId="1E367D00" w14:textId="52AA8E98" w:rsidR="006F059A" w:rsidRDefault="006F059A" w:rsidP="006F059A">
      <w:pPr>
        <w:spacing w:after="143"/>
        <w:ind w:left="-5" w:right="11"/>
      </w:pPr>
      <w:r>
        <w:t>The checklist</w:t>
      </w:r>
      <w:r w:rsidR="00FC3F0D">
        <w:t>s</w:t>
      </w:r>
      <w:r>
        <w:t xml:space="preserve"> act as a template document highlighting the most important aspects to consider when planning and building a data-driven collaboration and network. Even though the checklist</w:t>
      </w:r>
      <w:r w:rsidR="00FC3F0D">
        <w:t>s</w:t>
      </w:r>
      <w:r>
        <w:t xml:space="preserve"> may contain some questions and aspects not relevant to all data-driven activities, it is still advisable to go through the whole list</w:t>
      </w:r>
      <w:r w:rsidR="00FC3F0D">
        <w:t>s</w:t>
      </w:r>
      <w:r>
        <w:t xml:space="preserve"> carefully and decide per each step its relevance and potential further actions required.</w:t>
      </w:r>
    </w:p>
    <w:p w14:paraId="2B6632F5" w14:textId="6AD45FA1" w:rsidR="006F059A" w:rsidRDefault="006F059A" w:rsidP="006F059A">
      <w:pPr>
        <w:spacing w:after="165"/>
        <w:ind w:left="-5" w:right="11"/>
      </w:pPr>
      <w:r>
        <w:t>The checklist</w:t>
      </w:r>
      <w:r w:rsidR="00FC3F0D">
        <w:t>s</w:t>
      </w:r>
      <w:r>
        <w:t xml:space="preserve"> </w:t>
      </w:r>
      <w:r w:rsidR="00FC3F0D">
        <w:t>are</w:t>
      </w:r>
      <w:r>
        <w:t xml:space="preserve"> divided into top-level categories, which are then further divided to subcategories. These subcategories help in assessing the overall maturity of the planning as well as guide potential further actions to certain areas. Each question is also prioritized to further highlight and identify each question’s role in the process. The structure of the categorization is as follows:</w:t>
      </w:r>
    </w:p>
    <w:p w14:paraId="0ABD9F33" w14:textId="4D291A90" w:rsidR="006F059A" w:rsidRDefault="00291806" w:rsidP="006F059A">
      <w:pPr>
        <w:spacing w:after="202" w:line="259" w:lineRule="auto"/>
        <w:ind w:left="15" w:firstLine="0"/>
        <w:jc w:val="center"/>
      </w:pPr>
      <w:r w:rsidRPr="00291806">
        <w:rPr>
          <w:noProof/>
        </w:rPr>
        <w:lastRenderedPageBreak/>
        <w:drawing>
          <wp:inline distT="0" distB="0" distL="0" distR="0" wp14:anchorId="3CECDC08" wp14:editId="0414161A">
            <wp:extent cx="6394450" cy="5966460"/>
            <wp:effectExtent l="0" t="38100" r="0" b="72390"/>
            <wp:docPr id="3" name="Diagram 3" descr="The structure of the checklist shows the business, legal, technology, data, and ethics parts of the checklist and their subcategories.">
              <a:extLst xmlns:a="http://schemas.openxmlformats.org/drawingml/2006/main">
                <a:ext uri="{FF2B5EF4-FFF2-40B4-BE49-F238E27FC236}">
                  <a16:creationId xmlns:a16="http://schemas.microsoft.com/office/drawing/2014/main" id="{0D4215FA-4C44-D849-900B-34C778B8FA2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279111DD" w14:textId="77777777" w:rsidR="006F059A" w:rsidRDefault="006F059A" w:rsidP="006F059A">
      <w:pPr>
        <w:spacing w:after="143"/>
        <w:ind w:left="-5" w:right="11"/>
      </w:pPr>
      <w:r>
        <w:t xml:space="preserve">Please note that many of the checklist topics require a combination of business, legal, technology, data and ethics related activities to be resolved. For example, an entity controlling a data provider need a business motivation to participate in the data network, a solid legal framework to cover potential challenges with the collaboration, fitted IT-solution and infrastructure to deliver the data, detailed description of the qualities, format and nature of data, as well as shared understanding of the ecosystem and its key principles. </w:t>
      </w:r>
    </w:p>
    <w:p w14:paraId="036716D1" w14:textId="77777777" w:rsidR="006F059A" w:rsidRDefault="006F059A" w:rsidP="006F059A">
      <w:pPr>
        <w:ind w:left="-5" w:right="11"/>
      </w:pPr>
      <w:r>
        <w:t>The figure below illustrates this Checklist’s position within the whole context of the Rule Book.</w:t>
      </w:r>
    </w:p>
    <w:p w14:paraId="3A7780CD" w14:textId="77777777" w:rsidR="00EF15BC" w:rsidRDefault="006F059A" w:rsidP="00EF15BC">
      <w:pPr>
        <w:spacing w:after="0" w:line="259" w:lineRule="auto"/>
        <w:ind w:left="15" w:right="-9" w:firstLine="0"/>
        <w:jc w:val="center"/>
      </w:pPr>
      <w:r>
        <w:rPr>
          <w:noProof/>
          <w:lang w:val="en-US" w:eastAsia="en-US"/>
        </w:rPr>
        <w:lastRenderedPageBreak/>
        <w:drawing>
          <wp:inline distT="0" distB="0" distL="0" distR="0" wp14:anchorId="25B033FC" wp14:editId="73C70C68">
            <wp:extent cx="4569183" cy="2635250"/>
            <wp:effectExtent l="0" t="0" r="3175" b="0"/>
            <wp:docPr id="134" name="Picture 134" descr="Rulebook structure highlighting the checklist. "/>
            <wp:cNvGraphicFramePr/>
            <a:graphic xmlns:a="http://schemas.openxmlformats.org/drawingml/2006/main">
              <a:graphicData uri="http://schemas.openxmlformats.org/drawingml/2006/picture">
                <pic:pic xmlns:pic="http://schemas.openxmlformats.org/drawingml/2006/picture">
                  <pic:nvPicPr>
                    <pic:cNvPr id="60018" name="Picture 60018" descr="Rulebook structure highlighting the checklist. "/>
                    <pic:cNvPicPr/>
                  </pic:nvPicPr>
                  <pic:blipFill>
                    <a:blip r:embed="rId38"/>
                    <a:stretch>
                      <a:fillRect/>
                    </a:stretch>
                  </pic:blipFill>
                  <pic:spPr>
                    <a:xfrm>
                      <a:off x="0" y="0"/>
                      <a:ext cx="4578146" cy="2640419"/>
                    </a:xfrm>
                    <a:prstGeom prst="rect">
                      <a:avLst/>
                    </a:prstGeom>
                  </pic:spPr>
                </pic:pic>
              </a:graphicData>
            </a:graphic>
          </wp:inline>
        </w:drawing>
      </w:r>
      <w:bookmarkStart w:id="841" w:name="_Toc60915909"/>
    </w:p>
    <w:p w14:paraId="108DD406" w14:textId="77777777" w:rsidR="00EF15BC" w:rsidRDefault="00EF15BC" w:rsidP="00EF15BC">
      <w:pPr>
        <w:spacing w:after="0" w:line="259" w:lineRule="auto"/>
        <w:ind w:left="15" w:right="-9" w:firstLine="0"/>
        <w:jc w:val="center"/>
      </w:pPr>
    </w:p>
    <w:p w14:paraId="1FA21E80" w14:textId="15950281" w:rsidR="006F059A" w:rsidRPr="008A0C23" w:rsidRDefault="006F059A" w:rsidP="00EF15BC">
      <w:pPr>
        <w:pStyle w:val="borBriefHeading2"/>
      </w:pPr>
      <w:r w:rsidRPr="008A0C23">
        <w:t>General checklist notation</w:t>
      </w:r>
      <w:bookmarkEnd w:id="841"/>
    </w:p>
    <w:p w14:paraId="2978CE59" w14:textId="52FE2A06" w:rsidR="006F059A" w:rsidRDefault="006F059A" w:rsidP="006F059A">
      <w:pPr>
        <w:spacing w:after="143"/>
        <w:ind w:left="-5" w:right="11"/>
      </w:pPr>
      <w:r>
        <w:t xml:space="preserve">OK =   This question has </w:t>
      </w:r>
      <w:r w:rsidR="00D01BD9">
        <w:t>relevance,</w:t>
      </w:r>
      <w:r>
        <w:t xml:space="preserve"> and we have a sufficient level of understanding how the question and its related aspects will be managed in our data network.</w:t>
      </w:r>
    </w:p>
    <w:p w14:paraId="1A90E881" w14:textId="77777777" w:rsidR="006F059A" w:rsidRDefault="006F059A" w:rsidP="006F059A">
      <w:pPr>
        <w:spacing w:after="142"/>
        <w:ind w:left="-5" w:right="11"/>
      </w:pPr>
      <w:r>
        <w:t>NOK = This question has relevance, but we don’t currently have enough understanding how this question will be handled in our data network.</w:t>
      </w:r>
    </w:p>
    <w:p w14:paraId="44344ADF" w14:textId="202873F4" w:rsidR="006F059A" w:rsidRDefault="006F059A" w:rsidP="006F059A">
      <w:pPr>
        <w:spacing w:after="142"/>
        <w:ind w:left="-5" w:right="11"/>
      </w:pPr>
      <w:r w:rsidRPr="00860F6E">
        <w:rPr>
          <w:rFonts w:ascii="Calibri" w:eastAsia="Calibri" w:hAnsi="Calibri" w:cs="Calibri"/>
          <w:noProof/>
          <w:sz w:val="22"/>
          <w:lang w:val="en-US" w:eastAsia="en-US"/>
        </w:rPr>
        <mc:AlternateContent>
          <mc:Choice Requires="wpg">
            <w:drawing>
              <wp:anchor distT="0" distB="0" distL="114300" distR="114300" simplePos="0" relativeHeight="251660300" behindDoc="0" locked="0" layoutInCell="1" allowOverlap="1" wp14:anchorId="3633E506" wp14:editId="43C714BE">
                <wp:simplePos x="0" y="0"/>
                <wp:positionH relativeFrom="page">
                  <wp:posOffset>1215898</wp:posOffset>
                </wp:positionH>
                <wp:positionV relativeFrom="page">
                  <wp:posOffset>9443974</wp:posOffset>
                </wp:positionV>
                <wp:extent cx="3626104" cy="4318"/>
                <wp:effectExtent l="0" t="0" r="0" b="0"/>
                <wp:wrapTopAndBottom/>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26104" cy="4318"/>
                          <a:chOff x="0" y="0"/>
                          <a:chExt cx="3626104" cy="4318"/>
                        </a:xfrm>
                      </wpg:grpSpPr>
                      <wps:wsp>
                        <wps:cNvPr id="4" name="Shape 62913"/>
                        <wps:cNvSpPr/>
                        <wps:spPr>
                          <a:xfrm>
                            <a:off x="0" y="0"/>
                            <a:ext cx="2261743" cy="9144"/>
                          </a:xfrm>
                          <a:custGeom>
                            <a:avLst/>
                            <a:gdLst/>
                            <a:ahLst/>
                            <a:cxnLst/>
                            <a:rect l="0" t="0" r="0" b="0"/>
                            <a:pathLst>
                              <a:path w="2261743" h="9144">
                                <a:moveTo>
                                  <a:pt x="0" y="0"/>
                                </a:moveTo>
                                <a:lnTo>
                                  <a:pt x="2261743" y="0"/>
                                </a:lnTo>
                                <a:lnTo>
                                  <a:pt x="2261743"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5" name="Shape 62914"/>
                        <wps:cNvSpPr/>
                        <wps:spPr>
                          <a:xfrm>
                            <a:off x="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 name="Shape 62915"/>
                        <wps:cNvSpPr/>
                        <wps:spPr>
                          <a:xfrm>
                            <a:off x="2252218" y="0"/>
                            <a:ext cx="432816" cy="9144"/>
                          </a:xfrm>
                          <a:custGeom>
                            <a:avLst/>
                            <a:gdLst/>
                            <a:ahLst/>
                            <a:cxnLst/>
                            <a:rect l="0" t="0" r="0" b="0"/>
                            <a:pathLst>
                              <a:path w="432816" h="9144">
                                <a:moveTo>
                                  <a:pt x="0" y="0"/>
                                </a:moveTo>
                                <a:lnTo>
                                  <a:pt x="432816" y="0"/>
                                </a:lnTo>
                                <a:lnTo>
                                  <a:pt x="432816"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7" name="Shape 62916"/>
                        <wps:cNvSpPr/>
                        <wps:spPr>
                          <a:xfrm>
                            <a:off x="2252218"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8" name="Shape 62917"/>
                        <wps:cNvSpPr/>
                        <wps:spPr>
                          <a:xfrm>
                            <a:off x="2675509" y="0"/>
                            <a:ext cx="442976" cy="9144"/>
                          </a:xfrm>
                          <a:custGeom>
                            <a:avLst/>
                            <a:gdLst/>
                            <a:ahLst/>
                            <a:cxnLst/>
                            <a:rect l="0" t="0" r="0" b="0"/>
                            <a:pathLst>
                              <a:path w="442976" h="9144">
                                <a:moveTo>
                                  <a:pt x="0" y="0"/>
                                </a:moveTo>
                                <a:lnTo>
                                  <a:pt x="442976" y="0"/>
                                </a:lnTo>
                                <a:lnTo>
                                  <a:pt x="442976"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9" name="Shape 62918"/>
                        <wps:cNvSpPr/>
                        <wps:spPr>
                          <a:xfrm>
                            <a:off x="2675509"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10" name="Shape 62919"/>
                        <wps:cNvSpPr/>
                        <wps:spPr>
                          <a:xfrm>
                            <a:off x="3108960" y="0"/>
                            <a:ext cx="517144" cy="9144"/>
                          </a:xfrm>
                          <a:custGeom>
                            <a:avLst/>
                            <a:gdLst/>
                            <a:ahLst/>
                            <a:cxnLst/>
                            <a:rect l="0" t="0" r="0" b="0"/>
                            <a:pathLst>
                              <a:path w="517144" h="9144">
                                <a:moveTo>
                                  <a:pt x="0" y="0"/>
                                </a:moveTo>
                                <a:lnTo>
                                  <a:pt x="517144" y="0"/>
                                </a:lnTo>
                                <a:lnTo>
                                  <a:pt x="517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11" name="Shape 62920"/>
                        <wps:cNvSpPr/>
                        <wps:spPr>
                          <a:xfrm>
                            <a:off x="310896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128E5FEC" id="Group 2" o:spid="_x0000_s1026" alt="&quot;&quot;" style="position:absolute;margin-left:95.75pt;margin-top:743.6pt;width:285.5pt;height:.35pt;z-index:251660300;mso-position-horizontal-relative:page;mso-position-vertical-relative:page" coordsize="362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">
                <v:shape id="Shape 62913" o:spid="_x0000_s1027" style="position:absolute;width:22617;height:91;visibility:visible;mso-wrap-style:square;v-text-anchor:top" coordsize="22617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" path="m,l2261743,r,9144l,9144,,e" fillcolor="#ddd" stroked="f" strokeweight="0">
                  <v:stroke miterlimit="83231f" joinstyle="miter" endcap="square"/>
                  <v:path arrowok="t" textboxrect="0,0,2261743,9144"/>
                </v:shape>
                <v:shape id="Shape 62914" o:spid="_x0000_s1028" style="position:absolute;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" path="m,l9525,r,9144l,9144,,e" fillcolor="#ddd" stroked="f" strokeweight="0">
                  <v:stroke miterlimit="83231f" joinstyle="miter" endcap="square"/>
                  <v:path arrowok="t" textboxrect="0,0,9525,9144"/>
                </v:shape>
                <v:shape id="Shape 62915" o:spid="_x0000_s1029" style="position:absolute;left:22522;width:4328;height:91;visibility:visible;mso-wrap-style:square;v-text-anchor:top" coordsize="432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" path="m,l432816,r,9144l,9144,,e" fillcolor="#ddd" stroked="f" strokeweight="0">
                  <v:stroke miterlimit="83231f" joinstyle="miter" endcap="square"/>
                  <v:path arrowok="t" textboxrect="0,0,432816,9144"/>
                </v:shape>
                <v:shape id="Shape 62916" o:spid="_x0000_s1030" style="position:absolute;left:22522;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" path="m,l9525,r,9144l,9144,,e" fillcolor="#ddd" stroked="f" strokeweight="0">
                  <v:stroke miterlimit="83231f" joinstyle="miter" endcap="square"/>
                  <v:path arrowok="t" textboxrect="0,0,9525,9144"/>
                </v:shape>
                <v:shape id="Shape 62917" o:spid="_x0000_s1031" style="position:absolute;left:26755;width:4429;height:91;visibility:visible;mso-wrap-style:square;v-text-anchor:top" coordsize="4429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" path="m,l442976,r,9144l,9144,,e" fillcolor="#ddd" stroked="f" strokeweight="0">
                  <v:stroke miterlimit="83231f" joinstyle="miter" endcap="square"/>
                  <v:path arrowok="t" textboxrect="0,0,442976,9144"/>
                </v:shape>
                <v:shape id="Shape 62918" o:spid="_x0000_s1032" style="position:absolute;left:26755;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" path="m,l9525,r,9144l,9144,,e" fillcolor="#ddd" stroked="f" strokeweight="0">
                  <v:stroke miterlimit="83231f" joinstyle="miter" endcap="square"/>
                  <v:path arrowok="t" textboxrect="0,0,9525,9144"/>
                </v:shape>
                <v:shape id="Shape 62919" o:spid="_x0000_s1033" style="position:absolute;left:31089;width:5172;height:91;visibility:visible;mso-wrap-style:square;v-text-anchor:top" coordsize="517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" path="m,l517144,r,9144l,9144,,e" fillcolor="#ddd" stroked="f" strokeweight="0">
                  <v:stroke miterlimit="83231f" joinstyle="miter" endcap="square"/>
                  <v:path arrowok="t" textboxrect="0,0,517144,9144"/>
                </v:shape>
                <v:shape id="Shape 62920" o:spid="_x0000_s1034" style="position:absolute;left:31089;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" path="m,l9525,r,9144l,9144,,e" fillcolor="#ddd" stroked="f" strokeweight="0">
                  <v:stroke miterlimit="83231f" joinstyle="miter" endcap="square"/>
                  <v:path arrowok="t" textboxrect="0,0,9525,9144"/>
                </v:shape>
                <w10:wrap type="topAndBottom" anchorx="page" anchory="page"/>
              </v:group>
            </w:pict>
          </mc:Fallback>
        </mc:AlternateContent>
      </w:r>
      <w:r>
        <w:t xml:space="preserve">N/A </w:t>
      </w:r>
      <w:r w:rsidR="00D01BD9">
        <w:t>= Not</w:t>
      </w:r>
      <w:r>
        <w:t xml:space="preserve"> applicable. This topic is not currently relevant for our data network.</w:t>
      </w:r>
    </w:p>
    <w:p w14:paraId="252914B8" w14:textId="77777777" w:rsidR="006F059A" w:rsidRDefault="006F059A" w:rsidP="006F059A">
      <w:pPr>
        <w:spacing w:after="313"/>
        <w:ind w:left="-5" w:right="11"/>
      </w:pPr>
      <w:r>
        <w:t>NOTE: See documents mentioned in the Comments/Further info for more detailed description about the question.</w:t>
      </w:r>
    </w:p>
    <w:p w14:paraId="340CAA2A" w14:textId="77777777" w:rsidR="006F059A" w:rsidRPr="00557E16" w:rsidRDefault="006F059A" w:rsidP="00860F6E">
      <w:pPr>
        <w:pStyle w:val="borBriefHeading1"/>
      </w:pPr>
      <w:r w:rsidRPr="00557E16">
        <w:t xml:space="preserve"> </w:t>
      </w:r>
      <w:bookmarkStart w:id="842" w:name="_Toc60218952"/>
      <w:bookmarkStart w:id="843" w:name="_Toc60915910"/>
      <w:r w:rsidRPr="00557E16">
        <w:t>Business questions</w:t>
      </w:r>
      <w:bookmarkEnd w:id="842"/>
      <w:bookmarkEnd w:id="843"/>
    </w:p>
    <w:p w14:paraId="64E8E67F" w14:textId="77777777" w:rsidR="006F059A" w:rsidRPr="00557E16" w:rsidRDefault="006F059A" w:rsidP="00860F6E">
      <w:pPr>
        <w:pStyle w:val="borBriefHeading2"/>
        <w:rPr>
          <w:rFonts w:eastAsia="Times New Roman"/>
        </w:rPr>
      </w:pPr>
      <w:bookmarkStart w:id="844" w:name="_Toc60218953"/>
      <w:bookmarkStart w:id="845" w:name="_Toc60915911"/>
      <w:r w:rsidRPr="00557E16">
        <w:rPr>
          <w:rStyle w:val="Voimakas"/>
          <w:color w:val="172B4D"/>
          <w:spacing w:val="-1"/>
          <w:sz w:val="20"/>
          <w:szCs w:val="20"/>
        </w:rPr>
        <w:t xml:space="preserve">Value and </w:t>
      </w:r>
      <w:r w:rsidRPr="00557E16">
        <w:rPr>
          <w:rStyle w:val="Voimakas"/>
          <w:sz w:val="20"/>
          <w:szCs w:val="20"/>
        </w:rPr>
        <w:t>utilization</w:t>
      </w:r>
      <w:r w:rsidRPr="00557E16">
        <w:rPr>
          <w:rStyle w:val="Voimakas"/>
          <w:color w:val="172B4D"/>
          <w:spacing w:val="-1"/>
          <w:sz w:val="20"/>
          <w:szCs w:val="20"/>
        </w:rPr>
        <w:t xml:space="preserve"> of data</w:t>
      </w:r>
      <w:bookmarkEnd w:id="844"/>
      <w:bookmarkEnd w:id="845"/>
    </w:p>
    <w:p w14:paraId="55DF7CCA" w14:textId="77777777" w:rsidR="006F059A" w:rsidRDefault="006F059A" w:rsidP="006F059A">
      <w:pPr>
        <w:pStyle w:val="Otsikko3"/>
        <w:numPr>
          <w:ilvl w:val="0"/>
          <w:numId w:val="0"/>
        </w:numPr>
        <w:ind w:left="869"/>
      </w:pPr>
    </w:p>
    <w:tbl>
      <w:tblPr>
        <w:tblStyle w:val="Ruudukkotaulukko3-korostus5"/>
        <w:tblpPr w:leftFromText="180" w:rightFromText="180" w:vertAnchor="text" w:tblpY="1"/>
        <w:tblOverlap w:val="never"/>
        <w:tblW w:w="9996" w:type="dxa"/>
        <w:tblLook w:val="04A0" w:firstRow="1" w:lastRow="0" w:firstColumn="1" w:lastColumn="0" w:noHBand="0" w:noVBand="1"/>
      </w:tblPr>
      <w:tblGrid>
        <w:gridCol w:w="641"/>
        <w:gridCol w:w="3547"/>
        <w:gridCol w:w="667"/>
        <w:gridCol w:w="683"/>
        <w:gridCol w:w="799"/>
        <w:gridCol w:w="3659"/>
      </w:tblGrid>
      <w:tr w:rsidR="00BD2E8D" w14:paraId="5E4909F8" w14:textId="77777777" w:rsidTr="00860F6E">
        <w:trPr>
          <w:cnfStyle w:val="100000000000" w:firstRow="1" w:lastRow="0" w:firstColumn="0" w:lastColumn="0" w:oddVBand="0" w:evenVBand="0" w:oddHBand="0" w:evenHBand="0" w:firstRowFirstColumn="0" w:firstRowLastColumn="0" w:lastRowFirstColumn="0" w:lastRowLastColumn="0"/>
          <w:trHeight w:val="317"/>
        </w:trPr>
        <w:tc>
          <w:tcPr>
            <w:cnfStyle w:val="001000000100" w:firstRow="0" w:lastRow="0" w:firstColumn="1" w:lastColumn="0" w:oddVBand="0" w:evenVBand="0" w:oddHBand="0" w:evenHBand="0" w:firstRowFirstColumn="1" w:firstRowLastColumn="0" w:lastRowFirstColumn="0" w:lastRowLastColumn="0"/>
            <w:tcW w:w="0" w:type="dxa"/>
          </w:tcPr>
          <w:p w14:paraId="4E7DC577" w14:textId="64C824EE" w:rsidR="00BD2E8D" w:rsidRPr="000532EF" w:rsidRDefault="00BD2E8D">
            <w:pPr>
              <w:spacing w:after="160" w:line="259" w:lineRule="auto"/>
              <w:ind w:left="0" w:firstLine="0"/>
              <w:rPr>
                <w:b w:val="0"/>
              </w:rPr>
            </w:pPr>
            <w:r>
              <w:t>ID</w:t>
            </w:r>
          </w:p>
        </w:tc>
        <w:tc>
          <w:tcPr>
            <w:tcW w:w="0" w:type="dxa"/>
          </w:tcPr>
          <w:p w14:paraId="4A0D4E28" w14:textId="6F16F2FF" w:rsidR="00BD2E8D" w:rsidRPr="000532EF" w:rsidRDefault="00BD2E8D">
            <w:pPr>
              <w:spacing w:after="160" w:line="259" w:lineRule="auto"/>
              <w:ind w:left="0" w:firstLine="0"/>
              <w:cnfStyle w:val="100000000000" w:firstRow="1" w:lastRow="0" w:firstColumn="0" w:lastColumn="0" w:oddVBand="0" w:evenVBand="0" w:oddHBand="0" w:evenHBand="0" w:firstRowFirstColumn="0" w:firstRowLastColumn="0" w:lastRowFirstColumn="0" w:lastRowLastColumn="0"/>
              <w:rPr>
                <w:b w:val="0"/>
              </w:rPr>
            </w:pPr>
            <w:r w:rsidRPr="009E62D1">
              <w:t>Checkpoint</w:t>
            </w:r>
          </w:p>
        </w:tc>
        <w:tc>
          <w:tcPr>
            <w:tcW w:w="0" w:type="dxa"/>
          </w:tcPr>
          <w:p w14:paraId="7B7C2BE5" w14:textId="4B54CE10" w:rsidR="00BD2E8D" w:rsidRPr="000532EF" w:rsidRDefault="00BD2E8D">
            <w:pPr>
              <w:spacing w:after="0" w:line="259" w:lineRule="auto"/>
              <w:ind w:left="72" w:firstLine="0"/>
              <w:cnfStyle w:val="100000000000" w:firstRow="1" w:lastRow="0" w:firstColumn="0" w:lastColumn="0" w:oddVBand="0" w:evenVBand="0" w:oddHBand="0" w:evenHBand="0" w:firstRowFirstColumn="0" w:firstRowLastColumn="0" w:lastRowFirstColumn="0" w:lastRowLastColumn="0"/>
              <w:rPr>
                <w:b w:val="0"/>
              </w:rPr>
            </w:pPr>
            <w:r>
              <w:rPr>
                <w:sz w:val="14"/>
              </w:rPr>
              <w:t>OK</w:t>
            </w:r>
          </w:p>
        </w:tc>
        <w:tc>
          <w:tcPr>
            <w:tcW w:w="0" w:type="dxa"/>
          </w:tcPr>
          <w:p w14:paraId="65ACE873" w14:textId="282288EB" w:rsidR="00BD2E8D" w:rsidRPr="000532EF" w:rsidRDefault="00BD2E8D">
            <w:pPr>
              <w:spacing w:after="0" w:line="259" w:lineRule="auto"/>
              <w:ind w:left="72" w:firstLine="0"/>
              <w:cnfStyle w:val="100000000000" w:firstRow="1" w:lastRow="0" w:firstColumn="0" w:lastColumn="0" w:oddVBand="0" w:evenVBand="0" w:oddHBand="0" w:evenHBand="0" w:firstRowFirstColumn="0" w:firstRowLastColumn="0" w:lastRowFirstColumn="0" w:lastRowLastColumn="0"/>
              <w:rPr>
                <w:b w:val="0"/>
              </w:rPr>
            </w:pPr>
            <w:r>
              <w:rPr>
                <w:sz w:val="14"/>
              </w:rPr>
              <w:t>NOK</w:t>
            </w:r>
          </w:p>
        </w:tc>
        <w:tc>
          <w:tcPr>
            <w:tcW w:w="0" w:type="dxa"/>
          </w:tcPr>
          <w:p w14:paraId="355E7226" w14:textId="13D2E99E" w:rsidR="00BD2E8D" w:rsidRPr="000532EF" w:rsidRDefault="00BD2E8D">
            <w:pPr>
              <w:spacing w:after="0" w:line="259" w:lineRule="auto"/>
              <w:ind w:left="72" w:firstLine="0"/>
              <w:cnfStyle w:val="100000000000" w:firstRow="1" w:lastRow="0" w:firstColumn="0" w:lastColumn="0" w:oddVBand="0" w:evenVBand="0" w:oddHBand="0" w:evenHBand="0" w:firstRowFirstColumn="0" w:firstRowLastColumn="0" w:lastRowFirstColumn="0" w:lastRowLastColumn="0"/>
              <w:rPr>
                <w:b w:val="0"/>
              </w:rPr>
            </w:pPr>
            <w:r>
              <w:rPr>
                <w:sz w:val="14"/>
              </w:rPr>
              <w:t>N/A</w:t>
            </w:r>
          </w:p>
        </w:tc>
        <w:tc>
          <w:tcPr>
            <w:tcW w:w="0" w:type="dxa"/>
          </w:tcPr>
          <w:p w14:paraId="034DE4A4" w14:textId="7B1DD5BA" w:rsidR="00BD2E8D" w:rsidRPr="000532EF" w:rsidRDefault="00BD2E8D">
            <w:pPr>
              <w:spacing w:after="0" w:line="259" w:lineRule="auto"/>
              <w:ind w:left="72" w:firstLine="0"/>
              <w:cnfStyle w:val="100000000000" w:firstRow="1" w:lastRow="0" w:firstColumn="0" w:lastColumn="0" w:oddVBand="0" w:evenVBand="0" w:oddHBand="0" w:evenHBand="0" w:firstRowFirstColumn="0" w:firstRowLastColumn="0" w:lastRowFirstColumn="0" w:lastRowLastColumn="0"/>
              <w:rPr>
                <w:b w:val="0"/>
              </w:rPr>
            </w:pPr>
            <w:r>
              <w:rPr>
                <w:sz w:val="14"/>
              </w:rPr>
              <w:t>Comments</w:t>
            </w:r>
          </w:p>
        </w:tc>
      </w:tr>
      <w:tr w:rsidR="00BD2E8D" w14:paraId="4D49FC1D" w14:textId="77777777" w:rsidTr="00860F6E">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0" w:type="dxa"/>
          </w:tcPr>
          <w:p w14:paraId="14EFE8CD" w14:textId="77777777" w:rsidR="00BD2E8D" w:rsidRDefault="00BD2E8D">
            <w:pPr>
              <w:spacing w:after="0" w:line="259" w:lineRule="auto"/>
              <w:ind w:left="0" w:firstLine="0"/>
            </w:pPr>
            <w:r>
              <w:rPr>
                <w:sz w:val="14"/>
              </w:rPr>
              <w:t>1.1.1</w:t>
            </w:r>
          </w:p>
        </w:tc>
        <w:tc>
          <w:tcPr>
            <w:tcW w:w="0" w:type="dxa"/>
          </w:tcPr>
          <w:p w14:paraId="52C2BCF0"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rPr>
              <w:t>Initial key use cases for data</w:t>
            </w:r>
            <w:r>
              <w:rPr>
                <w:sz w:val="14"/>
              </w:rPr>
              <w:t xml:space="preserve"> </w:t>
            </w:r>
          </w:p>
          <w:p w14:paraId="13D7336F" w14:textId="77777777" w:rsidR="00BD2E8D" w:rsidRDefault="00BD2E8D">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What is the “job-to-be-done” that requires external data and related data network?</w:t>
            </w:r>
          </w:p>
        </w:tc>
        <w:tc>
          <w:tcPr>
            <w:tcW w:w="0" w:type="dxa"/>
          </w:tcPr>
          <w:p w14:paraId="41DCE08C"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519F2FAD"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62F4F15D"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69DC5DBD"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 xml:space="preserve">Business document: </w:t>
            </w:r>
          </w:p>
          <w:p w14:paraId="46051D83" w14:textId="77777777" w:rsidR="00BD2E8D" w:rsidRDefault="00BD2E8D">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Purpose and core needs</w:t>
            </w:r>
          </w:p>
        </w:tc>
      </w:tr>
      <w:tr w:rsidR="00BD2E8D" w14:paraId="476454BB" w14:textId="77777777" w:rsidTr="00860F6E">
        <w:trPr>
          <w:trHeight w:val="1284"/>
        </w:trPr>
        <w:tc>
          <w:tcPr>
            <w:cnfStyle w:val="001000000000" w:firstRow="0" w:lastRow="0" w:firstColumn="1" w:lastColumn="0" w:oddVBand="0" w:evenVBand="0" w:oddHBand="0" w:evenHBand="0" w:firstRowFirstColumn="0" w:firstRowLastColumn="0" w:lastRowFirstColumn="0" w:lastRowLastColumn="0"/>
            <w:tcW w:w="0" w:type="dxa"/>
          </w:tcPr>
          <w:p w14:paraId="4DC15360" w14:textId="77777777" w:rsidR="00BD2E8D" w:rsidRDefault="00BD2E8D">
            <w:pPr>
              <w:spacing w:after="0" w:line="259" w:lineRule="auto"/>
              <w:ind w:left="0" w:firstLine="0"/>
            </w:pPr>
            <w:r>
              <w:rPr>
                <w:sz w:val="14"/>
              </w:rPr>
              <w:t>1.1.2</w:t>
            </w:r>
          </w:p>
        </w:tc>
        <w:tc>
          <w:tcPr>
            <w:tcW w:w="0" w:type="dxa"/>
          </w:tcPr>
          <w:p w14:paraId="0CA87B3F" w14:textId="77777777" w:rsidR="00BD2E8D" w:rsidRDefault="00BD2E8D">
            <w:pPr>
              <w:spacing w:after="142" w:line="259" w:lineRule="auto"/>
              <w:ind w:left="72" w:firstLine="0"/>
              <w:cnfStyle w:val="000000000000" w:firstRow="0" w:lastRow="0" w:firstColumn="0" w:lastColumn="0" w:oddVBand="0" w:evenVBand="0" w:oddHBand="0" w:evenHBand="0" w:firstRowFirstColumn="0" w:firstRowLastColumn="0" w:lastRowFirstColumn="0" w:lastRowLastColumn="0"/>
            </w:pPr>
            <w:r>
              <w:rPr>
                <w:b/>
                <w:sz w:val="14"/>
              </w:rPr>
              <w:t>Business case</w:t>
            </w:r>
          </w:p>
          <w:p w14:paraId="368CCC8B" w14:textId="77777777" w:rsidR="00BD2E8D" w:rsidRDefault="00BD2E8D">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Is initial business case for data network defined?</w:t>
            </w:r>
          </w:p>
          <w:p w14:paraId="528FD43A" w14:textId="77777777" w:rsidR="00BD2E8D" w:rsidRDefault="00BD2E8D">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What are the applicable business models?</w:t>
            </w:r>
          </w:p>
        </w:tc>
        <w:tc>
          <w:tcPr>
            <w:tcW w:w="0" w:type="dxa"/>
          </w:tcPr>
          <w:p w14:paraId="72CD85D7" w14:textId="77777777" w:rsidR="00BD2E8D" w:rsidRDefault="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519481F7" w14:textId="77777777" w:rsidR="00BD2E8D" w:rsidRDefault="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494ABA1F" w14:textId="77777777" w:rsidR="00BD2E8D" w:rsidRDefault="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52D3057C" w14:textId="77777777" w:rsidR="00BD2E8D" w:rsidRDefault="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 xml:space="preserve">Business document: </w:t>
            </w:r>
          </w:p>
          <w:p w14:paraId="0486582B" w14:textId="77777777" w:rsidR="00BD2E8D" w:rsidRDefault="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Ecosystem scope and business models</w:t>
            </w:r>
          </w:p>
          <w:p w14:paraId="30F10F3D" w14:textId="77777777" w:rsidR="00BD2E8D" w:rsidRDefault="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Contractual Framework:</w:t>
            </w:r>
          </w:p>
          <w:p w14:paraId="2AE251AE" w14:textId="77777777" w:rsidR="00BD2E8D" w:rsidRDefault="00BD2E8D">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 xml:space="preserve">Constitutive Agreement and Network Description </w:t>
            </w:r>
          </w:p>
        </w:tc>
      </w:tr>
      <w:tr w:rsidR="00BD2E8D" w14:paraId="007006C3" w14:textId="77777777" w:rsidTr="00860F6E">
        <w:trPr>
          <w:cnfStyle w:val="000000100000" w:firstRow="0" w:lastRow="0" w:firstColumn="0" w:lastColumn="0" w:oddVBand="0" w:evenVBand="0" w:oddHBand="1" w:evenHBand="0" w:firstRowFirstColumn="0" w:firstRowLastColumn="0" w:lastRowFirstColumn="0" w:lastRowLastColumn="0"/>
          <w:trHeight w:val="1173"/>
        </w:trPr>
        <w:tc>
          <w:tcPr>
            <w:cnfStyle w:val="001000000000" w:firstRow="0" w:lastRow="0" w:firstColumn="1" w:lastColumn="0" w:oddVBand="0" w:evenVBand="0" w:oddHBand="0" w:evenHBand="0" w:firstRowFirstColumn="0" w:firstRowLastColumn="0" w:lastRowFirstColumn="0" w:lastRowLastColumn="0"/>
            <w:tcW w:w="0" w:type="dxa"/>
          </w:tcPr>
          <w:p w14:paraId="55467BD8" w14:textId="77777777" w:rsidR="00BD2E8D" w:rsidRDefault="00BD2E8D">
            <w:pPr>
              <w:spacing w:after="0" w:line="259" w:lineRule="auto"/>
              <w:ind w:left="0" w:firstLine="0"/>
            </w:pPr>
            <w:r>
              <w:rPr>
                <w:sz w:val="14"/>
              </w:rPr>
              <w:t>1.1.3</w:t>
            </w:r>
          </w:p>
        </w:tc>
        <w:tc>
          <w:tcPr>
            <w:tcW w:w="0" w:type="dxa"/>
          </w:tcPr>
          <w:p w14:paraId="0C09E79C" w14:textId="77777777" w:rsidR="00BD2E8D" w:rsidRDefault="00BD2E8D">
            <w:pPr>
              <w:spacing w:after="142"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rPr>
              <w:t>Value of data</w:t>
            </w:r>
          </w:p>
          <w:p w14:paraId="730712DA" w14:textId="77777777" w:rsidR="00BD2E8D" w:rsidRDefault="00BD2E8D">
            <w:pPr>
              <w:spacing w:after="0" w:line="250" w:lineRule="auto"/>
              <w:ind w:left="72" w:firstLine="0"/>
              <w:cnfStyle w:val="000000100000" w:firstRow="0" w:lastRow="0" w:firstColumn="0" w:lastColumn="0" w:oddVBand="0" w:evenVBand="0" w:oddHBand="1" w:evenHBand="0" w:firstRowFirstColumn="0" w:firstRowLastColumn="0" w:lastRowFirstColumn="0" w:lastRowLastColumn="0"/>
            </w:pPr>
            <w:r>
              <w:rPr>
                <w:sz w:val="14"/>
              </w:rPr>
              <w:t>Is the value of data to customer(s) and other stakeholders understood? How is the data priced?</w:t>
            </w:r>
          </w:p>
          <w:p w14:paraId="716B2476" w14:textId="77777777" w:rsidR="00BD2E8D" w:rsidRDefault="00BD2E8D">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How is data compensated?</w:t>
            </w:r>
          </w:p>
        </w:tc>
        <w:tc>
          <w:tcPr>
            <w:tcW w:w="0" w:type="dxa"/>
          </w:tcPr>
          <w:p w14:paraId="3662B908"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04612C9F"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1EF97288"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62AB89AB"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Business Document:</w:t>
            </w:r>
          </w:p>
          <w:p w14:paraId="69CD6326"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Data streams and value transfers,</w:t>
            </w:r>
          </w:p>
          <w:p w14:paraId="07619694"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Purpose and core needs</w:t>
            </w:r>
          </w:p>
          <w:p w14:paraId="45DA6336"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Contractual Framework:</w:t>
            </w:r>
          </w:p>
          <w:p w14:paraId="661CF857" w14:textId="77777777" w:rsidR="00BD2E8D" w:rsidRDefault="00BD2E8D">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Constitutive Agreement and Dataset Terms of Use</w:t>
            </w:r>
          </w:p>
        </w:tc>
      </w:tr>
      <w:tr w:rsidR="00BD2E8D" w14:paraId="7DB7662B" w14:textId="77777777" w:rsidTr="00860F6E">
        <w:trPr>
          <w:trHeight w:val="984"/>
        </w:trPr>
        <w:tc>
          <w:tcPr>
            <w:cnfStyle w:val="001000000000" w:firstRow="0" w:lastRow="0" w:firstColumn="1" w:lastColumn="0" w:oddVBand="0" w:evenVBand="0" w:oddHBand="0" w:evenHBand="0" w:firstRowFirstColumn="0" w:firstRowLastColumn="0" w:lastRowFirstColumn="0" w:lastRowLastColumn="0"/>
            <w:tcW w:w="0" w:type="dxa"/>
          </w:tcPr>
          <w:p w14:paraId="39FA98E0" w14:textId="77777777" w:rsidR="00BD2E8D" w:rsidRDefault="00BD2E8D">
            <w:pPr>
              <w:spacing w:after="0" w:line="259" w:lineRule="auto"/>
              <w:ind w:left="0" w:firstLine="0"/>
            </w:pPr>
            <w:r>
              <w:rPr>
                <w:sz w:val="14"/>
              </w:rPr>
              <w:lastRenderedPageBreak/>
              <w:t>1.1.4</w:t>
            </w:r>
          </w:p>
        </w:tc>
        <w:tc>
          <w:tcPr>
            <w:tcW w:w="0" w:type="dxa"/>
          </w:tcPr>
          <w:p w14:paraId="5DC78EE8" w14:textId="77777777" w:rsidR="00BD2E8D" w:rsidRDefault="00BD2E8D">
            <w:pPr>
              <w:spacing w:after="141" w:line="259" w:lineRule="auto"/>
              <w:ind w:left="72" w:firstLine="0"/>
              <w:cnfStyle w:val="000000000000" w:firstRow="0" w:lastRow="0" w:firstColumn="0" w:lastColumn="0" w:oddVBand="0" w:evenVBand="0" w:oddHBand="0" w:evenHBand="0" w:firstRowFirstColumn="0" w:firstRowLastColumn="0" w:lastRowFirstColumn="0" w:lastRowLastColumn="0"/>
            </w:pPr>
            <w:r>
              <w:rPr>
                <w:b/>
                <w:sz w:val="14"/>
              </w:rPr>
              <w:t>Monetary transactions</w:t>
            </w:r>
          </w:p>
          <w:p w14:paraId="4BC249B3" w14:textId="77777777" w:rsidR="00BD2E8D" w:rsidRDefault="00BD2E8D">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Does the data have licensing fees or other monetary measures? How are these calculated, measured and monitored?</w:t>
            </w:r>
          </w:p>
        </w:tc>
        <w:tc>
          <w:tcPr>
            <w:tcW w:w="0" w:type="dxa"/>
          </w:tcPr>
          <w:p w14:paraId="779235AF" w14:textId="77777777" w:rsidR="00BD2E8D" w:rsidRDefault="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3F227CBA" w14:textId="77777777" w:rsidR="00BD2E8D" w:rsidRDefault="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2917B2AE" w14:textId="77777777" w:rsidR="00BD2E8D" w:rsidRDefault="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0D2E7F27" w14:textId="77777777" w:rsidR="00BD2E8D" w:rsidRDefault="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Business Document:</w:t>
            </w:r>
          </w:p>
          <w:p w14:paraId="4BD0A8A6" w14:textId="77777777" w:rsidR="00BD2E8D" w:rsidRDefault="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Ecosystem scope, rules, and business models</w:t>
            </w:r>
          </w:p>
          <w:p w14:paraId="1EE2CBF6" w14:textId="77777777" w:rsidR="00BD2E8D" w:rsidRDefault="00BD2E8D">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Governance and KPIs</w:t>
            </w:r>
          </w:p>
        </w:tc>
      </w:tr>
      <w:tr w:rsidR="00BD2E8D" w14:paraId="7D7A29AD" w14:textId="77777777" w:rsidTr="00860F6E">
        <w:trPr>
          <w:cnfStyle w:val="000000100000" w:firstRow="0" w:lastRow="0" w:firstColumn="0" w:lastColumn="0" w:oddVBand="0" w:evenVBand="0" w:oddHBand="1"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0" w:type="dxa"/>
          </w:tcPr>
          <w:p w14:paraId="08D3F8E4" w14:textId="77777777" w:rsidR="00BD2E8D" w:rsidRDefault="00BD2E8D">
            <w:pPr>
              <w:spacing w:after="0" w:line="259" w:lineRule="auto"/>
              <w:ind w:left="0" w:firstLine="0"/>
            </w:pPr>
            <w:r>
              <w:rPr>
                <w:sz w:val="14"/>
              </w:rPr>
              <w:t>1.1.5</w:t>
            </w:r>
          </w:p>
        </w:tc>
        <w:tc>
          <w:tcPr>
            <w:tcW w:w="0" w:type="dxa"/>
          </w:tcPr>
          <w:p w14:paraId="46FFE751" w14:textId="77777777" w:rsidR="00BD2E8D" w:rsidRDefault="00BD2E8D">
            <w:pPr>
              <w:spacing w:after="141"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rPr>
              <w:t>Costs</w:t>
            </w:r>
          </w:p>
          <w:p w14:paraId="6259F9DF" w14:textId="77777777" w:rsidR="00BD2E8D" w:rsidRDefault="00BD2E8D">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Are the data network related development and operating costs been identified and allocated? Are other costs involved?</w:t>
            </w:r>
          </w:p>
        </w:tc>
        <w:tc>
          <w:tcPr>
            <w:tcW w:w="0" w:type="dxa"/>
          </w:tcPr>
          <w:p w14:paraId="30D3CBFC"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48455292"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267D8495"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3853FDEE"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Business Document:</w:t>
            </w:r>
          </w:p>
          <w:p w14:paraId="094156FA"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Ecosystem scope, rules, and business models</w:t>
            </w:r>
          </w:p>
          <w:p w14:paraId="2AB25B2F"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Contractual Framework:</w:t>
            </w:r>
          </w:p>
          <w:p w14:paraId="1760F3EB" w14:textId="77777777" w:rsidR="00BD2E8D" w:rsidRDefault="00BD2E8D">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Constitutive Agreement</w:t>
            </w:r>
          </w:p>
        </w:tc>
      </w:tr>
      <w:tr w:rsidR="00BD2E8D" w14:paraId="78F10290" w14:textId="77777777" w:rsidTr="00860F6E">
        <w:trPr>
          <w:trHeight w:val="1606"/>
        </w:trPr>
        <w:tc>
          <w:tcPr>
            <w:cnfStyle w:val="001000000000" w:firstRow="0" w:lastRow="0" w:firstColumn="1" w:lastColumn="0" w:oddVBand="0" w:evenVBand="0" w:oddHBand="0" w:evenHBand="0" w:firstRowFirstColumn="0" w:firstRowLastColumn="0" w:lastRowFirstColumn="0" w:lastRowLastColumn="0"/>
            <w:tcW w:w="0" w:type="dxa"/>
          </w:tcPr>
          <w:p w14:paraId="0B7ECF40" w14:textId="77777777" w:rsidR="00BD2E8D" w:rsidRDefault="00BD2E8D">
            <w:pPr>
              <w:spacing w:after="0" w:line="259" w:lineRule="auto"/>
              <w:ind w:left="0" w:firstLine="0"/>
            </w:pPr>
            <w:r>
              <w:rPr>
                <w:sz w:val="14"/>
              </w:rPr>
              <w:t>1.1.6</w:t>
            </w:r>
          </w:p>
        </w:tc>
        <w:tc>
          <w:tcPr>
            <w:tcW w:w="0" w:type="dxa"/>
          </w:tcPr>
          <w:p w14:paraId="1AE1769C" w14:textId="77777777" w:rsidR="00BD2E8D" w:rsidRDefault="00BD2E8D">
            <w:pPr>
              <w:spacing w:after="141" w:line="259" w:lineRule="auto"/>
              <w:ind w:left="72" w:firstLine="0"/>
              <w:cnfStyle w:val="000000000000" w:firstRow="0" w:lastRow="0" w:firstColumn="0" w:lastColumn="0" w:oddVBand="0" w:evenVBand="0" w:oddHBand="0" w:evenHBand="0" w:firstRowFirstColumn="0" w:firstRowLastColumn="0" w:lastRowFirstColumn="0" w:lastRowLastColumn="0"/>
            </w:pPr>
            <w:r>
              <w:rPr>
                <w:b/>
                <w:sz w:val="14"/>
              </w:rPr>
              <w:t>Available services</w:t>
            </w:r>
          </w:p>
          <w:p w14:paraId="56900687" w14:textId="77777777" w:rsidR="00BD2E8D" w:rsidRDefault="00BD2E8D">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Have the data-related services provided by the data network been defined, priced and agreed? Who performs the activities?</w:t>
            </w:r>
          </w:p>
        </w:tc>
        <w:tc>
          <w:tcPr>
            <w:tcW w:w="0" w:type="dxa"/>
          </w:tcPr>
          <w:p w14:paraId="6E574A4C" w14:textId="77777777" w:rsidR="00BD2E8D" w:rsidRDefault="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25CA3CF9" w14:textId="77777777" w:rsidR="00BD2E8D" w:rsidRDefault="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5A91DD92" w14:textId="77777777" w:rsidR="00BD2E8D" w:rsidRDefault="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28EDFDF6" w14:textId="77777777" w:rsidR="00BD2E8D" w:rsidRDefault="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Business Document:</w:t>
            </w:r>
          </w:p>
          <w:p w14:paraId="4D348AA0" w14:textId="77777777" w:rsidR="00BD2E8D" w:rsidRDefault="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Services and Infrastructure,</w:t>
            </w:r>
          </w:p>
          <w:p w14:paraId="73B7082B" w14:textId="77777777" w:rsidR="00BD2E8D" w:rsidRDefault="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Ecosystem scope, rules, and business models</w:t>
            </w:r>
          </w:p>
          <w:p w14:paraId="4FC156FA" w14:textId="77777777" w:rsidR="00BD2E8D" w:rsidRDefault="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Key stakeholders and their roles</w:t>
            </w:r>
          </w:p>
          <w:p w14:paraId="47328A50" w14:textId="77777777" w:rsidR="00BD2E8D" w:rsidRDefault="00BD2E8D">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Constitutive Agreement, Network Description, Dataset Terms of Use</w:t>
            </w:r>
          </w:p>
        </w:tc>
      </w:tr>
      <w:tr w:rsidR="00BD2E8D" w14:paraId="51827090" w14:textId="77777777" w:rsidTr="00860F6E">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0" w:type="dxa"/>
          </w:tcPr>
          <w:p w14:paraId="7B9EE136" w14:textId="77777777" w:rsidR="00BD2E8D" w:rsidRDefault="00BD2E8D">
            <w:pPr>
              <w:spacing w:after="0" w:line="259" w:lineRule="auto"/>
              <w:ind w:left="0" w:firstLine="0"/>
            </w:pPr>
            <w:r>
              <w:rPr>
                <w:sz w:val="14"/>
              </w:rPr>
              <w:t>1.1.7</w:t>
            </w:r>
          </w:p>
        </w:tc>
        <w:tc>
          <w:tcPr>
            <w:tcW w:w="0" w:type="dxa"/>
          </w:tcPr>
          <w:p w14:paraId="1932DA24" w14:textId="77777777" w:rsidR="00BD2E8D" w:rsidRDefault="00BD2E8D">
            <w:pPr>
              <w:spacing w:after="142"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rPr>
              <w:t>Key Performance Indicators (KPI)</w:t>
            </w:r>
          </w:p>
          <w:p w14:paraId="4EE764EE" w14:textId="77777777" w:rsidR="00BD2E8D" w:rsidRDefault="00BD2E8D">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 xml:space="preserve">What essential KPIs are defined and used in data network? </w:t>
            </w:r>
          </w:p>
        </w:tc>
        <w:tc>
          <w:tcPr>
            <w:tcW w:w="0" w:type="dxa"/>
          </w:tcPr>
          <w:p w14:paraId="1E17CDBD"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123C85E2"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36E8E7C0" w14:textId="77777777" w:rsidR="00BD2E8D" w:rsidRDefault="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200F7084"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Business Document:</w:t>
            </w:r>
          </w:p>
          <w:p w14:paraId="0B5C4189"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Governance and KPIs</w:t>
            </w:r>
          </w:p>
          <w:p w14:paraId="6D4AE67B" w14:textId="77777777" w:rsidR="00BD2E8D" w:rsidRDefault="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Contractual Framework:</w:t>
            </w:r>
          </w:p>
          <w:p w14:paraId="6D78E1FC" w14:textId="77777777" w:rsidR="00BD2E8D" w:rsidRDefault="00BD2E8D">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Constitutive Agreement, Dataset Terms of Use, Service Level Agreements (if applicable)</w:t>
            </w:r>
          </w:p>
        </w:tc>
      </w:tr>
      <w:tr w:rsidR="00BD2E8D" w14:paraId="2689C25D" w14:textId="77777777" w:rsidTr="00BD2E8D">
        <w:trPr>
          <w:trHeight w:val="948"/>
        </w:trPr>
        <w:tc>
          <w:tcPr>
            <w:cnfStyle w:val="001000000000" w:firstRow="0" w:lastRow="0" w:firstColumn="1" w:lastColumn="0" w:oddVBand="0" w:evenVBand="0" w:oddHBand="0" w:evenHBand="0" w:firstRowFirstColumn="0" w:firstRowLastColumn="0" w:lastRowFirstColumn="0" w:lastRowLastColumn="0"/>
            <w:tcW w:w="641" w:type="dxa"/>
          </w:tcPr>
          <w:p w14:paraId="08EDDF8B" w14:textId="20E4A18B" w:rsidR="00BD2E8D" w:rsidRDefault="00BD2E8D" w:rsidP="00BD2E8D">
            <w:pPr>
              <w:spacing w:after="0" w:line="259" w:lineRule="auto"/>
              <w:ind w:left="0" w:firstLine="0"/>
              <w:rPr>
                <w:sz w:val="14"/>
              </w:rPr>
            </w:pPr>
            <w:r>
              <w:rPr>
                <w:sz w:val="14"/>
              </w:rPr>
              <w:t>1.1.8</w:t>
            </w:r>
          </w:p>
        </w:tc>
        <w:tc>
          <w:tcPr>
            <w:tcW w:w="3547" w:type="dxa"/>
          </w:tcPr>
          <w:p w14:paraId="47AE8E55" w14:textId="77777777" w:rsidR="00BD2E8D" w:rsidRDefault="00BD2E8D" w:rsidP="00BD2E8D">
            <w:pPr>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rPr>
              <w:t>Level of commitment</w:t>
            </w:r>
          </w:p>
          <w:p w14:paraId="28A587E7" w14:textId="0E972228" w:rsidR="00BD2E8D" w:rsidRDefault="00BD2E8D" w:rsidP="00BD2E8D">
            <w:pPr>
              <w:spacing w:after="142" w:line="259" w:lineRule="auto"/>
              <w:ind w:left="72" w:firstLine="0"/>
              <w:cnfStyle w:val="000000000000" w:firstRow="0" w:lastRow="0" w:firstColumn="0" w:lastColumn="0" w:oddVBand="0" w:evenVBand="0" w:oddHBand="0" w:evenHBand="0" w:firstRowFirstColumn="0" w:firstRowLastColumn="0" w:lastRowFirstColumn="0" w:lastRowLastColumn="0"/>
              <w:rPr>
                <w:b/>
                <w:sz w:val="14"/>
              </w:rPr>
            </w:pPr>
            <w:r>
              <w:rPr>
                <w:sz w:val="14"/>
              </w:rPr>
              <w:t>What are incentives and mechanisms for data sharing?</w:t>
            </w:r>
          </w:p>
        </w:tc>
        <w:tc>
          <w:tcPr>
            <w:tcW w:w="667" w:type="dxa"/>
          </w:tcPr>
          <w:p w14:paraId="715B696E" w14:textId="77777777" w:rsidR="00BD2E8D" w:rsidRDefault="00BD2E8D" w:rsidP="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683" w:type="dxa"/>
          </w:tcPr>
          <w:p w14:paraId="5AE889DC" w14:textId="77777777" w:rsidR="00BD2E8D" w:rsidRDefault="00BD2E8D" w:rsidP="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799" w:type="dxa"/>
          </w:tcPr>
          <w:p w14:paraId="25FDA227" w14:textId="77777777" w:rsidR="00BD2E8D" w:rsidRDefault="00BD2E8D" w:rsidP="00BD2E8D">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3659" w:type="dxa"/>
          </w:tcPr>
          <w:p w14:paraId="02D68119" w14:textId="77777777" w:rsidR="00BD2E8D" w:rsidRPr="00BD2E8D" w:rsidRDefault="00BD2E8D" w:rsidP="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rPr>
            </w:pPr>
            <w:r w:rsidRPr="00BD2E8D">
              <w:rPr>
                <w:sz w:val="14"/>
              </w:rPr>
              <w:t>Business Document:</w:t>
            </w:r>
          </w:p>
          <w:p w14:paraId="7A23510E" w14:textId="77777777" w:rsidR="00BD2E8D" w:rsidRPr="00BD2E8D" w:rsidRDefault="00BD2E8D" w:rsidP="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rPr>
            </w:pPr>
            <w:r w:rsidRPr="00BD2E8D">
              <w:rPr>
                <w:sz w:val="14"/>
              </w:rPr>
              <w:t>Ecosystem scope, rules, and business models</w:t>
            </w:r>
          </w:p>
          <w:p w14:paraId="37E9700A" w14:textId="77777777" w:rsidR="00BD2E8D" w:rsidRPr="00BD2E8D" w:rsidRDefault="00BD2E8D" w:rsidP="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rPr>
            </w:pPr>
            <w:r w:rsidRPr="00BD2E8D">
              <w:rPr>
                <w:sz w:val="14"/>
              </w:rPr>
              <w:t>Data streams and value transfers,</w:t>
            </w:r>
          </w:p>
          <w:p w14:paraId="117BF40C" w14:textId="77777777" w:rsidR="00BD2E8D" w:rsidRPr="00BD2E8D" w:rsidRDefault="00BD2E8D" w:rsidP="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rPr>
            </w:pPr>
            <w:r w:rsidRPr="00BD2E8D">
              <w:rPr>
                <w:sz w:val="14"/>
              </w:rPr>
              <w:t>Governance and KPIs</w:t>
            </w:r>
          </w:p>
          <w:p w14:paraId="5B4E1D9D" w14:textId="77777777" w:rsidR="00BD2E8D" w:rsidRPr="00BD2E8D" w:rsidRDefault="00BD2E8D" w:rsidP="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rPr>
            </w:pPr>
            <w:r w:rsidRPr="00BD2E8D">
              <w:rPr>
                <w:sz w:val="14"/>
              </w:rPr>
              <w:t>Contractual Framework:</w:t>
            </w:r>
          </w:p>
          <w:p w14:paraId="0E4274DC" w14:textId="5ED30526" w:rsidR="00BD2E8D" w:rsidRDefault="00BD2E8D" w:rsidP="00BD2E8D">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rPr>
            </w:pPr>
            <w:r w:rsidRPr="00BD2E8D">
              <w:rPr>
                <w:sz w:val="14"/>
              </w:rPr>
              <w:t>Constitutive Agreement, Network Description, Dataset Terms of Use, Service Level Agreements, Governmental Model</w:t>
            </w:r>
          </w:p>
        </w:tc>
      </w:tr>
      <w:tr w:rsidR="00BD2E8D" w14:paraId="003EE39E" w14:textId="77777777" w:rsidTr="00BD2E8D">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641" w:type="dxa"/>
          </w:tcPr>
          <w:p w14:paraId="70162581" w14:textId="14431F55" w:rsidR="00BD2E8D" w:rsidRDefault="00BD2E8D" w:rsidP="00BD2E8D">
            <w:pPr>
              <w:spacing w:after="0" w:line="259" w:lineRule="auto"/>
              <w:ind w:left="0" w:firstLine="0"/>
              <w:rPr>
                <w:sz w:val="14"/>
              </w:rPr>
            </w:pPr>
            <w:r>
              <w:rPr>
                <w:sz w:val="14"/>
              </w:rPr>
              <w:t>1.1.9</w:t>
            </w:r>
          </w:p>
        </w:tc>
        <w:tc>
          <w:tcPr>
            <w:tcW w:w="3547" w:type="dxa"/>
          </w:tcPr>
          <w:p w14:paraId="5CE8D83F" w14:textId="77777777" w:rsidR="00BD2E8D" w:rsidRDefault="00BD2E8D" w:rsidP="00BD2E8D">
            <w:pPr>
              <w:spacing w:after="141" w:line="259" w:lineRule="auto"/>
              <w:ind w:left="0" w:firstLine="0"/>
              <w:cnfStyle w:val="000000100000" w:firstRow="0" w:lastRow="0" w:firstColumn="0" w:lastColumn="0" w:oddVBand="0" w:evenVBand="0" w:oddHBand="1" w:evenHBand="0" w:firstRowFirstColumn="0" w:firstRowLastColumn="0" w:lastRowFirstColumn="0" w:lastRowLastColumn="0"/>
            </w:pPr>
            <w:r>
              <w:rPr>
                <w:b/>
                <w:sz w:val="14"/>
              </w:rPr>
              <w:t>Data utilization</w:t>
            </w:r>
          </w:p>
          <w:p w14:paraId="1CA9B7C2" w14:textId="786E14EF" w:rsidR="00BD2E8D" w:rsidRDefault="00BD2E8D" w:rsidP="00BD2E8D">
            <w:pPr>
              <w:spacing w:after="141" w:line="259" w:lineRule="auto"/>
              <w:ind w:left="0" w:firstLine="0"/>
              <w:cnfStyle w:val="000000100000" w:firstRow="0" w:lastRow="0" w:firstColumn="0" w:lastColumn="0" w:oddVBand="0" w:evenVBand="0" w:oddHBand="1" w:evenHBand="0" w:firstRowFirstColumn="0" w:firstRowLastColumn="0" w:lastRowFirstColumn="0" w:lastRowLastColumn="0"/>
              <w:rPr>
                <w:b/>
                <w:sz w:val="14"/>
              </w:rPr>
            </w:pPr>
            <w:r>
              <w:rPr>
                <w:sz w:val="14"/>
              </w:rPr>
              <w:t xml:space="preserve">How is data transferred and refined in the data network? What are the permissions, restrictions and limitations on data use and sharing so that sharing is still </w:t>
            </w:r>
            <w:r w:rsidR="00D01BD9">
              <w:rPr>
                <w:sz w:val="14"/>
              </w:rPr>
              <w:t>feasible,</w:t>
            </w:r>
            <w:r>
              <w:rPr>
                <w:sz w:val="14"/>
              </w:rPr>
              <w:t xml:space="preserve"> and data is available long-term?</w:t>
            </w:r>
          </w:p>
        </w:tc>
        <w:tc>
          <w:tcPr>
            <w:tcW w:w="667" w:type="dxa"/>
          </w:tcPr>
          <w:p w14:paraId="35FB448D" w14:textId="77777777" w:rsidR="00BD2E8D" w:rsidRDefault="00BD2E8D" w:rsidP="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683" w:type="dxa"/>
          </w:tcPr>
          <w:p w14:paraId="03819C1C" w14:textId="77777777" w:rsidR="00BD2E8D" w:rsidRDefault="00BD2E8D" w:rsidP="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799" w:type="dxa"/>
          </w:tcPr>
          <w:p w14:paraId="1E4E8B35" w14:textId="77777777" w:rsidR="00BD2E8D" w:rsidRDefault="00BD2E8D" w:rsidP="00BD2E8D">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659" w:type="dxa"/>
          </w:tcPr>
          <w:p w14:paraId="2F837C20" w14:textId="77777777" w:rsidR="00BD2E8D" w:rsidRPr="00BD2E8D" w:rsidRDefault="00BD2E8D" w:rsidP="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rPr>
            </w:pPr>
            <w:r w:rsidRPr="00BD2E8D">
              <w:rPr>
                <w:sz w:val="14"/>
              </w:rPr>
              <w:t>Business Document:</w:t>
            </w:r>
          </w:p>
          <w:p w14:paraId="623DB4E9" w14:textId="77777777" w:rsidR="00BD2E8D" w:rsidRPr="00BD2E8D" w:rsidRDefault="00BD2E8D" w:rsidP="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rPr>
            </w:pPr>
            <w:r w:rsidRPr="00BD2E8D">
              <w:rPr>
                <w:sz w:val="14"/>
              </w:rPr>
              <w:t>Services and Infrastructure,</w:t>
            </w:r>
          </w:p>
          <w:p w14:paraId="74522DF3" w14:textId="77777777" w:rsidR="00BD2E8D" w:rsidRPr="00BD2E8D" w:rsidRDefault="00BD2E8D" w:rsidP="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rPr>
            </w:pPr>
            <w:r w:rsidRPr="00BD2E8D">
              <w:rPr>
                <w:sz w:val="14"/>
              </w:rPr>
              <w:t>Ecosystem scope, rules, and business models</w:t>
            </w:r>
          </w:p>
          <w:p w14:paraId="0FB9C548" w14:textId="77777777" w:rsidR="00BD2E8D" w:rsidRPr="00BD2E8D" w:rsidRDefault="00BD2E8D" w:rsidP="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rPr>
            </w:pPr>
            <w:r w:rsidRPr="00BD2E8D">
              <w:rPr>
                <w:sz w:val="14"/>
              </w:rPr>
              <w:t>Contractual Framework:</w:t>
            </w:r>
          </w:p>
          <w:p w14:paraId="463F2A19" w14:textId="64D21453" w:rsidR="00BD2E8D" w:rsidRPr="00BD2E8D" w:rsidRDefault="00BD2E8D" w:rsidP="00BD2E8D">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rPr>
            </w:pPr>
            <w:r w:rsidRPr="00BD2E8D">
              <w:rPr>
                <w:sz w:val="14"/>
              </w:rPr>
              <w:t>Constitutive Agreement, Network Description, Dataset Terms of Use, Service Level Agreements,</w:t>
            </w:r>
          </w:p>
        </w:tc>
      </w:tr>
    </w:tbl>
    <w:p w14:paraId="1CFE7210" w14:textId="7D56B4D9" w:rsidR="006F059A" w:rsidRDefault="006F059A" w:rsidP="00860F6E">
      <w:pPr>
        <w:pStyle w:val="borBriefHeading2"/>
      </w:pPr>
      <w:bookmarkStart w:id="846" w:name="_Toc60218954"/>
      <w:bookmarkStart w:id="847" w:name="_Toc60915912"/>
      <w:r w:rsidRPr="00557E16">
        <w:t xml:space="preserve">Data </w:t>
      </w:r>
      <w:r w:rsidRPr="000532EF">
        <w:t>rights</w:t>
      </w:r>
      <w:bookmarkEnd w:id="846"/>
      <w:bookmarkEnd w:id="847"/>
    </w:p>
    <w:p w14:paraId="686A83BC" w14:textId="77777777" w:rsidR="006F059A" w:rsidRPr="000532EF" w:rsidRDefault="006F059A" w:rsidP="006F059A"/>
    <w:tbl>
      <w:tblPr>
        <w:tblStyle w:val="Ruudukkotaulukko3-korostus1"/>
        <w:tblW w:w="9993" w:type="dxa"/>
        <w:tblLook w:val="04A0" w:firstRow="1" w:lastRow="0" w:firstColumn="1" w:lastColumn="0" w:noHBand="0" w:noVBand="1"/>
      </w:tblPr>
      <w:tblGrid>
        <w:gridCol w:w="1157"/>
        <w:gridCol w:w="2710"/>
        <w:gridCol w:w="1093"/>
        <w:gridCol w:w="1314"/>
        <w:gridCol w:w="1161"/>
        <w:gridCol w:w="2558"/>
      </w:tblGrid>
      <w:tr w:rsidR="00BD2E8D" w14:paraId="31F9B75C" w14:textId="77777777" w:rsidTr="00860F6E">
        <w:trPr>
          <w:cnfStyle w:val="100000000000" w:firstRow="1" w:lastRow="0" w:firstColumn="0" w:lastColumn="0" w:oddVBand="0" w:evenVBand="0" w:oddHBand="0" w:evenHBand="0" w:firstRowFirstColumn="0" w:firstRowLastColumn="0" w:lastRowFirstColumn="0" w:lastRowLastColumn="0"/>
          <w:trHeight w:val="19"/>
        </w:trPr>
        <w:tc>
          <w:tcPr>
            <w:cnfStyle w:val="001000000100" w:firstRow="0" w:lastRow="0" w:firstColumn="1" w:lastColumn="0" w:oddVBand="0" w:evenVBand="0" w:oddHBand="0" w:evenHBand="0" w:firstRowFirstColumn="1" w:firstRowLastColumn="0" w:lastRowFirstColumn="0" w:lastRowLastColumn="0"/>
            <w:tcW w:w="0" w:type="dxa"/>
          </w:tcPr>
          <w:p w14:paraId="703FBF51" w14:textId="73165DFB" w:rsidR="00BD2E8D" w:rsidRDefault="00BD2E8D" w:rsidP="00D14AE6">
            <w:pPr>
              <w:spacing w:after="160" w:line="259" w:lineRule="auto"/>
              <w:ind w:left="0" w:firstLine="0"/>
            </w:pPr>
            <w:r>
              <w:t>ID</w:t>
            </w:r>
          </w:p>
        </w:tc>
        <w:tc>
          <w:tcPr>
            <w:tcW w:w="0" w:type="dxa"/>
          </w:tcPr>
          <w:p w14:paraId="589B7D43" w14:textId="77777777" w:rsidR="00BD2E8D" w:rsidRDefault="00BD2E8D" w:rsidP="00860F6E">
            <w:pPr>
              <w:spacing w:after="160" w:line="259" w:lineRule="auto"/>
              <w:ind w:left="0" w:firstLine="0"/>
              <w:cnfStyle w:val="100000000000" w:firstRow="1" w:lastRow="0" w:firstColumn="0" w:lastColumn="0" w:oddVBand="0" w:evenVBand="0" w:oddHBand="0" w:evenHBand="0" w:firstRowFirstColumn="0" w:firstRowLastColumn="0" w:lastRowFirstColumn="0" w:lastRowLastColumn="0"/>
            </w:pPr>
            <w:r w:rsidRPr="00860F6E">
              <w:t>Checkpoint</w:t>
            </w:r>
          </w:p>
        </w:tc>
        <w:tc>
          <w:tcPr>
            <w:tcW w:w="0" w:type="dxa"/>
          </w:tcPr>
          <w:p w14:paraId="60215079" w14:textId="77777777" w:rsidR="00BD2E8D" w:rsidRDefault="00BD2E8D"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rPr>
              <w:t>OK</w:t>
            </w:r>
          </w:p>
        </w:tc>
        <w:tc>
          <w:tcPr>
            <w:tcW w:w="0" w:type="dxa"/>
          </w:tcPr>
          <w:p w14:paraId="791929B0" w14:textId="77777777" w:rsidR="00BD2E8D" w:rsidRDefault="00BD2E8D"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rPr>
              <w:t>NOK</w:t>
            </w:r>
          </w:p>
        </w:tc>
        <w:tc>
          <w:tcPr>
            <w:tcW w:w="0" w:type="dxa"/>
          </w:tcPr>
          <w:p w14:paraId="55614F2E" w14:textId="77777777" w:rsidR="00BD2E8D" w:rsidRDefault="00BD2E8D"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rPr>
              <w:t>N/A</w:t>
            </w:r>
          </w:p>
        </w:tc>
        <w:tc>
          <w:tcPr>
            <w:tcW w:w="0" w:type="dxa"/>
          </w:tcPr>
          <w:p w14:paraId="11277680" w14:textId="77777777" w:rsidR="00BD2E8D" w:rsidRDefault="00BD2E8D"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rPr>
              <w:t>Comments</w:t>
            </w:r>
          </w:p>
        </w:tc>
      </w:tr>
      <w:tr w:rsidR="00BD2E8D" w14:paraId="66E12488" w14:textId="77777777" w:rsidTr="00860F6E">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0" w:type="dxa"/>
          </w:tcPr>
          <w:p w14:paraId="098C48BE" w14:textId="77777777" w:rsidR="00BD2E8D" w:rsidRDefault="00BD2E8D" w:rsidP="00D14AE6">
            <w:pPr>
              <w:spacing w:after="0" w:line="259" w:lineRule="auto"/>
              <w:ind w:left="0" w:firstLine="0"/>
            </w:pPr>
            <w:r>
              <w:rPr>
                <w:sz w:val="14"/>
              </w:rPr>
              <w:t>1.2.1</w:t>
            </w:r>
          </w:p>
        </w:tc>
        <w:tc>
          <w:tcPr>
            <w:tcW w:w="0" w:type="dxa"/>
          </w:tcPr>
          <w:p w14:paraId="65CF442A" w14:textId="77777777" w:rsidR="00BD2E8D" w:rsidRDefault="00BD2E8D" w:rsidP="00D14AE6">
            <w:pPr>
              <w:spacing w:after="141"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rPr>
              <w:t>Nature of data and confidentiality</w:t>
            </w:r>
          </w:p>
          <w:p w14:paraId="5B76E05D" w14:textId="3C3FD2D2" w:rsidR="00BD2E8D" w:rsidRDefault="00BD2E8D" w:rsidP="00D14AE6">
            <w:pPr>
              <w:spacing w:after="150" w:line="250" w:lineRule="auto"/>
              <w:ind w:left="72" w:firstLine="0"/>
              <w:cnfStyle w:val="000000100000" w:firstRow="0" w:lastRow="0" w:firstColumn="0" w:lastColumn="0" w:oddVBand="0" w:evenVBand="0" w:oddHBand="1" w:evenHBand="0" w:firstRowFirstColumn="0" w:firstRowLastColumn="0" w:lastRowFirstColumn="0" w:lastRowLastColumn="0"/>
            </w:pPr>
            <w:r>
              <w:rPr>
                <w:sz w:val="14"/>
              </w:rPr>
              <w:t>What kind of data is handled in the ecosystem (</w:t>
            </w:r>
            <w:r w:rsidR="00D01BD9">
              <w:rPr>
                <w:sz w:val="14"/>
              </w:rPr>
              <w:t>e.g.,</w:t>
            </w:r>
            <w:r>
              <w:rPr>
                <w:sz w:val="14"/>
              </w:rPr>
              <w:t xml:space="preserve"> confidential, proprietary, open)?</w:t>
            </w:r>
          </w:p>
          <w:p w14:paraId="7A8A3935" w14:textId="00CBF8F1" w:rsidR="00BD2E8D" w:rsidRDefault="00BD2E8D"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 xml:space="preserve">What kind of permissions and restrictions are </w:t>
            </w:r>
            <w:r w:rsidR="00D01BD9">
              <w:rPr>
                <w:sz w:val="14"/>
              </w:rPr>
              <w:t>needed?</w:t>
            </w:r>
            <w:r>
              <w:rPr>
                <w:sz w:val="14"/>
              </w:rPr>
              <w:t xml:space="preserve"> </w:t>
            </w:r>
          </w:p>
        </w:tc>
        <w:tc>
          <w:tcPr>
            <w:tcW w:w="0" w:type="dxa"/>
          </w:tcPr>
          <w:p w14:paraId="23C195E6"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54A064E8"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284BF5A5"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051B7ADC"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Business Document:</w:t>
            </w:r>
          </w:p>
          <w:p w14:paraId="0A44FB14"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Data streams and value transfers,</w:t>
            </w:r>
          </w:p>
          <w:p w14:paraId="1360E7BD"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Governance and KPIs</w:t>
            </w:r>
          </w:p>
          <w:p w14:paraId="07A6FD5A"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Contractual Framework:</w:t>
            </w:r>
          </w:p>
          <w:p w14:paraId="2C52284F" w14:textId="77777777" w:rsidR="00BD2E8D" w:rsidRDefault="00BD2E8D"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Constitutive Agreement, Dataset Terms of Use, Security and Technical Requirements</w:t>
            </w:r>
          </w:p>
        </w:tc>
      </w:tr>
      <w:tr w:rsidR="00BD2E8D" w14:paraId="338DC5C5" w14:textId="77777777" w:rsidTr="00860F6E">
        <w:trPr>
          <w:trHeight w:val="1007"/>
        </w:trPr>
        <w:tc>
          <w:tcPr>
            <w:cnfStyle w:val="001000000000" w:firstRow="0" w:lastRow="0" w:firstColumn="1" w:lastColumn="0" w:oddVBand="0" w:evenVBand="0" w:oddHBand="0" w:evenHBand="0" w:firstRowFirstColumn="0" w:firstRowLastColumn="0" w:lastRowFirstColumn="0" w:lastRowLastColumn="0"/>
            <w:tcW w:w="0" w:type="dxa"/>
          </w:tcPr>
          <w:p w14:paraId="40ED626B" w14:textId="77777777" w:rsidR="00BD2E8D" w:rsidRDefault="00BD2E8D" w:rsidP="00D14AE6">
            <w:pPr>
              <w:spacing w:after="0" w:line="259" w:lineRule="auto"/>
              <w:ind w:left="0" w:firstLine="0"/>
            </w:pPr>
            <w:r>
              <w:rPr>
                <w:sz w:val="14"/>
              </w:rPr>
              <w:lastRenderedPageBreak/>
              <w:t>1.2.2</w:t>
            </w:r>
          </w:p>
        </w:tc>
        <w:tc>
          <w:tcPr>
            <w:tcW w:w="0" w:type="dxa"/>
          </w:tcPr>
          <w:p w14:paraId="6DE58028" w14:textId="77777777" w:rsidR="00BD2E8D" w:rsidRDefault="00BD2E8D" w:rsidP="00D14AE6">
            <w:pPr>
              <w:spacing w:after="141" w:line="259" w:lineRule="auto"/>
              <w:ind w:left="72" w:firstLine="0"/>
              <w:cnfStyle w:val="000000000000" w:firstRow="0" w:lastRow="0" w:firstColumn="0" w:lastColumn="0" w:oddVBand="0" w:evenVBand="0" w:oddHBand="0" w:evenHBand="0" w:firstRowFirstColumn="0" w:firstRowLastColumn="0" w:lastRowFirstColumn="0" w:lastRowLastColumn="0"/>
            </w:pPr>
            <w:r>
              <w:rPr>
                <w:b/>
                <w:sz w:val="14"/>
              </w:rPr>
              <w:t>Limitations and restrictions related to use</w:t>
            </w:r>
          </w:p>
          <w:p w14:paraId="18725DD8" w14:textId="77777777" w:rsidR="00BD2E8D" w:rsidRDefault="00BD2E8D"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Can data be distributed further and by whom?</w:t>
            </w:r>
          </w:p>
          <w:p w14:paraId="7686DCBD" w14:textId="77777777" w:rsidR="00BD2E8D" w:rsidRDefault="00BD2E8D" w:rsidP="00D14AE6">
            <w:pPr>
              <w:spacing w:after="150" w:line="250" w:lineRule="auto"/>
              <w:ind w:left="72" w:firstLine="0"/>
              <w:cnfStyle w:val="000000000000" w:firstRow="0" w:lastRow="0" w:firstColumn="0" w:lastColumn="0" w:oddVBand="0" w:evenVBand="0" w:oddHBand="0" w:evenHBand="0" w:firstRowFirstColumn="0" w:firstRowLastColumn="0" w:lastRowFirstColumn="0" w:lastRowLastColumn="0"/>
            </w:pPr>
            <w:r>
              <w:rPr>
                <w:sz w:val="14"/>
              </w:rPr>
              <w:t>Are there restrictions related to geographical, legal, or societal aspects? Does field or nature of use impact the use and sharing?</w:t>
            </w:r>
          </w:p>
          <w:p w14:paraId="2ECF447C" w14:textId="4B510C9E" w:rsidR="00BD2E8D" w:rsidRDefault="00BD2E8D"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 xml:space="preserve">What kind of limitations will be set so that data sharing is still </w:t>
            </w:r>
            <w:r w:rsidR="00D01BD9">
              <w:rPr>
                <w:sz w:val="14"/>
              </w:rPr>
              <w:t>feasible,</w:t>
            </w:r>
            <w:r>
              <w:rPr>
                <w:sz w:val="14"/>
              </w:rPr>
              <w:t xml:space="preserve"> and data can be used for current and potential future needs, </w:t>
            </w:r>
            <w:r w:rsidR="00D01BD9">
              <w:rPr>
                <w:sz w:val="14"/>
              </w:rPr>
              <w:t>i.e.,</w:t>
            </w:r>
            <w:r>
              <w:rPr>
                <w:sz w:val="14"/>
              </w:rPr>
              <w:t xml:space="preserve"> data is not completely locked down?</w:t>
            </w:r>
          </w:p>
        </w:tc>
        <w:tc>
          <w:tcPr>
            <w:tcW w:w="0" w:type="dxa"/>
          </w:tcPr>
          <w:p w14:paraId="60830C68" w14:textId="77777777" w:rsidR="00BD2E8D" w:rsidRDefault="00BD2E8D"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1E7FD6F0" w14:textId="77777777" w:rsidR="00BD2E8D" w:rsidRDefault="00BD2E8D"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296570E8" w14:textId="77777777" w:rsidR="00BD2E8D" w:rsidRDefault="00BD2E8D"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33A94534" w14:textId="77777777" w:rsidR="00BD2E8D" w:rsidRDefault="00BD2E8D"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Business Document:</w:t>
            </w:r>
          </w:p>
          <w:p w14:paraId="7FD0BC52" w14:textId="77777777" w:rsidR="00BD2E8D" w:rsidRDefault="00BD2E8D"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Ecosystem scope, rules, and business models</w:t>
            </w:r>
          </w:p>
          <w:p w14:paraId="05D58D3B" w14:textId="77777777" w:rsidR="00BD2E8D" w:rsidRDefault="00BD2E8D"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Governance and KPIs</w:t>
            </w:r>
          </w:p>
          <w:p w14:paraId="6C97B239" w14:textId="77777777" w:rsidR="00BD2E8D" w:rsidRDefault="00BD2E8D"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Contractual Framework:</w:t>
            </w:r>
          </w:p>
          <w:p w14:paraId="129D31D7" w14:textId="77777777" w:rsidR="00BD2E8D" w:rsidRDefault="00BD2E8D"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Constitutive Agreement, Dataset Terms of Use</w:t>
            </w:r>
          </w:p>
        </w:tc>
      </w:tr>
      <w:tr w:rsidR="00BD2E8D" w14:paraId="3980A79A" w14:textId="77777777" w:rsidTr="00860F6E">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0" w:type="dxa"/>
          </w:tcPr>
          <w:p w14:paraId="61F4479E" w14:textId="77777777" w:rsidR="00BD2E8D" w:rsidRDefault="00BD2E8D" w:rsidP="00D14AE6">
            <w:pPr>
              <w:spacing w:after="0" w:line="259" w:lineRule="auto"/>
              <w:ind w:left="0" w:firstLine="0"/>
            </w:pPr>
            <w:r>
              <w:rPr>
                <w:sz w:val="14"/>
              </w:rPr>
              <w:t>1.2.3</w:t>
            </w:r>
          </w:p>
        </w:tc>
        <w:tc>
          <w:tcPr>
            <w:tcW w:w="0" w:type="dxa"/>
          </w:tcPr>
          <w:p w14:paraId="736C6232" w14:textId="77777777" w:rsidR="00BD2E8D" w:rsidRDefault="00BD2E8D" w:rsidP="00D14AE6">
            <w:pPr>
              <w:spacing w:after="142"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rPr>
              <w:t>Data access, manipulation and distribution</w:t>
            </w:r>
          </w:p>
          <w:p w14:paraId="2000044A" w14:textId="77777777" w:rsidR="00BD2E8D" w:rsidRDefault="00BD2E8D" w:rsidP="00D14AE6">
            <w:pPr>
              <w:spacing w:after="150" w:line="250" w:lineRule="auto"/>
              <w:ind w:left="72" w:firstLine="0"/>
              <w:cnfStyle w:val="000000100000" w:firstRow="0" w:lastRow="0" w:firstColumn="0" w:lastColumn="0" w:oddVBand="0" w:evenVBand="0" w:oddHBand="1" w:evenHBand="0" w:firstRowFirstColumn="0" w:firstRowLastColumn="0" w:lastRowFirstColumn="0" w:lastRowLastColumn="0"/>
            </w:pPr>
            <w:r>
              <w:rPr>
                <w:sz w:val="14"/>
              </w:rPr>
              <w:t>What are the rules related to data use over its lifecycle?</w:t>
            </w:r>
          </w:p>
          <w:p w14:paraId="3BB1428E" w14:textId="77777777" w:rsidR="00BD2E8D" w:rsidRDefault="00BD2E8D"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 xml:space="preserve">How is access to data implemented and monitored? </w:t>
            </w:r>
          </w:p>
        </w:tc>
        <w:tc>
          <w:tcPr>
            <w:tcW w:w="0" w:type="dxa"/>
          </w:tcPr>
          <w:p w14:paraId="1A5319DB"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011398FD"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67E0DEC0"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38CE5879"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Business Document:</w:t>
            </w:r>
          </w:p>
          <w:p w14:paraId="5F24EE66"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 xml:space="preserve">Services and infrastructure, </w:t>
            </w:r>
          </w:p>
          <w:p w14:paraId="26DAB418"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Ecosystem scope, rules, and business models</w:t>
            </w:r>
          </w:p>
          <w:p w14:paraId="2F3BCBEB"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Governance and KPIs</w:t>
            </w:r>
          </w:p>
          <w:p w14:paraId="240ACFFD"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Contractual Framework:</w:t>
            </w:r>
          </w:p>
          <w:p w14:paraId="4DD9D9AD" w14:textId="77777777" w:rsidR="00BD2E8D" w:rsidRDefault="00BD2E8D"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Constitutive Agreement, Dataset Terms of Use, Service Level Agreements, Technical Requirements</w:t>
            </w:r>
          </w:p>
        </w:tc>
      </w:tr>
      <w:tr w:rsidR="00BD2E8D" w14:paraId="60338FCF" w14:textId="77777777" w:rsidTr="00860F6E">
        <w:trPr>
          <w:trHeight w:val="1607"/>
        </w:trPr>
        <w:tc>
          <w:tcPr>
            <w:cnfStyle w:val="001000000000" w:firstRow="0" w:lastRow="0" w:firstColumn="1" w:lastColumn="0" w:oddVBand="0" w:evenVBand="0" w:oddHBand="0" w:evenHBand="0" w:firstRowFirstColumn="0" w:firstRowLastColumn="0" w:lastRowFirstColumn="0" w:lastRowLastColumn="0"/>
            <w:tcW w:w="0" w:type="dxa"/>
          </w:tcPr>
          <w:p w14:paraId="04CB7EAE" w14:textId="77777777" w:rsidR="00BD2E8D" w:rsidRDefault="00BD2E8D" w:rsidP="00D14AE6">
            <w:pPr>
              <w:spacing w:after="0" w:line="259" w:lineRule="auto"/>
              <w:ind w:left="0" w:firstLine="0"/>
            </w:pPr>
            <w:r>
              <w:rPr>
                <w:sz w:val="14"/>
              </w:rPr>
              <w:t>1.2.4</w:t>
            </w:r>
          </w:p>
        </w:tc>
        <w:tc>
          <w:tcPr>
            <w:tcW w:w="0" w:type="dxa"/>
          </w:tcPr>
          <w:p w14:paraId="0DC79648" w14:textId="77777777" w:rsidR="00BD2E8D" w:rsidRDefault="00BD2E8D" w:rsidP="00D14AE6">
            <w:pPr>
              <w:spacing w:after="142" w:line="259" w:lineRule="auto"/>
              <w:ind w:left="72" w:firstLine="0"/>
              <w:cnfStyle w:val="000000000000" w:firstRow="0" w:lastRow="0" w:firstColumn="0" w:lastColumn="0" w:oddVBand="0" w:evenVBand="0" w:oddHBand="0" w:evenHBand="0" w:firstRowFirstColumn="0" w:firstRowLastColumn="0" w:lastRowFirstColumn="0" w:lastRowLastColumn="0"/>
            </w:pPr>
            <w:r>
              <w:rPr>
                <w:b/>
                <w:sz w:val="14"/>
              </w:rPr>
              <w:t>Lifecycle management</w:t>
            </w:r>
          </w:p>
          <w:p w14:paraId="3CDCFD0E" w14:textId="77777777" w:rsidR="00BD2E8D" w:rsidRDefault="00BD2E8D" w:rsidP="00D14AE6">
            <w:pPr>
              <w:spacing w:after="0" w:line="259" w:lineRule="auto"/>
              <w:ind w:left="72" w:right="16" w:firstLine="0"/>
              <w:cnfStyle w:val="000000000000" w:firstRow="0" w:lastRow="0" w:firstColumn="0" w:lastColumn="0" w:oddVBand="0" w:evenVBand="0" w:oddHBand="0" w:evenHBand="0" w:firstRowFirstColumn="0" w:firstRowLastColumn="0" w:lastRowFirstColumn="0" w:lastRowLastColumn="0"/>
            </w:pPr>
            <w:r>
              <w:rPr>
                <w:sz w:val="14"/>
              </w:rPr>
              <w:t>How potential termination and revocation of data rights is implemented and monitored? How are these governed?</w:t>
            </w:r>
          </w:p>
        </w:tc>
        <w:tc>
          <w:tcPr>
            <w:tcW w:w="0" w:type="dxa"/>
          </w:tcPr>
          <w:p w14:paraId="04E4E512" w14:textId="77777777" w:rsidR="00BD2E8D" w:rsidRDefault="00BD2E8D"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5C3494FE" w14:textId="77777777" w:rsidR="00BD2E8D" w:rsidRDefault="00BD2E8D"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6844A99D" w14:textId="77777777" w:rsidR="00BD2E8D" w:rsidRDefault="00BD2E8D"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2D2BE7F8" w14:textId="77777777" w:rsidR="00BD2E8D" w:rsidRDefault="00BD2E8D"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Business Document:</w:t>
            </w:r>
          </w:p>
          <w:p w14:paraId="086ED935" w14:textId="77777777" w:rsidR="00BD2E8D" w:rsidRDefault="00BD2E8D"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 xml:space="preserve">Services and infrastructure, </w:t>
            </w:r>
          </w:p>
          <w:p w14:paraId="1F8F7E01" w14:textId="77777777" w:rsidR="00BD2E8D" w:rsidRDefault="00BD2E8D"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Governance and KPIs</w:t>
            </w:r>
          </w:p>
          <w:p w14:paraId="5EE1A53B" w14:textId="77777777" w:rsidR="00BD2E8D" w:rsidRDefault="00BD2E8D"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Contractual Framework:</w:t>
            </w:r>
          </w:p>
          <w:p w14:paraId="118CC378" w14:textId="77777777" w:rsidR="00BD2E8D" w:rsidRDefault="00BD2E8D"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Constitutive Agreement, Dataset Terms of Use, Governmental Model</w:t>
            </w:r>
          </w:p>
        </w:tc>
      </w:tr>
    </w:tbl>
    <w:p w14:paraId="3520E166" w14:textId="77777777" w:rsidR="006F059A" w:rsidRDefault="006F059A" w:rsidP="006F059A">
      <w:pPr>
        <w:pStyle w:val="Otsikko3"/>
        <w:numPr>
          <w:ilvl w:val="0"/>
          <w:numId w:val="0"/>
        </w:numPr>
      </w:pPr>
    </w:p>
    <w:p w14:paraId="4973E0CB" w14:textId="77777777" w:rsidR="006F059A" w:rsidRDefault="006F059A" w:rsidP="00860F6E">
      <w:pPr>
        <w:pStyle w:val="borBriefHeading2"/>
      </w:pPr>
      <w:bookmarkStart w:id="848" w:name="_Toc60218955"/>
      <w:bookmarkStart w:id="849" w:name="_Toc60915913"/>
      <w:r w:rsidRPr="000532EF">
        <w:t>Governance</w:t>
      </w:r>
      <w:bookmarkEnd w:id="848"/>
      <w:bookmarkEnd w:id="849"/>
    </w:p>
    <w:tbl>
      <w:tblPr>
        <w:tblStyle w:val="Ruudukkotaulukko3-korostus1"/>
        <w:tblW w:w="10313" w:type="dxa"/>
        <w:tblLook w:val="04A0" w:firstRow="1" w:lastRow="0" w:firstColumn="1" w:lastColumn="0" w:noHBand="0" w:noVBand="1"/>
      </w:tblPr>
      <w:tblGrid>
        <w:gridCol w:w="1030"/>
        <w:gridCol w:w="2399"/>
        <w:gridCol w:w="822"/>
        <w:gridCol w:w="1019"/>
        <w:gridCol w:w="884"/>
        <w:gridCol w:w="4159"/>
      </w:tblGrid>
      <w:tr w:rsidR="006F059A" w:rsidRPr="00BD2E8D" w14:paraId="4D690882" w14:textId="77777777" w:rsidTr="00860F6E">
        <w:trPr>
          <w:cnfStyle w:val="100000000000" w:firstRow="1" w:lastRow="0" w:firstColumn="0" w:lastColumn="0" w:oddVBand="0" w:evenVBand="0" w:oddHBand="0" w:evenHBand="0" w:firstRowFirstColumn="0" w:firstRowLastColumn="0" w:lastRowFirstColumn="0" w:lastRowLastColumn="0"/>
          <w:trHeight w:val="336"/>
        </w:trPr>
        <w:tc>
          <w:tcPr>
            <w:cnfStyle w:val="001000000100" w:firstRow="0" w:lastRow="0" w:firstColumn="1" w:lastColumn="0" w:oddVBand="0" w:evenVBand="0" w:oddHBand="0" w:evenHBand="0" w:firstRowFirstColumn="1" w:firstRowLastColumn="0" w:lastRowFirstColumn="0" w:lastRowLastColumn="0"/>
            <w:tcW w:w="0" w:type="dxa"/>
          </w:tcPr>
          <w:p w14:paraId="7D83A44F" w14:textId="77777777" w:rsidR="006F059A" w:rsidRPr="00F1676A" w:rsidRDefault="006F059A" w:rsidP="00D14AE6">
            <w:pPr>
              <w:spacing w:after="0" w:line="259" w:lineRule="auto"/>
              <w:ind w:left="6" w:firstLine="0"/>
              <w:jc w:val="center"/>
              <w:rPr>
                <w:bCs w:val="0"/>
                <w:sz w:val="14"/>
              </w:rPr>
            </w:pPr>
            <w:r w:rsidRPr="00BD2E8D">
              <w:rPr>
                <w:sz w:val="14"/>
              </w:rPr>
              <w:t>ID</w:t>
            </w:r>
          </w:p>
        </w:tc>
        <w:tc>
          <w:tcPr>
            <w:tcW w:w="0" w:type="dxa"/>
          </w:tcPr>
          <w:p w14:paraId="3E435F5D" w14:textId="77777777" w:rsidR="006F059A" w:rsidRPr="00860F6E" w:rsidRDefault="006F059A" w:rsidP="00D14AE6">
            <w:pPr>
              <w:spacing w:after="141" w:line="259" w:lineRule="auto"/>
              <w:ind w:left="0" w:firstLine="0"/>
              <w:cnfStyle w:val="100000000000" w:firstRow="1" w:lastRow="0" w:firstColumn="0" w:lastColumn="0" w:oddVBand="0" w:evenVBand="0" w:oddHBand="0" w:evenHBand="0" w:firstRowFirstColumn="0" w:firstRowLastColumn="0" w:lastRowFirstColumn="0" w:lastRowLastColumn="0"/>
              <w:rPr>
                <w:bCs w:val="0"/>
                <w:sz w:val="14"/>
              </w:rPr>
            </w:pPr>
            <w:r w:rsidRPr="00BD2E8D">
              <w:rPr>
                <w:sz w:val="14"/>
              </w:rPr>
              <w:t>Checkpoint</w:t>
            </w:r>
          </w:p>
        </w:tc>
        <w:tc>
          <w:tcPr>
            <w:tcW w:w="0" w:type="dxa"/>
          </w:tcPr>
          <w:p w14:paraId="39AE4595" w14:textId="77777777" w:rsidR="006F059A" w:rsidRPr="00F1676A" w:rsidRDefault="006F059A" w:rsidP="00D14AE6">
            <w:pPr>
              <w:spacing w:after="160" w:line="259" w:lineRule="auto"/>
              <w:ind w:left="0" w:firstLine="0"/>
              <w:cnfStyle w:val="100000000000" w:firstRow="1" w:lastRow="0" w:firstColumn="0" w:lastColumn="0" w:oddVBand="0" w:evenVBand="0" w:oddHBand="0" w:evenHBand="0" w:firstRowFirstColumn="0" w:firstRowLastColumn="0" w:lastRowFirstColumn="0" w:lastRowLastColumn="0"/>
              <w:rPr>
                <w:bCs w:val="0"/>
              </w:rPr>
            </w:pPr>
            <w:r w:rsidRPr="00BD2E8D">
              <w:rPr>
                <w:sz w:val="14"/>
              </w:rPr>
              <w:t>OK</w:t>
            </w:r>
          </w:p>
        </w:tc>
        <w:tc>
          <w:tcPr>
            <w:tcW w:w="0" w:type="dxa"/>
          </w:tcPr>
          <w:p w14:paraId="6DB033F3" w14:textId="77777777" w:rsidR="006F059A" w:rsidRPr="00F1676A" w:rsidRDefault="006F059A" w:rsidP="00D14AE6">
            <w:pPr>
              <w:spacing w:after="160" w:line="259" w:lineRule="auto"/>
              <w:ind w:left="0" w:firstLine="0"/>
              <w:cnfStyle w:val="100000000000" w:firstRow="1" w:lastRow="0" w:firstColumn="0" w:lastColumn="0" w:oddVBand="0" w:evenVBand="0" w:oddHBand="0" w:evenHBand="0" w:firstRowFirstColumn="0" w:firstRowLastColumn="0" w:lastRowFirstColumn="0" w:lastRowLastColumn="0"/>
              <w:rPr>
                <w:bCs w:val="0"/>
              </w:rPr>
            </w:pPr>
            <w:r w:rsidRPr="00BD2E8D">
              <w:rPr>
                <w:sz w:val="14"/>
              </w:rPr>
              <w:t>NOK</w:t>
            </w:r>
          </w:p>
        </w:tc>
        <w:tc>
          <w:tcPr>
            <w:tcW w:w="0" w:type="dxa"/>
          </w:tcPr>
          <w:p w14:paraId="1BC5F4C7" w14:textId="77777777" w:rsidR="006F059A" w:rsidRPr="00F1676A" w:rsidRDefault="006F059A" w:rsidP="00D14AE6">
            <w:pPr>
              <w:spacing w:after="160" w:line="259" w:lineRule="auto"/>
              <w:ind w:left="0" w:firstLine="0"/>
              <w:cnfStyle w:val="100000000000" w:firstRow="1" w:lastRow="0" w:firstColumn="0" w:lastColumn="0" w:oddVBand="0" w:evenVBand="0" w:oddHBand="0" w:evenHBand="0" w:firstRowFirstColumn="0" w:firstRowLastColumn="0" w:lastRowFirstColumn="0" w:lastRowLastColumn="0"/>
              <w:rPr>
                <w:bCs w:val="0"/>
              </w:rPr>
            </w:pPr>
            <w:r w:rsidRPr="00BD2E8D">
              <w:rPr>
                <w:sz w:val="14"/>
              </w:rPr>
              <w:t>N/A</w:t>
            </w:r>
          </w:p>
        </w:tc>
        <w:tc>
          <w:tcPr>
            <w:tcW w:w="0" w:type="dxa"/>
          </w:tcPr>
          <w:p w14:paraId="144C47BE" w14:textId="77777777" w:rsidR="006F059A" w:rsidRPr="00F1676A" w:rsidRDefault="006F059A" w:rsidP="00D14AE6">
            <w:pPr>
              <w:spacing w:after="144" w:line="259" w:lineRule="auto"/>
              <w:ind w:left="0" w:firstLine="0"/>
              <w:cnfStyle w:val="100000000000" w:firstRow="1" w:lastRow="0" w:firstColumn="0" w:lastColumn="0" w:oddVBand="0" w:evenVBand="0" w:oddHBand="0" w:evenHBand="0" w:firstRowFirstColumn="0" w:firstRowLastColumn="0" w:lastRowFirstColumn="0" w:lastRowLastColumn="0"/>
              <w:rPr>
                <w:bCs w:val="0"/>
                <w:sz w:val="14"/>
              </w:rPr>
            </w:pPr>
            <w:r w:rsidRPr="00BD2E8D">
              <w:rPr>
                <w:sz w:val="14"/>
              </w:rPr>
              <w:t>Comments</w:t>
            </w:r>
          </w:p>
        </w:tc>
      </w:tr>
      <w:tr w:rsidR="006F059A" w14:paraId="76273ABA" w14:textId="77777777" w:rsidTr="00860F6E">
        <w:trPr>
          <w:cnfStyle w:val="000000100000" w:firstRow="0" w:lastRow="0" w:firstColumn="0" w:lastColumn="0" w:oddVBand="0" w:evenVBand="0" w:oddHBand="1" w:evenHBand="0" w:firstRowFirstColumn="0" w:firstRowLastColumn="0" w:lastRowFirstColumn="0" w:lastRowLastColumn="0"/>
          <w:trHeight w:val="1603"/>
        </w:trPr>
        <w:tc>
          <w:tcPr>
            <w:cnfStyle w:val="001000000000" w:firstRow="0" w:lastRow="0" w:firstColumn="1" w:lastColumn="0" w:oddVBand="0" w:evenVBand="0" w:oddHBand="0" w:evenHBand="0" w:firstRowFirstColumn="0" w:firstRowLastColumn="0" w:lastRowFirstColumn="0" w:lastRowLastColumn="0"/>
            <w:tcW w:w="0" w:type="dxa"/>
          </w:tcPr>
          <w:p w14:paraId="51783DD0" w14:textId="77777777" w:rsidR="006F059A" w:rsidRDefault="006F059A" w:rsidP="00D14AE6">
            <w:pPr>
              <w:spacing w:after="0" w:line="259" w:lineRule="auto"/>
              <w:ind w:left="6" w:firstLine="0"/>
              <w:jc w:val="center"/>
            </w:pPr>
            <w:r>
              <w:rPr>
                <w:sz w:val="14"/>
              </w:rPr>
              <w:t>1.3.1</w:t>
            </w:r>
          </w:p>
        </w:tc>
        <w:tc>
          <w:tcPr>
            <w:tcW w:w="0" w:type="dxa"/>
          </w:tcPr>
          <w:p w14:paraId="0CE8458F" w14:textId="77777777" w:rsidR="006F059A" w:rsidRDefault="006F059A" w:rsidP="00D14AE6">
            <w:pPr>
              <w:spacing w:after="141" w:line="259" w:lineRule="auto"/>
              <w:ind w:left="0" w:firstLine="0"/>
              <w:cnfStyle w:val="000000100000" w:firstRow="0" w:lastRow="0" w:firstColumn="0" w:lastColumn="0" w:oddVBand="0" w:evenVBand="0" w:oddHBand="1" w:evenHBand="0" w:firstRowFirstColumn="0" w:firstRowLastColumn="0" w:lastRowFirstColumn="0" w:lastRowLastColumn="0"/>
            </w:pPr>
            <w:r>
              <w:rPr>
                <w:b/>
                <w:sz w:val="14"/>
              </w:rPr>
              <w:t>Data Providers</w:t>
            </w:r>
          </w:p>
          <w:p w14:paraId="45C12F21"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Key sources and other stakeholders related to controlling the data and its use?</w:t>
            </w:r>
          </w:p>
        </w:tc>
        <w:tc>
          <w:tcPr>
            <w:tcW w:w="0" w:type="dxa"/>
          </w:tcPr>
          <w:p w14:paraId="1F39D6F6"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08F86A45"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3D1196CF"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66D35073"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Business Document:</w:t>
            </w:r>
          </w:p>
          <w:p w14:paraId="53C23008" w14:textId="77777777" w:rsidR="006F059A" w:rsidRDefault="006F059A" w:rsidP="00D14AE6">
            <w:pPr>
              <w:spacing w:after="0" w:line="467" w:lineRule="auto"/>
              <w:ind w:left="0" w:right="1145" w:firstLine="0"/>
              <w:cnfStyle w:val="000000100000" w:firstRow="0" w:lastRow="0" w:firstColumn="0" w:lastColumn="0" w:oddVBand="0" w:evenVBand="0" w:oddHBand="1" w:evenHBand="0" w:firstRowFirstColumn="0" w:firstRowLastColumn="0" w:lastRowFirstColumn="0" w:lastRowLastColumn="0"/>
            </w:pPr>
            <w:r>
              <w:rPr>
                <w:sz w:val="14"/>
              </w:rPr>
              <w:t>Key stakeholders and their roles, Data streams and value transfers Contractual Framework:</w:t>
            </w:r>
          </w:p>
          <w:p w14:paraId="5BB97E18"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Constitutive Agreement, Network Description, Dataset Terms of Use</w:t>
            </w:r>
          </w:p>
        </w:tc>
      </w:tr>
      <w:tr w:rsidR="006F059A" w14:paraId="2CE5785F" w14:textId="77777777" w:rsidTr="00860F6E">
        <w:trPr>
          <w:trHeight w:val="1284"/>
        </w:trPr>
        <w:tc>
          <w:tcPr>
            <w:cnfStyle w:val="001000000000" w:firstRow="0" w:lastRow="0" w:firstColumn="1" w:lastColumn="0" w:oddVBand="0" w:evenVBand="0" w:oddHBand="0" w:evenHBand="0" w:firstRowFirstColumn="0" w:firstRowLastColumn="0" w:lastRowFirstColumn="0" w:lastRowLastColumn="0"/>
            <w:tcW w:w="0" w:type="dxa"/>
          </w:tcPr>
          <w:p w14:paraId="5A04F3DF" w14:textId="77777777" w:rsidR="006F059A" w:rsidRDefault="006F059A" w:rsidP="00D14AE6">
            <w:pPr>
              <w:spacing w:after="0" w:line="259" w:lineRule="auto"/>
              <w:ind w:left="6" w:firstLine="0"/>
              <w:jc w:val="center"/>
            </w:pPr>
            <w:r>
              <w:rPr>
                <w:sz w:val="14"/>
              </w:rPr>
              <w:t>1.3.2</w:t>
            </w:r>
          </w:p>
        </w:tc>
        <w:tc>
          <w:tcPr>
            <w:tcW w:w="0" w:type="dxa"/>
          </w:tcPr>
          <w:p w14:paraId="0B0C870F" w14:textId="77777777" w:rsidR="006F059A" w:rsidRDefault="006F059A" w:rsidP="00D14AE6">
            <w:pPr>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rPr>
              <w:t>Key actors</w:t>
            </w:r>
          </w:p>
          <w:p w14:paraId="7AA60424" w14:textId="77777777"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 xml:space="preserve">Who are key actors and their roles in the data network? </w:t>
            </w:r>
          </w:p>
        </w:tc>
        <w:tc>
          <w:tcPr>
            <w:tcW w:w="0" w:type="dxa"/>
          </w:tcPr>
          <w:p w14:paraId="4DF9D409"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044839F6"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61E439ED"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0B8F35B5" w14:textId="77777777" w:rsidR="006F059A" w:rsidRDefault="006F059A"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Business Document:</w:t>
            </w:r>
          </w:p>
          <w:p w14:paraId="100C16DB" w14:textId="77777777" w:rsidR="006F059A" w:rsidRDefault="006F059A" w:rsidP="00D14AE6">
            <w:pPr>
              <w:spacing w:after="0" w:line="468" w:lineRule="auto"/>
              <w:ind w:left="0" w:right="753" w:firstLine="0"/>
              <w:cnfStyle w:val="000000000000" w:firstRow="0" w:lastRow="0" w:firstColumn="0" w:lastColumn="0" w:oddVBand="0" w:evenVBand="0" w:oddHBand="0" w:evenHBand="0" w:firstRowFirstColumn="0" w:firstRowLastColumn="0" w:lastRowFirstColumn="0" w:lastRowLastColumn="0"/>
            </w:pPr>
            <w:r>
              <w:rPr>
                <w:sz w:val="14"/>
              </w:rPr>
              <w:t>Key stakeholders and their roles Contractual Framework:</w:t>
            </w:r>
          </w:p>
          <w:p w14:paraId="3AD58894" w14:textId="77777777"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Constitutive Agreement, Network Description, Dataset Terms of Use</w:t>
            </w:r>
          </w:p>
        </w:tc>
      </w:tr>
      <w:tr w:rsidR="006F059A" w14:paraId="2AB5FB79" w14:textId="77777777" w:rsidTr="00860F6E">
        <w:trPr>
          <w:cnfStyle w:val="000000100000" w:firstRow="0" w:lastRow="0" w:firstColumn="0" w:lastColumn="0" w:oddVBand="0" w:evenVBand="0" w:oddHBand="1"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0" w:type="dxa"/>
          </w:tcPr>
          <w:p w14:paraId="7A47AFD9" w14:textId="77777777" w:rsidR="006F059A" w:rsidRDefault="006F059A" w:rsidP="00D14AE6">
            <w:pPr>
              <w:spacing w:after="0" w:line="259" w:lineRule="auto"/>
              <w:ind w:left="6" w:firstLine="0"/>
              <w:jc w:val="center"/>
            </w:pPr>
            <w:r>
              <w:rPr>
                <w:sz w:val="14"/>
              </w:rPr>
              <w:t>1.3.3</w:t>
            </w:r>
          </w:p>
        </w:tc>
        <w:tc>
          <w:tcPr>
            <w:tcW w:w="0" w:type="dxa"/>
          </w:tcPr>
          <w:p w14:paraId="2B3201C8" w14:textId="77777777" w:rsidR="006F059A" w:rsidRDefault="006F059A" w:rsidP="00D14AE6">
            <w:pPr>
              <w:spacing w:after="141" w:line="259" w:lineRule="auto"/>
              <w:ind w:left="0" w:firstLine="0"/>
              <w:cnfStyle w:val="000000100000" w:firstRow="0" w:lastRow="0" w:firstColumn="0" w:lastColumn="0" w:oddVBand="0" w:evenVBand="0" w:oddHBand="1" w:evenHBand="0" w:firstRowFirstColumn="0" w:firstRowLastColumn="0" w:lastRowFirstColumn="0" w:lastRowLastColumn="0"/>
            </w:pPr>
            <w:r>
              <w:rPr>
                <w:b/>
                <w:sz w:val="14"/>
              </w:rPr>
              <w:t>Roles and responsibilities</w:t>
            </w:r>
          </w:p>
          <w:p w14:paraId="387B2980"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Are different roles and responsibilities as well as their actors related to data processing over its lifecycle defined? How are these roles monitored and governed?</w:t>
            </w:r>
          </w:p>
        </w:tc>
        <w:tc>
          <w:tcPr>
            <w:tcW w:w="0" w:type="dxa"/>
          </w:tcPr>
          <w:p w14:paraId="67F3F727"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155D8357"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3F8450DC"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521EE0DC"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Business Document:</w:t>
            </w:r>
          </w:p>
          <w:p w14:paraId="05A54911"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Key stakeholders and their roles, Governance and KPIs</w:t>
            </w:r>
          </w:p>
          <w:p w14:paraId="30F0CF4B"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Contractual Framework:</w:t>
            </w:r>
          </w:p>
          <w:p w14:paraId="214D39FA"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Constitutive Agreement, Network Description, Governmental Model, Service Level Agreements</w:t>
            </w:r>
          </w:p>
        </w:tc>
      </w:tr>
      <w:tr w:rsidR="006F059A" w14:paraId="5AFF2D09" w14:textId="77777777" w:rsidTr="00860F6E">
        <w:trPr>
          <w:trHeight w:val="1607"/>
        </w:trPr>
        <w:tc>
          <w:tcPr>
            <w:cnfStyle w:val="001000000000" w:firstRow="0" w:lastRow="0" w:firstColumn="1" w:lastColumn="0" w:oddVBand="0" w:evenVBand="0" w:oddHBand="0" w:evenHBand="0" w:firstRowFirstColumn="0" w:firstRowLastColumn="0" w:lastRowFirstColumn="0" w:lastRowLastColumn="0"/>
            <w:tcW w:w="0" w:type="dxa"/>
          </w:tcPr>
          <w:p w14:paraId="227D07A8" w14:textId="77777777" w:rsidR="006F059A" w:rsidRDefault="006F059A" w:rsidP="00D14AE6">
            <w:pPr>
              <w:spacing w:after="0" w:line="259" w:lineRule="auto"/>
              <w:ind w:left="6" w:firstLine="0"/>
              <w:jc w:val="center"/>
            </w:pPr>
            <w:r>
              <w:rPr>
                <w:sz w:val="14"/>
              </w:rPr>
              <w:lastRenderedPageBreak/>
              <w:t>1.3.4</w:t>
            </w:r>
          </w:p>
        </w:tc>
        <w:tc>
          <w:tcPr>
            <w:tcW w:w="0" w:type="dxa"/>
          </w:tcPr>
          <w:p w14:paraId="319B8270" w14:textId="77777777" w:rsidR="006F059A" w:rsidRDefault="006F059A" w:rsidP="00D14AE6">
            <w:pPr>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rPr>
              <w:t>Data network setup</w:t>
            </w:r>
          </w:p>
          <w:p w14:paraId="35E7C453" w14:textId="021B0D9E"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 xml:space="preserve">Does the data network have the necessary prerequisites and means for fair and trusted collaboration, including </w:t>
            </w:r>
            <w:r w:rsidR="00D01BD9">
              <w:rPr>
                <w:sz w:val="14"/>
              </w:rPr>
              <w:t>e.g.,</w:t>
            </w:r>
            <w:r>
              <w:rPr>
                <w:sz w:val="14"/>
              </w:rPr>
              <w:t xml:space="preserve"> governance? </w:t>
            </w:r>
          </w:p>
        </w:tc>
        <w:tc>
          <w:tcPr>
            <w:tcW w:w="0" w:type="dxa"/>
          </w:tcPr>
          <w:p w14:paraId="1763827D"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5F91C32F"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75F9D0BE"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0BC9EDBB" w14:textId="77777777" w:rsidR="006F059A" w:rsidRDefault="006F059A"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Business Document:</w:t>
            </w:r>
          </w:p>
          <w:p w14:paraId="5CB1D734" w14:textId="77777777" w:rsidR="006F059A" w:rsidRDefault="006F059A"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Ecosystem scope, rules, and business models</w:t>
            </w:r>
          </w:p>
          <w:p w14:paraId="2D99CF8A" w14:textId="77777777" w:rsidR="006F059A" w:rsidRDefault="006F059A"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Key stakeholders and their roles, Governance and KPIs</w:t>
            </w:r>
          </w:p>
          <w:p w14:paraId="00BBBF52" w14:textId="77777777" w:rsidR="006F059A" w:rsidRDefault="006F059A"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Contractual Framework:</w:t>
            </w:r>
          </w:p>
          <w:p w14:paraId="3DA76CA1" w14:textId="77777777"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Constitutive Agreement, Network Description, Governmental Model, Service Level Agreements, Code of Conduct</w:t>
            </w:r>
          </w:p>
        </w:tc>
      </w:tr>
      <w:tr w:rsidR="006F059A" w14:paraId="6CBF5E0A" w14:textId="77777777" w:rsidTr="00860F6E">
        <w:trPr>
          <w:cnfStyle w:val="000000100000" w:firstRow="0" w:lastRow="0" w:firstColumn="0" w:lastColumn="0" w:oddVBand="0" w:evenVBand="0" w:oddHBand="1" w:evenHBand="0" w:firstRowFirstColumn="0" w:firstRowLastColumn="0" w:lastRowFirstColumn="0" w:lastRowLastColumn="0"/>
          <w:trHeight w:val="2424"/>
        </w:trPr>
        <w:tc>
          <w:tcPr>
            <w:cnfStyle w:val="001000000000" w:firstRow="0" w:lastRow="0" w:firstColumn="1" w:lastColumn="0" w:oddVBand="0" w:evenVBand="0" w:oddHBand="0" w:evenHBand="0" w:firstRowFirstColumn="0" w:firstRowLastColumn="0" w:lastRowFirstColumn="0" w:lastRowLastColumn="0"/>
            <w:tcW w:w="0" w:type="dxa"/>
          </w:tcPr>
          <w:p w14:paraId="0A6FA1B1" w14:textId="77777777" w:rsidR="006F059A" w:rsidRDefault="006F059A" w:rsidP="00D14AE6">
            <w:pPr>
              <w:spacing w:after="0" w:line="259" w:lineRule="auto"/>
              <w:ind w:left="6" w:firstLine="0"/>
              <w:jc w:val="center"/>
            </w:pPr>
            <w:r>
              <w:rPr>
                <w:sz w:val="14"/>
              </w:rPr>
              <w:t>1.3.5</w:t>
            </w:r>
          </w:p>
        </w:tc>
        <w:tc>
          <w:tcPr>
            <w:tcW w:w="0" w:type="dxa"/>
          </w:tcPr>
          <w:p w14:paraId="779ABA98" w14:textId="77777777" w:rsidR="006F059A" w:rsidRDefault="006F059A" w:rsidP="00D14AE6">
            <w:pPr>
              <w:spacing w:after="142" w:line="259" w:lineRule="auto"/>
              <w:ind w:left="0" w:firstLine="0"/>
              <w:cnfStyle w:val="000000100000" w:firstRow="0" w:lastRow="0" w:firstColumn="0" w:lastColumn="0" w:oddVBand="0" w:evenVBand="0" w:oddHBand="1" w:evenHBand="0" w:firstRowFirstColumn="0" w:firstRowLastColumn="0" w:lastRowFirstColumn="0" w:lastRowLastColumn="0"/>
            </w:pPr>
            <w:r>
              <w:rPr>
                <w:b/>
                <w:sz w:val="14"/>
              </w:rPr>
              <w:t>Solution fundamentals</w:t>
            </w:r>
          </w:p>
          <w:p w14:paraId="05F55B60"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Make, buy, rent?</w:t>
            </w:r>
          </w:p>
          <w:p w14:paraId="30BF129F"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 xml:space="preserve">What expectations are set to the data network and its participants? </w:t>
            </w:r>
          </w:p>
        </w:tc>
        <w:tc>
          <w:tcPr>
            <w:tcW w:w="0" w:type="dxa"/>
          </w:tcPr>
          <w:p w14:paraId="2D3A1FB3"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29DEE9E0"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67BEF3AA"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2396B0ED"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Business Document:</w:t>
            </w:r>
          </w:p>
          <w:p w14:paraId="670E4AB6"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 xml:space="preserve">Key stakeholders and their roles, </w:t>
            </w:r>
          </w:p>
          <w:p w14:paraId="2A55276C"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 xml:space="preserve">Services and infrastructure </w:t>
            </w:r>
          </w:p>
          <w:p w14:paraId="1FD62504"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Technical document:</w:t>
            </w:r>
          </w:p>
          <w:p w14:paraId="7556C891"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Capability requirements</w:t>
            </w:r>
          </w:p>
          <w:p w14:paraId="1D5952C5"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Contractual Framework:</w:t>
            </w:r>
          </w:p>
          <w:p w14:paraId="06C91F38"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Constitutive Agreement, Technical Requirements, Network Description, Service Level Agreements</w:t>
            </w:r>
          </w:p>
        </w:tc>
      </w:tr>
    </w:tbl>
    <w:p w14:paraId="04879667" w14:textId="77777777" w:rsidR="006F059A" w:rsidRDefault="006F059A" w:rsidP="006F059A">
      <w:pPr>
        <w:pStyle w:val="Otsikko2"/>
        <w:numPr>
          <w:ilvl w:val="0"/>
          <w:numId w:val="0"/>
        </w:numPr>
        <w:ind w:left="357"/>
      </w:pPr>
    </w:p>
    <w:p w14:paraId="60A1AF21" w14:textId="77777777" w:rsidR="006F059A" w:rsidRDefault="006F059A" w:rsidP="006F059A">
      <w:pPr>
        <w:spacing w:after="160" w:line="259" w:lineRule="auto"/>
        <w:ind w:left="0" w:firstLine="0"/>
        <w:rPr>
          <w:b/>
          <w:bCs/>
          <w:color w:val="333333"/>
          <w:sz w:val="24"/>
          <w:szCs w:val="24"/>
        </w:rPr>
      </w:pPr>
      <w:r>
        <w:br w:type="page"/>
      </w:r>
    </w:p>
    <w:p w14:paraId="35C86A4B" w14:textId="77777777" w:rsidR="006F059A" w:rsidRDefault="006F059A" w:rsidP="00860F6E">
      <w:pPr>
        <w:pStyle w:val="borBriefHeading1"/>
      </w:pPr>
      <w:bookmarkStart w:id="850" w:name="_Toc60218956"/>
      <w:bookmarkStart w:id="851" w:name="_Toc60915914"/>
      <w:r>
        <w:lastRenderedPageBreak/>
        <w:t>Legal questions</w:t>
      </w:r>
      <w:bookmarkEnd w:id="850"/>
      <w:bookmarkEnd w:id="851"/>
    </w:p>
    <w:bookmarkStart w:id="852" w:name="_Toc60218957"/>
    <w:bookmarkStart w:id="853" w:name="_Toc60915915"/>
    <w:p w14:paraId="64A288E6" w14:textId="77777777" w:rsidR="006F059A" w:rsidRPr="00CF1D82" w:rsidRDefault="006F059A" w:rsidP="00860F6E">
      <w:pPr>
        <w:pStyle w:val="borBriefHeading2"/>
      </w:pPr>
      <w:r w:rsidRPr="005770E6">
        <w:rPr>
          <w:noProof/>
          <w:lang w:val="en-US"/>
        </w:rPr>
        <mc:AlternateContent>
          <mc:Choice Requires="wpg">
            <w:drawing>
              <wp:anchor distT="0" distB="0" distL="114300" distR="114300" simplePos="0" relativeHeight="251661324" behindDoc="0" locked="0" layoutInCell="1" allowOverlap="1" wp14:anchorId="2FB8C864" wp14:editId="4773A459">
                <wp:simplePos x="0" y="0"/>
                <wp:positionH relativeFrom="page">
                  <wp:posOffset>4399661</wp:posOffset>
                </wp:positionH>
                <wp:positionV relativeFrom="page">
                  <wp:posOffset>9443974</wp:posOffset>
                </wp:positionV>
                <wp:extent cx="433832" cy="4318"/>
                <wp:effectExtent l="0" t="0" r="0" b="0"/>
                <wp:wrapTopAndBottom/>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3832" cy="4318"/>
                          <a:chOff x="0" y="0"/>
                          <a:chExt cx="433832" cy="4318"/>
                        </a:xfrm>
                      </wpg:grpSpPr>
                      <wps:wsp>
                        <wps:cNvPr id="13" name="Shape 62929"/>
                        <wps:cNvSpPr/>
                        <wps:spPr>
                          <a:xfrm>
                            <a:off x="0" y="0"/>
                            <a:ext cx="433832" cy="9144"/>
                          </a:xfrm>
                          <a:custGeom>
                            <a:avLst/>
                            <a:gdLst/>
                            <a:ahLst/>
                            <a:cxnLst/>
                            <a:rect l="0" t="0" r="0" b="0"/>
                            <a:pathLst>
                              <a:path w="433832" h="9144">
                                <a:moveTo>
                                  <a:pt x="0" y="0"/>
                                </a:moveTo>
                                <a:lnTo>
                                  <a:pt x="433832" y="0"/>
                                </a:lnTo>
                                <a:lnTo>
                                  <a:pt x="433832"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14" name="Shape 62930"/>
                        <wps:cNvSpPr/>
                        <wps:spPr>
                          <a:xfrm>
                            <a:off x="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38D2A630" id="Group 12" o:spid="_x0000_s1026" alt="&quot;&quot;" style="position:absolute;margin-left:346.45pt;margin-top:743.6pt;width:34.15pt;height:.35pt;z-index:251661324;mso-position-horizontal-relative:page;mso-position-vertical-relative:page" coordsize="433832,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">
                <v:shape id="Shape 62929" o:spid="_x0000_s1027" style="position:absolute;width:433832;height:9144;visibility:visible;mso-wrap-style:square;v-text-anchor:top" coordsize="4338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" path="m,l433832,r,9144l,9144,,e" fillcolor="#ddd" stroked="f" strokeweight="0">
                  <v:stroke miterlimit="83231f" joinstyle="miter" endcap="square"/>
                  <v:path arrowok="t" textboxrect="0,0,433832,9144"/>
                </v:shape>
                <v:shape id="Shape 62930" o:spid="_x0000_s1028" style="position:absolute;width:9525;height:9144;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" path="m,l9525,r,9144l,9144,,e" fillcolor="#ddd" stroked="f" strokeweight="0">
                  <v:stroke miterlimit="83231f" joinstyle="miter" endcap="square"/>
                  <v:path arrowok="t" textboxrect="0,0,9525,9144"/>
                </v:shape>
                <w10:wrap type="topAndBottom" anchorx="page" anchory="page"/>
              </v:group>
            </w:pict>
          </mc:Fallback>
        </mc:AlternateContent>
      </w:r>
      <w:r w:rsidRPr="000532EF">
        <w:t>Contractual</w:t>
      </w:r>
      <w:r w:rsidRPr="00CF1D82">
        <w:t xml:space="preserve"> principles</w:t>
      </w:r>
      <w:bookmarkEnd w:id="852"/>
      <w:bookmarkEnd w:id="853"/>
    </w:p>
    <w:p w14:paraId="4A6ACE99" w14:textId="77777777" w:rsidR="006F059A" w:rsidRDefault="006F059A" w:rsidP="006F059A">
      <w:pPr>
        <w:ind w:left="-5" w:right="11"/>
      </w:pPr>
      <w:r>
        <w:t>General structure and gist for the data network contract; what are the key aspects to consider from the legal perspective:</w:t>
      </w:r>
    </w:p>
    <w:tbl>
      <w:tblPr>
        <w:tblStyle w:val="Ruudukkotaulukko3-korostus1"/>
        <w:tblW w:w="0" w:type="auto"/>
        <w:tblLook w:val="04A0" w:firstRow="1" w:lastRow="0" w:firstColumn="1" w:lastColumn="0" w:noHBand="0" w:noVBand="1"/>
      </w:tblPr>
      <w:tblGrid>
        <w:gridCol w:w="645"/>
        <w:gridCol w:w="4599"/>
        <w:gridCol w:w="499"/>
        <w:gridCol w:w="600"/>
        <w:gridCol w:w="530"/>
        <w:gridCol w:w="3377"/>
      </w:tblGrid>
      <w:tr w:rsidR="00C33BE2" w14:paraId="53AC079E" w14:textId="77777777" w:rsidTr="00C33BE2">
        <w:trPr>
          <w:cnfStyle w:val="100000000000" w:firstRow="1" w:lastRow="0" w:firstColumn="0" w:lastColumn="0" w:oddVBand="0" w:evenVBand="0" w:oddHBand="0" w:evenHBand="0" w:firstRowFirstColumn="0" w:firstRowLastColumn="0" w:lastRowFirstColumn="0" w:lastRowLastColumn="0"/>
          <w:trHeight w:val="62"/>
        </w:trPr>
        <w:tc>
          <w:tcPr>
            <w:cnfStyle w:val="001000000100" w:firstRow="0" w:lastRow="0" w:firstColumn="1" w:lastColumn="0" w:oddVBand="0" w:evenVBand="0" w:oddHBand="0" w:evenHBand="0" w:firstRowFirstColumn="1" w:firstRowLastColumn="0" w:lastRowFirstColumn="0" w:lastRowLastColumn="0"/>
            <w:tcW w:w="0" w:type="auto"/>
          </w:tcPr>
          <w:p w14:paraId="41B1BD3C" w14:textId="22414657" w:rsidR="00BD2E8D" w:rsidRDefault="00BD2E8D" w:rsidP="00D14AE6">
            <w:pPr>
              <w:spacing w:after="160" w:line="259" w:lineRule="auto"/>
              <w:ind w:left="0" w:firstLine="0"/>
            </w:pPr>
            <w:r>
              <w:t>ID</w:t>
            </w:r>
          </w:p>
        </w:tc>
        <w:tc>
          <w:tcPr>
            <w:tcW w:w="0" w:type="auto"/>
          </w:tcPr>
          <w:p w14:paraId="5AB56BF4" w14:textId="77777777" w:rsidR="00BD2E8D" w:rsidRDefault="00BD2E8D"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b w:val="0"/>
                <w:sz w:val="14"/>
              </w:rPr>
              <w:t>Checkpoint</w:t>
            </w:r>
          </w:p>
        </w:tc>
        <w:tc>
          <w:tcPr>
            <w:tcW w:w="0" w:type="auto"/>
          </w:tcPr>
          <w:p w14:paraId="7CFB6294" w14:textId="77777777" w:rsidR="00BD2E8D" w:rsidRDefault="00BD2E8D"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rPr>
              <w:t>OK</w:t>
            </w:r>
          </w:p>
        </w:tc>
        <w:tc>
          <w:tcPr>
            <w:tcW w:w="0" w:type="auto"/>
          </w:tcPr>
          <w:p w14:paraId="5301BA08" w14:textId="77777777" w:rsidR="00BD2E8D" w:rsidRDefault="00BD2E8D"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rPr>
              <w:t>NOK</w:t>
            </w:r>
          </w:p>
        </w:tc>
        <w:tc>
          <w:tcPr>
            <w:tcW w:w="0" w:type="auto"/>
          </w:tcPr>
          <w:p w14:paraId="044A9EE6" w14:textId="77777777" w:rsidR="00BD2E8D" w:rsidRDefault="00BD2E8D"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rPr>
              <w:t>N/A</w:t>
            </w:r>
          </w:p>
        </w:tc>
        <w:tc>
          <w:tcPr>
            <w:tcW w:w="0" w:type="auto"/>
          </w:tcPr>
          <w:p w14:paraId="3DBE96CD" w14:textId="77777777" w:rsidR="00BD2E8D" w:rsidRDefault="00BD2E8D"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rPr>
              <w:t>Comments</w:t>
            </w:r>
          </w:p>
        </w:tc>
      </w:tr>
      <w:tr w:rsidR="00C33BE2" w14:paraId="1DED96F0" w14:textId="77777777" w:rsidTr="00C33BE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0" w:type="auto"/>
          </w:tcPr>
          <w:p w14:paraId="53C0705E" w14:textId="77777777" w:rsidR="00BD2E8D" w:rsidRDefault="00BD2E8D" w:rsidP="00D14AE6">
            <w:pPr>
              <w:spacing w:after="0" w:line="259" w:lineRule="auto"/>
              <w:ind w:left="0" w:firstLine="0"/>
            </w:pPr>
            <w:r>
              <w:rPr>
                <w:sz w:val="14"/>
              </w:rPr>
              <w:t>2.1.1</w:t>
            </w:r>
          </w:p>
        </w:tc>
        <w:tc>
          <w:tcPr>
            <w:tcW w:w="0" w:type="auto"/>
          </w:tcPr>
          <w:p w14:paraId="18A3B5A5"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rPr>
              <w:t>Clarity</w:t>
            </w:r>
            <w:r>
              <w:rPr>
                <w:sz w:val="14"/>
              </w:rPr>
              <w:t xml:space="preserve"> </w:t>
            </w:r>
          </w:p>
          <w:p w14:paraId="5B7C3935" w14:textId="77777777" w:rsidR="00BD2E8D" w:rsidRDefault="00BD2E8D"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Drive for easy understanding with minimum interpretation.</w:t>
            </w:r>
          </w:p>
        </w:tc>
        <w:tc>
          <w:tcPr>
            <w:tcW w:w="0" w:type="auto"/>
          </w:tcPr>
          <w:p w14:paraId="47AB7DEB"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auto"/>
          </w:tcPr>
          <w:p w14:paraId="190A8E25"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auto"/>
          </w:tcPr>
          <w:p w14:paraId="44FBD8E3"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auto"/>
          </w:tcPr>
          <w:p w14:paraId="0CBC6631"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Contractual Framework:</w:t>
            </w:r>
          </w:p>
          <w:p w14:paraId="32A92498" w14:textId="77777777" w:rsidR="00BD2E8D" w:rsidRDefault="00BD2E8D"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Constitutive Agreement and its Appendices should be prepared carefully</w:t>
            </w:r>
          </w:p>
        </w:tc>
      </w:tr>
      <w:tr w:rsidR="00C33BE2" w14:paraId="09744DA1" w14:textId="77777777" w:rsidTr="00C33BE2">
        <w:trPr>
          <w:trHeight w:val="353"/>
        </w:trPr>
        <w:tc>
          <w:tcPr>
            <w:cnfStyle w:val="001000000000" w:firstRow="0" w:lastRow="0" w:firstColumn="1" w:lastColumn="0" w:oddVBand="0" w:evenVBand="0" w:oddHBand="0" w:evenHBand="0" w:firstRowFirstColumn="0" w:firstRowLastColumn="0" w:lastRowFirstColumn="0" w:lastRowLastColumn="0"/>
            <w:tcW w:w="0" w:type="auto"/>
          </w:tcPr>
          <w:p w14:paraId="0AC2809C" w14:textId="77777777" w:rsidR="00BD2E8D" w:rsidRDefault="00BD2E8D" w:rsidP="00D14AE6">
            <w:pPr>
              <w:spacing w:after="0" w:line="259" w:lineRule="auto"/>
              <w:ind w:left="0" w:firstLine="0"/>
            </w:pPr>
            <w:r>
              <w:rPr>
                <w:sz w:val="14"/>
              </w:rPr>
              <w:t>2.1.2</w:t>
            </w:r>
          </w:p>
        </w:tc>
        <w:tc>
          <w:tcPr>
            <w:tcW w:w="0" w:type="auto"/>
          </w:tcPr>
          <w:p w14:paraId="62CC8B61" w14:textId="77777777" w:rsidR="00BD2E8D" w:rsidRDefault="00BD2E8D" w:rsidP="00D14AE6">
            <w:pPr>
              <w:spacing w:after="141" w:line="259" w:lineRule="auto"/>
              <w:ind w:left="72" w:firstLine="0"/>
              <w:cnfStyle w:val="000000000000" w:firstRow="0" w:lastRow="0" w:firstColumn="0" w:lastColumn="0" w:oddVBand="0" w:evenVBand="0" w:oddHBand="0" w:evenHBand="0" w:firstRowFirstColumn="0" w:firstRowLastColumn="0" w:lastRowFirstColumn="0" w:lastRowLastColumn="0"/>
            </w:pPr>
            <w:r>
              <w:rPr>
                <w:b/>
                <w:sz w:val="14"/>
              </w:rPr>
              <w:t>Transparency</w:t>
            </w:r>
          </w:p>
          <w:p w14:paraId="5C0BF69B" w14:textId="77777777" w:rsidR="00BD2E8D" w:rsidRDefault="00BD2E8D"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 xml:space="preserve">No pitfalls or hidden drivers/goals. </w:t>
            </w:r>
          </w:p>
        </w:tc>
        <w:tc>
          <w:tcPr>
            <w:tcW w:w="0" w:type="auto"/>
          </w:tcPr>
          <w:p w14:paraId="52008780" w14:textId="77777777" w:rsidR="00BD2E8D" w:rsidRDefault="00BD2E8D"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auto"/>
          </w:tcPr>
          <w:p w14:paraId="795B289E" w14:textId="77777777" w:rsidR="00BD2E8D" w:rsidRDefault="00BD2E8D"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auto"/>
          </w:tcPr>
          <w:p w14:paraId="39321D8D" w14:textId="77777777" w:rsidR="00BD2E8D" w:rsidRDefault="00BD2E8D"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auto"/>
          </w:tcPr>
          <w:p w14:paraId="52A47048" w14:textId="77777777" w:rsidR="00BD2E8D" w:rsidRDefault="00BD2E8D"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Link to potential target in the legal framework, if any</w:t>
            </w:r>
          </w:p>
        </w:tc>
      </w:tr>
      <w:tr w:rsidR="00C33BE2" w14:paraId="5E3CC3B7" w14:textId="77777777" w:rsidTr="00C33BE2">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0" w:type="auto"/>
          </w:tcPr>
          <w:p w14:paraId="2D0D9A62" w14:textId="77777777" w:rsidR="00BD2E8D" w:rsidRDefault="00BD2E8D" w:rsidP="00D14AE6">
            <w:pPr>
              <w:spacing w:after="0" w:line="259" w:lineRule="auto"/>
              <w:ind w:left="0" w:firstLine="0"/>
            </w:pPr>
            <w:r>
              <w:rPr>
                <w:sz w:val="14"/>
              </w:rPr>
              <w:t>2.1.3</w:t>
            </w:r>
          </w:p>
        </w:tc>
        <w:tc>
          <w:tcPr>
            <w:tcW w:w="0" w:type="auto"/>
          </w:tcPr>
          <w:p w14:paraId="7DE87658" w14:textId="77777777" w:rsidR="00BD2E8D" w:rsidRDefault="00BD2E8D" w:rsidP="00D14AE6">
            <w:pPr>
              <w:spacing w:after="141"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rPr>
              <w:t>Standardization and compliance</w:t>
            </w:r>
          </w:p>
          <w:p w14:paraId="5A10F884" w14:textId="77777777" w:rsidR="00BD2E8D" w:rsidRDefault="00BD2E8D"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Content and structure based on common rulebook definition, templates and related standards. For example, adapts to regulation related to different types of data.</w:t>
            </w:r>
          </w:p>
        </w:tc>
        <w:tc>
          <w:tcPr>
            <w:tcW w:w="0" w:type="auto"/>
          </w:tcPr>
          <w:p w14:paraId="581AC52E"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auto"/>
          </w:tcPr>
          <w:p w14:paraId="160B5EC3"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auto"/>
          </w:tcPr>
          <w:p w14:paraId="4D3F2BA4" w14:textId="77777777" w:rsidR="00BD2E8D" w:rsidRDefault="00BD2E8D"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auto"/>
          </w:tcPr>
          <w:p w14:paraId="0B7A1364" w14:textId="77777777" w:rsidR="00BD2E8D" w:rsidRDefault="00BD2E8D"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Contractual Framework:</w:t>
            </w:r>
          </w:p>
          <w:p w14:paraId="65468A84" w14:textId="77777777" w:rsidR="00BD2E8D" w:rsidRDefault="00BD2E8D"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Constitutive Agreement and its Appendices should be prepared to take into account general and industry specific regulatory requirements</w:t>
            </w:r>
          </w:p>
        </w:tc>
      </w:tr>
      <w:tr w:rsidR="00C33BE2" w14:paraId="1727AA79" w14:textId="77777777" w:rsidTr="00860F6E">
        <w:trPr>
          <w:trHeight w:val="464"/>
        </w:trPr>
        <w:tc>
          <w:tcPr>
            <w:cnfStyle w:val="001000000000" w:firstRow="0" w:lastRow="0" w:firstColumn="1" w:lastColumn="0" w:oddVBand="0" w:evenVBand="0" w:oddHBand="0" w:evenHBand="0" w:firstRowFirstColumn="0" w:firstRowLastColumn="0" w:lastRowFirstColumn="0" w:lastRowLastColumn="0"/>
            <w:tcW w:w="0" w:type="auto"/>
          </w:tcPr>
          <w:p w14:paraId="5C2D348C" w14:textId="77777777" w:rsidR="006F059A" w:rsidRDefault="006F059A" w:rsidP="00D14AE6">
            <w:pPr>
              <w:spacing w:after="0" w:line="259" w:lineRule="auto"/>
              <w:ind w:left="40" w:firstLine="0"/>
              <w:jc w:val="center"/>
            </w:pPr>
            <w:r>
              <w:rPr>
                <w:sz w:val="14"/>
              </w:rPr>
              <w:t>2.1.4</w:t>
            </w:r>
          </w:p>
        </w:tc>
        <w:tc>
          <w:tcPr>
            <w:tcW w:w="0" w:type="auto"/>
          </w:tcPr>
          <w:p w14:paraId="4D45BC5F" w14:textId="77777777" w:rsidR="006F059A" w:rsidRDefault="006F059A" w:rsidP="00D14AE6">
            <w:pPr>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rPr>
              <w:t>Wide Coverage</w:t>
            </w:r>
          </w:p>
          <w:p w14:paraId="0758565E" w14:textId="6640275C"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Covers all contracts, recommendations, promises, and binding/non-binding materials like rule of conduct, including also negative use cases. Ability to manage also misuse, termination and exits (</w:t>
            </w:r>
            <w:r w:rsidR="00D01BD9">
              <w:rPr>
                <w:sz w:val="14"/>
              </w:rPr>
              <w:t>e.g.,</w:t>
            </w:r>
            <w:r>
              <w:rPr>
                <w:sz w:val="14"/>
              </w:rPr>
              <w:t xml:space="preserve"> rights to data, data lifecycle).</w:t>
            </w:r>
          </w:p>
        </w:tc>
        <w:tc>
          <w:tcPr>
            <w:tcW w:w="0" w:type="auto"/>
          </w:tcPr>
          <w:p w14:paraId="62F5FD0F"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auto"/>
          </w:tcPr>
          <w:p w14:paraId="11FA0909"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auto"/>
          </w:tcPr>
          <w:p w14:paraId="403956EA"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auto"/>
          </w:tcPr>
          <w:p w14:paraId="72C83522" w14:textId="77777777" w:rsidR="006F059A" w:rsidRDefault="006F059A"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Contractual Framework:</w:t>
            </w:r>
          </w:p>
          <w:p w14:paraId="05AB494C" w14:textId="77777777"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 xml:space="preserve">Constitutive Agreement and its Appendices should be prepared to take into account different scenarios. A sound Governmental Model is vital for ensuring its relevance in the long term.   </w:t>
            </w:r>
          </w:p>
        </w:tc>
      </w:tr>
      <w:tr w:rsidR="00C33BE2" w14:paraId="116DF6B3" w14:textId="77777777" w:rsidTr="00860F6E">
        <w:trPr>
          <w:cnfStyle w:val="000000100000" w:firstRow="0" w:lastRow="0" w:firstColumn="0" w:lastColumn="0" w:oddVBand="0" w:evenVBand="0" w:oddHBand="1"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0" w:type="auto"/>
          </w:tcPr>
          <w:p w14:paraId="67C3B0D5" w14:textId="77777777" w:rsidR="006F059A" w:rsidRDefault="006F059A" w:rsidP="00D14AE6">
            <w:pPr>
              <w:spacing w:after="0" w:line="259" w:lineRule="auto"/>
              <w:ind w:left="40" w:firstLine="0"/>
              <w:jc w:val="center"/>
            </w:pPr>
            <w:r>
              <w:rPr>
                <w:sz w:val="14"/>
              </w:rPr>
              <w:t>2.1.5</w:t>
            </w:r>
          </w:p>
        </w:tc>
        <w:tc>
          <w:tcPr>
            <w:tcW w:w="0" w:type="auto"/>
          </w:tcPr>
          <w:p w14:paraId="5963C327" w14:textId="77777777" w:rsidR="006F059A" w:rsidRDefault="006F059A" w:rsidP="00D14AE6">
            <w:pPr>
              <w:spacing w:after="141" w:line="259" w:lineRule="auto"/>
              <w:ind w:left="0" w:firstLine="0"/>
              <w:cnfStyle w:val="000000100000" w:firstRow="0" w:lastRow="0" w:firstColumn="0" w:lastColumn="0" w:oddVBand="0" w:evenVBand="0" w:oddHBand="1" w:evenHBand="0" w:firstRowFirstColumn="0" w:firstRowLastColumn="0" w:lastRowFirstColumn="0" w:lastRowLastColumn="0"/>
            </w:pPr>
            <w:r>
              <w:rPr>
                <w:b/>
                <w:sz w:val="14"/>
              </w:rPr>
              <w:t>Control</w:t>
            </w:r>
          </w:p>
          <w:p w14:paraId="63429EF6"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Define the control of derivative data and products.</w:t>
            </w:r>
          </w:p>
        </w:tc>
        <w:tc>
          <w:tcPr>
            <w:tcW w:w="0" w:type="auto"/>
          </w:tcPr>
          <w:p w14:paraId="0DD91D82"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auto"/>
          </w:tcPr>
          <w:p w14:paraId="5D4DCB68"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auto"/>
          </w:tcPr>
          <w:p w14:paraId="0C81440E"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auto"/>
          </w:tcPr>
          <w:p w14:paraId="561C7672"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Contractual Framework:</w:t>
            </w:r>
          </w:p>
          <w:p w14:paraId="1CF8D772"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Constitutive Agreement and Dataset Terms of Use</w:t>
            </w:r>
          </w:p>
        </w:tc>
      </w:tr>
      <w:tr w:rsidR="00C33BE2" w14:paraId="12665635" w14:textId="77777777" w:rsidTr="00860F6E">
        <w:trPr>
          <w:trHeight w:val="23"/>
        </w:trPr>
        <w:tc>
          <w:tcPr>
            <w:cnfStyle w:val="001000000000" w:firstRow="0" w:lastRow="0" w:firstColumn="1" w:lastColumn="0" w:oddVBand="0" w:evenVBand="0" w:oddHBand="0" w:evenHBand="0" w:firstRowFirstColumn="0" w:firstRowLastColumn="0" w:lastRowFirstColumn="0" w:lastRowLastColumn="0"/>
            <w:tcW w:w="0" w:type="auto"/>
          </w:tcPr>
          <w:p w14:paraId="429DF30A" w14:textId="77777777" w:rsidR="006F059A" w:rsidRDefault="006F059A" w:rsidP="00D14AE6">
            <w:pPr>
              <w:spacing w:after="0" w:line="259" w:lineRule="auto"/>
              <w:ind w:left="40" w:firstLine="0"/>
              <w:jc w:val="center"/>
            </w:pPr>
            <w:r>
              <w:rPr>
                <w:sz w:val="14"/>
              </w:rPr>
              <w:t>2.1.6</w:t>
            </w:r>
          </w:p>
        </w:tc>
        <w:tc>
          <w:tcPr>
            <w:tcW w:w="0" w:type="auto"/>
          </w:tcPr>
          <w:p w14:paraId="4081A172" w14:textId="77777777" w:rsidR="006F059A" w:rsidRDefault="006F059A" w:rsidP="00D14AE6">
            <w:pPr>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rPr>
              <w:t>Precedence</w:t>
            </w:r>
          </w:p>
          <w:p w14:paraId="481B71F3" w14:textId="15171A31"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Define to precedence of secondary or related rulebooks and contracts as well as relationship to existing common and domain specific laws (</w:t>
            </w:r>
            <w:r w:rsidR="00D01BD9">
              <w:rPr>
                <w:sz w:val="14"/>
              </w:rPr>
              <w:t>e.g.,</w:t>
            </w:r>
            <w:r>
              <w:rPr>
                <w:sz w:val="14"/>
              </w:rPr>
              <w:t xml:space="preserve"> GDPR, IPR, health, occupational law, trade secrets, competition law, .</w:t>
            </w:r>
            <w:r w:rsidR="00D01BD9">
              <w:rPr>
                <w:sz w:val="14"/>
              </w:rPr>
              <w:t>.</w:t>
            </w:r>
            <w:r>
              <w:rPr>
                <w:sz w:val="14"/>
              </w:rPr>
              <w:t>.)</w:t>
            </w:r>
          </w:p>
        </w:tc>
        <w:tc>
          <w:tcPr>
            <w:tcW w:w="0" w:type="auto"/>
          </w:tcPr>
          <w:p w14:paraId="5FEF4174"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auto"/>
          </w:tcPr>
          <w:p w14:paraId="78AEF899"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auto"/>
          </w:tcPr>
          <w:p w14:paraId="6B83F047"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auto"/>
          </w:tcPr>
          <w:p w14:paraId="3FA5C6CF" w14:textId="77777777" w:rsidR="006F059A" w:rsidRDefault="006F059A"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Contractual Framework:</w:t>
            </w:r>
          </w:p>
          <w:p w14:paraId="55C8C625" w14:textId="77777777"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Constitutive Agreement</w:t>
            </w:r>
          </w:p>
        </w:tc>
      </w:tr>
      <w:tr w:rsidR="00C33BE2" w14:paraId="38D8E6D3" w14:textId="77777777" w:rsidTr="00860F6E">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0" w:type="auto"/>
          </w:tcPr>
          <w:p w14:paraId="7B05DDC8" w14:textId="77777777" w:rsidR="006F059A" w:rsidRDefault="006F059A" w:rsidP="00D14AE6">
            <w:pPr>
              <w:spacing w:after="0" w:line="259" w:lineRule="auto"/>
              <w:ind w:left="40" w:firstLine="0"/>
              <w:jc w:val="center"/>
            </w:pPr>
            <w:r>
              <w:rPr>
                <w:sz w:val="14"/>
              </w:rPr>
              <w:t>2.1.7</w:t>
            </w:r>
          </w:p>
        </w:tc>
        <w:tc>
          <w:tcPr>
            <w:tcW w:w="0" w:type="auto"/>
          </w:tcPr>
          <w:p w14:paraId="2B1A3A24" w14:textId="77777777" w:rsidR="006F059A" w:rsidRDefault="006F059A" w:rsidP="00D14AE6">
            <w:pPr>
              <w:spacing w:after="0" w:line="259" w:lineRule="auto"/>
              <w:ind w:left="0" w:right="722" w:firstLine="0"/>
              <w:cnfStyle w:val="000000100000" w:firstRow="0" w:lastRow="0" w:firstColumn="0" w:lastColumn="0" w:oddVBand="0" w:evenVBand="0" w:oddHBand="1" w:evenHBand="0" w:firstRowFirstColumn="0" w:firstRowLastColumn="0" w:lastRowFirstColumn="0" w:lastRowLastColumn="0"/>
            </w:pPr>
            <w:r>
              <w:rPr>
                <w:b/>
                <w:sz w:val="14"/>
              </w:rPr>
              <w:t xml:space="preserve">Confidentiality </w:t>
            </w:r>
            <w:r>
              <w:rPr>
                <w:sz w:val="14"/>
              </w:rPr>
              <w:t xml:space="preserve">relation to other confidentiality agreements. </w:t>
            </w:r>
          </w:p>
        </w:tc>
        <w:tc>
          <w:tcPr>
            <w:tcW w:w="0" w:type="auto"/>
          </w:tcPr>
          <w:p w14:paraId="283553EB"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auto"/>
          </w:tcPr>
          <w:p w14:paraId="20E113DF"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auto"/>
          </w:tcPr>
          <w:p w14:paraId="75C42002"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auto"/>
          </w:tcPr>
          <w:p w14:paraId="000CF04E"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Contractual Framework:</w:t>
            </w:r>
          </w:p>
          <w:p w14:paraId="0B6B9251"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Constitutive Agreement</w:t>
            </w:r>
          </w:p>
        </w:tc>
      </w:tr>
      <w:tr w:rsidR="00C33BE2" w14:paraId="75681782" w14:textId="77777777" w:rsidTr="00860F6E">
        <w:trPr>
          <w:trHeight w:val="811"/>
        </w:trPr>
        <w:tc>
          <w:tcPr>
            <w:cnfStyle w:val="001000000000" w:firstRow="0" w:lastRow="0" w:firstColumn="1" w:lastColumn="0" w:oddVBand="0" w:evenVBand="0" w:oddHBand="0" w:evenHBand="0" w:firstRowFirstColumn="0" w:firstRowLastColumn="0" w:lastRowFirstColumn="0" w:lastRowLastColumn="0"/>
            <w:tcW w:w="0" w:type="auto"/>
          </w:tcPr>
          <w:p w14:paraId="741BF307" w14:textId="77777777" w:rsidR="006F059A" w:rsidRDefault="006F059A" w:rsidP="00D14AE6">
            <w:pPr>
              <w:spacing w:after="0" w:line="259" w:lineRule="auto"/>
              <w:ind w:left="40" w:firstLine="0"/>
              <w:jc w:val="center"/>
            </w:pPr>
            <w:r>
              <w:rPr>
                <w:sz w:val="14"/>
              </w:rPr>
              <w:t>2.1.8</w:t>
            </w:r>
          </w:p>
        </w:tc>
        <w:tc>
          <w:tcPr>
            <w:tcW w:w="0" w:type="auto"/>
          </w:tcPr>
          <w:p w14:paraId="6F473B04" w14:textId="77777777" w:rsidR="006F059A" w:rsidRDefault="006F059A" w:rsidP="00D14AE6">
            <w:pPr>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rPr>
              <w:t>Scalability</w:t>
            </w:r>
          </w:p>
          <w:p w14:paraId="1AB002D0" w14:textId="57E0192E"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 xml:space="preserve">Scalable contractual structure allowing machine and distributed use, </w:t>
            </w:r>
            <w:r w:rsidR="00D01BD9">
              <w:rPr>
                <w:sz w:val="14"/>
              </w:rPr>
              <w:t>e.g.,</w:t>
            </w:r>
            <w:r>
              <w:rPr>
                <w:sz w:val="14"/>
              </w:rPr>
              <w:t xml:space="preserve"> readiness to support blockchains. </w:t>
            </w:r>
          </w:p>
        </w:tc>
        <w:tc>
          <w:tcPr>
            <w:tcW w:w="0" w:type="auto"/>
          </w:tcPr>
          <w:p w14:paraId="6D68B0DD"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auto"/>
          </w:tcPr>
          <w:p w14:paraId="6455FD2D"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auto"/>
          </w:tcPr>
          <w:p w14:paraId="51DEA0F5"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auto"/>
          </w:tcPr>
          <w:p w14:paraId="64D1A946" w14:textId="77777777" w:rsidR="006F059A" w:rsidRDefault="006F059A"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Contractual Framework:</w:t>
            </w:r>
          </w:p>
          <w:p w14:paraId="5A57CD34" w14:textId="77777777"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Constitutive Agreement, Network Description, Governmental Model</w:t>
            </w:r>
          </w:p>
        </w:tc>
      </w:tr>
      <w:tr w:rsidR="00C33BE2" w14:paraId="457DC843" w14:textId="77777777" w:rsidTr="00860F6E">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0" w:type="auto"/>
          </w:tcPr>
          <w:p w14:paraId="355ACB57" w14:textId="77777777" w:rsidR="006F059A" w:rsidRDefault="006F059A" w:rsidP="00D14AE6">
            <w:pPr>
              <w:spacing w:after="0" w:line="259" w:lineRule="auto"/>
              <w:ind w:left="40" w:firstLine="0"/>
              <w:jc w:val="center"/>
            </w:pPr>
            <w:r>
              <w:rPr>
                <w:sz w:val="14"/>
              </w:rPr>
              <w:t>2.1.9</w:t>
            </w:r>
          </w:p>
        </w:tc>
        <w:tc>
          <w:tcPr>
            <w:tcW w:w="0" w:type="auto"/>
          </w:tcPr>
          <w:p w14:paraId="77379ED8" w14:textId="77777777" w:rsidR="006F059A" w:rsidRDefault="006F059A" w:rsidP="00D14AE6">
            <w:pPr>
              <w:spacing w:after="141" w:line="259" w:lineRule="auto"/>
              <w:ind w:left="0" w:firstLine="0"/>
              <w:cnfStyle w:val="000000100000" w:firstRow="0" w:lastRow="0" w:firstColumn="0" w:lastColumn="0" w:oddVBand="0" w:evenVBand="0" w:oddHBand="1" w:evenHBand="0" w:firstRowFirstColumn="0" w:firstRowLastColumn="0" w:lastRowFirstColumn="0" w:lastRowLastColumn="0"/>
            </w:pPr>
            <w:r>
              <w:rPr>
                <w:b/>
                <w:sz w:val="14"/>
              </w:rPr>
              <w:t>Governance</w:t>
            </w:r>
          </w:p>
          <w:p w14:paraId="2BD5C74C"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 xml:space="preserve">Governance covers all participants and use cases and adheres to common laws, rules, and regulations. </w:t>
            </w:r>
          </w:p>
        </w:tc>
        <w:tc>
          <w:tcPr>
            <w:tcW w:w="0" w:type="auto"/>
          </w:tcPr>
          <w:p w14:paraId="434B67C8"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auto"/>
          </w:tcPr>
          <w:p w14:paraId="3ED92DD6"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auto"/>
          </w:tcPr>
          <w:p w14:paraId="2CC03DD7"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auto"/>
          </w:tcPr>
          <w:p w14:paraId="66112570"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Contractual Framework:</w:t>
            </w:r>
          </w:p>
          <w:p w14:paraId="3AD62CB4"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Constitutive Agreement, Governmental Model</w:t>
            </w:r>
          </w:p>
        </w:tc>
      </w:tr>
      <w:tr w:rsidR="00C33BE2" w14:paraId="07ED872E" w14:textId="77777777" w:rsidTr="00860F6E">
        <w:trPr>
          <w:trHeight w:val="984"/>
        </w:trPr>
        <w:tc>
          <w:tcPr>
            <w:cnfStyle w:val="001000000000" w:firstRow="0" w:lastRow="0" w:firstColumn="1" w:lastColumn="0" w:oddVBand="0" w:evenVBand="0" w:oddHBand="0" w:evenHBand="0" w:firstRowFirstColumn="0" w:firstRowLastColumn="0" w:lastRowFirstColumn="0" w:lastRowLastColumn="0"/>
            <w:tcW w:w="0" w:type="auto"/>
          </w:tcPr>
          <w:p w14:paraId="05788823" w14:textId="77777777" w:rsidR="006F059A" w:rsidRDefault="006F059A" w:rsidP="00D14AE6">
            <w:pPr>
              <w:widowControl w:val="0"/>
              <w:spacing w:after="0" w:line="259" w:lineRule="auto"/>
              <w:ind w:left="39" w:firstLine="0"/>
              <w:jc w:val="center"/>
            </w:pPr>
            <w:r>
              <w:rPr>
                <w:sz w:val="14"/>
              </w:rPr>
              <w:t>2.1.10</w:t>
            </w:r>
          </w:p>
        </w:tc>
        <w:tc>
          <w:tcPr>
            <w:tcW w:w="0" w:type="auto"/>
          </w:tcPr>
          <w:p w14:paraId="7C0B595D" w14:textId="77777777" w:rsidR="006F059A" w:rsidRDefault="006F059A" w:rsidP="00D14AE6">
            <w:pPr>
              <w:widowControl w:val="0"/>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rPr>
              <w:t>Commitments and penalties</w:t>
            </w:r>
          </w:p>
          <w:p w14:paraId="5A703CE5" w14:textId="5E3B2146" w:rsidR="006F059A" w:rsidRDefault="006F059A" w:rsidP="00D14AE6">
            <w:pPr>
              <w:widowControl w:val="0"/>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What kind of commitments and penalties are given (</w:t>
            </w:r>
            <w:r w:rsidR="00D01BD9">
              <w:rPr>
                <w:sz w:val="14"/>
              </w:rPr>
              <w:t>e.g.,</w:t>
            </w:r>
            <w:r>
              <w:rPr>
                <w:sz w:val="14"/>
              </w:rPr>
              <w:t xml:space="preserve"> Service Level Agreement; contract breach fees, trade secrets, IPR-protection, indemnification). </w:t>
            </w:r>
          </w:p>
        </w:tc>
        <w:tc>
          <w:tcPr>
            <w:tcW w:w="0" w:type="auto"/>
          </w:tcPr>
          <w:p w14:paraId="1EDCFDA0" w14:textId="77777777" w:rsidR="006F059A" w:rsidRDefault="006F059A" w:rsidP="00D14AE6">
            <w:pPr>
              <w:widowControl w:val="0"/>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auto"/>
          </w:tcPr>
          <w:p w14:paraId="1EFAB433" w14:textId="77777777" w:rsidR="006F059A" w:rsidRDefault="006F059A" w:rsidP="00D14AE6">
            <w:pPr>
              <w:widowControl w:val="0"/>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auto"/>
          </w:tcPr>
          <w:p w14:paraId="12DFD089" w14:textId="77777777" w:rsidR="006F059A" w:rsidRDefault="006F059A" w:rsidP="00D14AE6">
            <w:pPr>
              <w:widowControl w:val="0"/>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auto"/>
          </w:tcPr>
          <w:p w14:paraId="2F4FE09A" w14:textId="77777777" w:rsidR="006F059A" w:rsidRDefault="006F059A" w:rsidP="00D14AE6">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Contractual Framework:</w:t>
            </w:r>
          </w:p>
          <w:p w14:paraId="26683CB4" w14:textId="77777777" w:rsidR="006F059A" w:rsidRDefault="006F059A" w:rsidP="00D14AE6">
            <w:pPr>
              <w:widowControl w:val="0"/>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Constitutive Agreement, Service Level Agreements, Dataset Terms of Use</w:t>
            </w:r>
          </w:p>
        </w:tc>
      </w:tr>
    </w:tbl>
    <w:p w14:paraId="3E67B59F" w14:textId="77777777" w:rsidR="006F059A" w:rsidRDefault="006F059A" w:rsidP="006F059A">
      <w:pPr>
        <w:pStyle w:val="Otsikko3"/>
        <w:numPr>
          <w:ilvl w:val="0"/>
          <w:numId w:val="0"/>
        </w:numPr>
        <w:ind w:left="357"/>
      </w:pPr>
    </w:p>
    <w:p w14:paraId="2BAF5A4C" w14:textId="77777777" w:rsidR="006F059A" w:rsidRDefault="006F059A" w:rsidP="006F059A">
      <w:pPr>
        <w:spacing w:after="160" w:line="259" w:lineRule="auto"/>
        <w:ind w:left="0" w:firstLine="0"/>
        <w:rPr>
          <w:b/>
          <w:color w:val="333333"/>
          <w:sz w:val="21"/>
        </w:rPr>
      </w:pPr>
      <w:r>
        <w:br w:type="page"/>
      </w:r>
    </w:p>
    <w:p w14:paraId="0127DEAB" w14:textId="77777777" w:rsidR="006F059A" w:rsidRPr="00CF1D82" w:rsidRDefault="006F059A" w:rsidP="00860F6E">
      <w:pPr>
        <w:pStyle w:val="borBriefHeading2"/>
      </w:pPr>
      <w:bookmarkStart w:id="854" w:name="_Toc60218958"/>
      <w:bookmarkStart w:id="855" w:name="_Toc60915916"/>
      <w:r w:rsidRPr="000532EF">
        <w:lastRenderedPageBreak/>
        <w:t>Liabilities</w:t>
      </w:r>
      <w:bookmarkEnd w:id="854"/>
      <w:bookmarkEnd w:id="855"/>
    </w:p>
    <w:tbl>
      <w:tblPr>
        <w:tblStyle w:val="Ruudukkotaulukko3-korostus1"/>
        <w:tblW w:w="9992" w:type="dxa"/>
        <w:tblLook w:val="04A0" w:firstRow="1" w:lastRow="0" w:firstColumn="1" w:lastColumn="0" w:noHBand="0" w:noVBand="1"/>
      </w:tblPr>
      <w:tblGrid>
        <w:gridCol w:w="1208"/>
        <w:gridCol w:w="2762"/>
        <w:gridCol w:w="1123"/>
        <w:gridCol w:w="1355"/>
        <w:gridCol w:w="1194"/>
        <w:gridCol w:w="2350"/>
      </w:tblGrid>
      <w:tr w:rsidR="00C33BE2" w14:paraId="116673F1" w14:textId="77777777" w:rsidTr="00860F6E">
        <w:trPr>
          <w:cnfStyle w:val="100000000000" w:firstRow="1" w:lastRow="0" w:firstColumn="0" w:lastColumn="0" w:oddVBand="0" w:evenVBand="0" w:oddHBand="0" w:evenHBand="0" w:firstRowFirstColumn="0" w:firstRowLastColumn="0" w:lastRowFirstColumn="0" w:lastRowLastColumn="0"/>
          <w:trHeight w:val="186"/>
        </w:trPr>
        <w:tc>
          <w:tcPr>
            <w:cnfStyle w:val="001000000100" w:firstRow="0" w:lastRow="0" w:firstColumn="1" w:lastColumn="0" w:oddVBand="0" w:evenVBand="0" w:oddHBand="0" w:evenHBand="0" w:firstRowFirstColumn="1" w:firstRowLastColumn="0" w:lastRowFirstColumn="0" w:lastRowLastColumn="0"/>
            <w:tcW w:w="0" w:type="dxa"/>
          </w:tcPr>
          <w:p w14:paraId="2227CDA9" w14:textId="5C0A1E03" w:rsidR="00C33BE2" w:rsidRPr="00C20D35" w:rsidRDefault="00C33BE2" w:rsidP="00D14AE6">
            <w:pPr>
              <w:spacing w:after="100" w:afterAutospacing="1" w:line="259" w:lineRule="auto"/>
              <w:ind w:left="0" w:firstLine="0"/>
              <w:rPr>
                <w:b w:val="0"/>
              </w:rPr>
            </w:pPr>
            <w:r>
              <w:rPr>
                <w:b w:val="0"/>
              </w:rPr>
              <w:t>ID</w:t>
            </w:r>
          </w:p>
        </w:tc>
        <w:tc>
          <w:tcPr>
            <w:tcW w:w="0" w:type="dxa"/>
          </w:tcPr>
          <w:p w14:paraId="6C099F0A" w14:textId="77777777" w:rsidR="00C33BE2" w:rsidRPr="00C20D35"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rPr>
                <w:b w:val="0"/>
              </w:rPr>
            </w:pPr>
            <w:r w:rsidRPr="00C20D35">
              <w:rPr>
                <w:b w:val="0"/>
                <w:sz w:val="14"/>
              </w:rPr>
              <w:t>Checkpoint</w:t>
            </w:r>
          </w:p>
        </w:tc>
        <w:tc>
          <w:tcPr>
            <w:tcW w:w="0" w:type="dxa"/>
          </w:tcPr>
          <w:p w14:paraId="482729E2" w14:textId="77777777" w:rsidR="00C33BE2" w:rsidRPr="00C20D35"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rPr>
                <w:b w:val="0"/>
              </w:rPr>
            </w:pPr>
            <w:r w:rsidRPr="00C20D35">
              <w:rPr>
                <w:b w:val="0"/>
                <w:sz w:val="14"/>
              </w:rPr>
              <w:t>OK</w:t>
            </w:r>
          </w:p>
        </w:tc>
        <w:tc>
          <w:tcPr>
            <w:tcW w:w="0" w:type="dxa"/>
          </w:tcPr>
          <w:p w14:paraId="217EA8A2" w14:textId="77777777" w:rsidR="00C33BE2" w:rsidRPr="00C20D35"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rPr>
                <w:b w:val="0"/>
              </w:rPr>
            </w:pPr>
            <w:r w:rsidRPr="00C20D35">
              <w:rPr>
                <w:b w:val="0"/>
                <w:sz w:val="14"/>
              </w:rPr>
              <w:t>NOK</w:t>
            </w:r>
          </w:p>
        </w:tc>
        <w:tc>
          <w:tcPr>
            <w:tcW w:w="0" w:type="dxa"/>
          </w:tcPr>
          <w:p w14:paraId="1318070D" w14:textId="77777777" w:rsidR="00C33BE2" w:rsidRPr="00C20D35"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rPr>
                <w:b w:val="0"/>
              </w:rPr>
            </w:pPr>
            <w:r w:rsidRPr="00C20D35">
              <w:rPr>
                <w:b w:val="0"/>
                <w:sz w:val="14"/>
              </w:rPr>
              <w:t>N/A</w:t>
            </w:r>
          </w:p>
        </w:tc>
        <w:tc>
          <w:tcPr>
            <w:tcW w:w="0" w:type="dxa"/>
          </w:tcPr>
          <w:p w14:paraId="1BD33A0B" w14:textId="77777777" w:rsidR="00C33BE2" w:rsidRPr="00C20D35"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rPr>
                <w:b w:val="0"/>
              </w:rPr>
            </w:pPr>
            <w:r w:rsidRPr="00C20D35">
              <w:rPr>
                <w:b w:val="0"/>
                <w:sz w:val="14"/>
              </w:rPr>
              <w:t>Comments</w:t>
            </w:r>
          </w:p>
        </w:tc>
      </w:tr>
      <w:tr w:rsidR="00C33BE2" w14:paraId="5ACC5B87" w14:textId="77777777" w:rsidTr="00860F6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0" w:type="dxa"/>
          </w:tcPr>
          <w:p w14:paraId="55F30186" w14:textId="77777777" w:rsidR="00C33BE2" w:rsidRDefault="00C33BE2" w:rsidP="00D14AE6">
            <w:pPr>
              <w:spacing w:after="0" w:line="259" w:lineRule="auto"/>
              <w:ind w:left="0" w:firstLine="0"/>
            </w:pPr>
            <w:r>
              <w:rPr>
                <w:sz w:val="14"/>
              </w:rPr>
              <w:t>2.2.1</w:t>
            </w:r>
          </w:p>
        </w:tc>
        <w:tc>
          <w:tcPr>
            <w:tcW w:w="0" w:type="dxa"/>
          </w:tcPr>
          <w:p w14:paraId="668E43E0" w14:textId="77777777" w:rsidR="00C33BE2" w:rsidRDefault="00C33BE2" w:rsidP="00D14AE6">
            <w:pPr>
              <w:spacing w:after="142"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rPr>
              <w:t>Real-world actions</w:t>
            </w:r>
          </w:p>
          <w:p w14:paraId="7ACECC2D"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Have the liabilities for the data-related real-world processes been defined?</w:t>
            </w:r>
          </w:p>
        </w:tc>
        <w:tc>
          <w:tcPr>
            <w:tcW w:w="0" w:type="dxa"/>
          </w:tcPr>
          <w:p w14:paraId="6A7BD873"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2C2BA898"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21EF8984"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7D7B4C90"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Contractual Framework:</w:t>
            </w:r>
          </w:p>
          <w:p w14:paraId="7E3538AE"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Constitutive Agreement, Dataset Terms of Use</w:t>
            </w:r>
          </w:p>
        </w:tc>
      </w:tr>
      <w:tr w:rsidR="00C33BE2" w14:paraId="6FEE085B" w14:textId="77777777" w:rsidTr="00860F6E">
        <w:trPr>
          <w:trHeight w:val="1276"/>
        </w:trPr>
        <w:tc>
          <w:tcPr>
            <w:cnfStyle w:val="001000000000" w:firstRow="0" w:lastRow="0" w:firstColumn="1" w:lastColumn="0" w:oddVBand="0" w:evenVBand="0" w:oddHBand="0" w:evenHBand="0" w:firstRowFirstColumn="0" w:firstRowLastColumn="0" w:lastRowFirstColumn="0" w:lastRowLastColumn="0"/>
            <w:tcW w:w="0" w:type="dxa"/>
          </w:tcPr>
          <w:p w14:paraId="6F6B5426" w14:textId="77777777" w:rsidR="00C33BE2" w:rsidRDefault="00C33BE2" w:rsidP="00D14AE6">
            <w:pPr>
              <w:spacing w:after="0" w:line="259" w:lineRule="auto"/>
              <w:ind w:left="0" w:firstLine="0"/>
            </w:pPr>
            <w:r>
              <w:rPr>
                <w:sz w:val="14"/>
              </w:rPr>
              <w:t>2.2.2</w:t>
            </w:r>
          </w:p>
        </w:tc>
        <w:tc>
          <w:tcPr>
            <w:tcW w:w="0" w:type="dxa"/>
          </w:tcPr>
          <w:p w14:paraId="038823BA" w14:textId="77777777" w:rsidR="00C33BE2" w:rsidRDefault="00C33BE2" w:rsidP="00D14AE6">
            <w:pPr>
              <w:spacing w:after="164" w:line="259" w:lineRule="auto"/>
              <w:ind w:left="72" w:firstLine="0"/>
              <w:cnfStyle w:val="000000000000" w:firstRow="0" w:lastRow="0" w:firstColumn="0" w:lastColumn="0" w:oddVBand="0" w:evenVBand="0" w:oddHBand="0" w:evenHBand="0" w:firstRowFirstColumn="0" w:firstRowLastColumn="0" w:lastRowFirstColumn="0" w:lastRowLastColumn="0"/>
            </w:pPr>
            <w:r>
              <w:rPr>
                <w:b/>
                <w:sz w:val="14"/>
              </w:rPr>
              <w:t>3</w:t>
            </w:r>
            <w:r>
              <w:rPr>
                <w:b/>
                <w:sz w:val="18"/>
                <w:vertAlign w:val="superscript"/>
              </w:rPr>
              <w:t>rd</w:t>
            </w:r>
            <w:r>
              <w:rPr>
                <w:b/>
                <w:sz w:val="14"/>
              </w:rPr>
              <w:t xml:space="preserve"> party participation</w:t>
            </w:r>
          </w:p>
          <w:p w14:paraId="18CF5C08" w14:textId="1D786ECC" w:rsidR="00C33BE2" w:rsidRDefault="00C33BE2"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Is the role towards 3</w:t>
            </w:r>
            <w:r>
              <w:rPr>
                <w:sz w:val="18"/>
                <w:vertAlign w:val="superscript"/>
              </w:rPr>
              <w:t>rd</w:t>
            </w:r>
            <w:r>
              <w:rPr>
                <w:sz w:val="14"/>
              </w:rPr>
              <w:t xml:space="preserve"> parties clear? Who is responsible for 3</w:t>
            </w:r>
            <w:r>
              <w:rPr>
                <w:sz w:val="18"/>
                <w:vertAlign w:val="superscript"/>
              </w:rPr>
              <w:t>rd</w:t>
            </w:r>
            <w:r>
              <w:rPr>
                <w:sz w:val="14"/>
              </w:rPr>
              <w:t xml:space="preserve"> party infringements? What commitments does the data provider give toward 3</w:t>
            </w:r>
            <w:r>
              <w:rPr>
                <w:sz w:val="18"/>
                <w:vertAlign w:val="superscript"/>
              </w:rPr>
              <w:t>rd</w:t>
            </w:r>
            <w:r>
              <w:rPr>
                <w:sz w:val="14"/>
              </w:rPr>
              <w:t xml:space="preserve"> parties?</w:t>
            </w:r>
          </w:p>
        </w:tc>
        <w:tc>
          <w:tcPr>
            <w:tcW w:w="0" w:type="dxa"/>
          </w:tcPr>
          <w:p w14:paraId="660A60FE"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3737D20E"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73823E7F"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66A47F0D" w14:textId="77777777" w:rsidR="00C33BE2" w:rsidRDefault="00C33BE2"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Contractual Framework:</w:t>
            </w:r>
          </w:p>
          <w:p w14:paraId="4FAB0BBC" w14:textId="77777777" w:rsidR="00C33BE2" w:rsidRDefault="00C33BE2"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Constitutive Agreement, Dataset Terms of Use</w:t>
            </w:r>
          </w:p>
        </w:tc>
      </w:tr>
      <w:tr w:rsidR="00C33BE2" w14:paraId="73E87840" w14:textId="77777777" w:rsidTr="00860F6E">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0" w:type="dxa"/>
          </w:tcPr>
          <w:p w14:paraId="7B7235B9" w14:textId="77777777" w:rsidR="00C33BE2" w:rsidRDefault="00C33BE2" w:rsidP="00D14AE6">
            <w:pPr>
              <w:spacing w:after="0" w:line="259" w:lineRule="auto"/>
              <w:ind w:left="0" w:firstLine="0"/>
            </w:pPr>
            <w:r>
              <w:rPr>
                <w:sz w:val="14"/>
              </w:rPr>
              <w:t>2.2.3</w:t>
            </w:r>
          </w:p>
        </w:tc>
        <w:tc>
          <w:tcPr>
            <w:tcW w:w="0" w:type="dxa"/>
          </w:tcPr>
          <w:p w14:paraId="678405DF" w14:textId="77777777" w:rsidR="00C33BE2" w:rsidRDefault="00C33BE2" w:rsidP="00D14AE6">
            <w:pPr>
              <w:spacing w:after="142"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rPr>
              <w:t>Disclaimers</w:t>
            </w:r>
          </w:p>
          <w:p w14:paraId="4EE22C07"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 xml:space="preserve">Have the data related disclaimers been defined for data network participants? </w:t>
            </w:r>
          </w:p>
        </w:tc>
        <w:tc>
          <w:tcPr>
            <w:tcW w:w="0" w:type="dxa"/>
          </w:tcPr>
          <w:p w14:paraId="55BFF796"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408A16AD"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0C94B4E1"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3FEBE0E6"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Contractual Framework:</w:t>
            </w:r>
          </w:p>
          <w:p w14:paraId="571FA421"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Constitutive Agreement, Dataset Terms of Use</w:t>
            </w:r>
          </w:p>
        </w:tc>
      </w:tr>
    </w:tbl>
    <w:p w14:paraId="385A2F87" w14:textId="77777777" w:rsidR="006F059A" w:rsidRDefault="006F059A" w:rsidP="006F059A">
      <w:pPr>
        <w:pStyle w:val="Otsikko3"/>
        <w:numPr>
          <w:ilvl w:val="0"/>
          <w:numId w:val="0"/>
        </w:numPr>
      </w:pPr>
    </w:p>
    <w:p w14:paraId="76DE26AE" w14:textId="77777777" w:rsidR="006F059A" w:rsidRPr="00CF1D82" w:rsidRDefault="006F059A" w:rsidP="00860F6E">
      <w:pPr>
        <w:pStyle w:val="borBriefHeading2"/>
      </w:pPr>
      <w:bookmarkStart w:id="856" w:name="_Toc60218959"/>
      <w:bookmarkStart w:id="857" w:name="_Toc60915917"/>
      <w:r w:rsidRPr="001F153A">
        <w:t>Content</w:t>
      </w:r>
      <w:bookmarkEnd w:id="856"/>
      <w:bookmarkEnd w:id="857"/>
    </w:p>
    <w:tbl>
      <w:tblPr>
        <w:tblStyle w:val="Ruudukkotaulukko3-korostus1"/>
        <w:tblW w:w="10313" w:type="dxa"/>
        <w:tblLook w:val="04A0" w:firstRow="1" w:lastRow="0" w:firstColumn="1" w:lastColumn="0" w:noHBand="0" w:noVBand="1"/>
      </w:tblPr>
      <w:tblGrid>
        <w:gridCol w:w="1133"/>
        <w:gridCol w:w="3430"/>
        <w:gridCol w:w="1829"/>
        <w:gridCol w:w="836"/>
        <w:gridCol w:w="1037"/>
        <w:gridCol w:w="2048"/>
      </w:tblGrid>
      <w:tr w:rsidR="006F059A" w:rsidRPr="001F153A" w14:paraId="2028F249" w14:textId="77777777" w:rsidTr="00860F6E">
        <w:trPr>
          <w:cnfStyle w:val="100000000000" w:firstRow="1" w:lastRow="0" w:firstColumn="0" w:lastColumn="0" w:oddVBand="0" w:evenVBand="0" w:oddHBand="0" w:evenHBand="0" w:firstRowFirstColumn="0" w:firstRowLastColumn="0" w:lastRowFirstColumn="0" w:lastRowLastColumn="0"/>
          <w:trHeight w:val="31"/>
        </w:trPr>
        <w:tc>
          <w:tcPr>
            <w:cnfStyle w:val="001000000100" w:firstRow="0" w:lastRow="0" w:firstColumn="1" w:lastColumn="0" w:oddVBand="0" w:evenVBand="0" w:oddHBand="0" w:evenHBand="0" w:firstRowFirstColumn="1" w:firstRowLastColumn="0" w:lastRowFirstColumn="0" w:lastRowLastColumn="0"/>
            <w:tcW w:w="0" w:type="dxa"/>
          </w:tcPr>
          <w:p w14:paraId="437EDCD8" w14:textId="77777777" w:rsidR="006F059A" w:rsidRPr="00C20D35" w:rsidRDefault="006F059A" w:rsidP="00D14AE6">
            <w:pPr>
              <w:spacing w:after="0" w:line="259" w:lineRule="auto"/>
              <w:ind w:left="40" w:firstLine="0"/>
              <w:jc w:val="center"/>
              <w:rPr>
                <w:b w:val="0"/>
                <w:sz w:val="14"/>
              </w:rPr>
            </w:pPr>
            <w:r w:rsidRPr="00C20D35">
              <w:rPr>
                <w:b w:val="0"/>
                <w:sz w:val="14"/>
              </w:rPr>
              <w:t>ID</w:t>
            </w:r>
          </w:p>
        </w:tc>
        <w:tc>
          <w:tcPr>
            <w:tcW w:w="0" w:type="dxa"/>
          </w:tcPr>
          <w:p w14:paraId="74EB1937" w14:textId="77777777" w:rsidR="006F059A" w:rsidRPr="00C20D35" w:rsidRDefault="006F059A" w:rsidP="00D14AE6">
            <w:pPr>
              <w:widowControl w:val="0"/>
              <w:spacing w:after="141" w:line="259" w:lineRule="auto"/>
              <w:ind w:left="72" w:firstLine="0"/>
              <w:cnfStyle w:val="100000000000" w:firstRow="1" w:lastRow="0" w:firstColumn="0" w:lastColumn="0" w:oddVBand="0" w:evenVBand="0" w:oddHBand="0" w:evenHBand="0" w:firstRowFirstColumn="0" w:firstRowLastColumn="0" w:lastRowFirstColumn="0" w:lastRowLastColumn="0"/>
              <w:rPr>
                <w:b w:val="0"/>
                <w:sz w:val="14"/>
              </w:rPr>
            </w:pPr>
          </w:p>
        </w:tc>
        <w:tc>
          <w:tcPr>
            <w:tcW w:w="0" w:type="dxa"/>
          </w:tcPr>
          <w:p w14:paraId="7A334F82" w14:textId="77777777" w:rsidR="006F059A" w:rsidRPr="00C20D35" w:rsidRDefault="006F059A" w:rsidP="00D14AE6">
            <w:pPr>
              <w:spacing w:after="160" w:line="259" w:lineRule="auto"/>
              <w:ind w:left="0" w:firstLine="0"/>
              <w:cnfStyle w:val="100000000000" w:firstRow="1" w:lastRow="0" w:firstColumn="0" w:lastColumn="0" w:oddVBand="0" w:evenVBand="0" w:oddHBand="0" w:evenHBand="0" w:firstRowFirstColumn="0" w:firstRowLastColumn="0" w:lastRowFirstColumn="0" w:lastRowLastColumn="0"/>
              <w:rPr>
                <w:b w:val="0"/>
              </w:rPr>
            </w:pPr>
            <w:r w:rsidRPr="00C20D35">
              <w:rPr>
                <w:b w:val="0"/>
                <w:sz w:val="14"/>
              </w:rPr>
              <w:t>Checkpoint</w:t>
            </w:r>
          </w:p>
        </w:tc>
        <w:tc>
          <w:tcPr>
            <w:tcW w:w="0" w:type="dxa"/>
          </w:tcPr>
          <w:p w14:paraId="1D7E2A3C" w14:textId="77777777" w:rsidR="006F059A" w:rsidRPr="00C20D35" w:rsidRDefault="006F059A" w:rsidP="00D14AE6">
            <w:pPr>
              <w:spacing w:after="160" w:line="259" w:lineRule="auto"/>
              <w:ind w:left="0" w:firstLine="0"/>
              <w:cnfStyle w:val="100000000000" w:firstRow="1" w:lastRow="0" w:firstColumn="0" w:lastColumn="0" w:oddVBand="0" w:evenVBand="0" w:oddHBand="0" w:evenHBand="0" w:firstRowFirstColumn="0" w:firstRowLastColumn="0" w:lastRowFirstColumn="0" w:lastRowLastColumn="0"/>
              <w:rPr>
                <w:b w:val="0"/>
              </w:rPr>
            </w:pPr>
            <w:r w:rsidRPr="00C20D35">
              <w:rPr>
                <w:b w:val="0"/>
                <w:sz w:val="14"/>
              </w:rPr>
              <w:t>OK</w:t>
            </w:r>
          </w:p>
        </w:tc>
        <w:tc>
          <w:tcPr>
            <w:tcW w:w="0" w:type="dxa"/>
          </w:tcPr>
          <w:p w14:paraId="0C270AF4" w14:textId="77777777" w:rsidR="006F059A" w:rsidRPr="00C20D35" w:rsidRDefault="006F059A" w:rsidP="00D14AE6">
            <w:pPr>
              <w:spacing w:after="160" w:line="259" w:lineRule="auto"/>
              <w:ind w:left="0" w:firstLine="0"/>
              <w:cnfStyle w:val="100000000000" w:firstRow="1" w:lastRow="0" w:firstColumn="0" w:lastColumn="0" w:oddVBand="0" w:evenVBand="0" w:oddHBand="0" w:evenHBand="0" w:firstRowFirstColumn="0" w:firstRowLastColumn="0" w:lastRowFirstColumn="0" w:lastRowLastColumn="0"/>
              <w:rPr>
                <w:b w:val="0"/>
              </w:rPr>
            </w:pPr>
            <w:r w:rsidRPr="00C20D35">
              <w:rPr>
                <w:b w:val="0"/>
                <w:sz w:val="14"/>
              </w:rPr>
              <w:t>NOK</w:t>
            </w:r>
          </w:p>
        </w:tc>
        <w:tc>
          <w:tcPr>
            <w:tcW w:w="0" w:type="dxa"/>
          </w:tcPr>
          <w:p w14:paraId="50DBED3C" w14:textId="77777777" w:rsidR="006F059A" w:rsidRPr="00C20D35" w:rsidRDefault="006F059A" w:rsidP="00D14AE6">
            <w:pPr>
              <w:widowControl w:val="0"/>
              <w:spacing w:after="144" w:line="259" w:lineRule="auto"/>
              <w:ind w:left="72" w:firstLine="0"/>
              <w:cnfStyle w:val="100000000000" w:firstRow="1" w:lastRow="0" w:firstColumn="0" w:lastColumn="0" w:oddVBand="0" w:evenVBand="0" w:oddHBand="0" w:evenHBand="0" w:firstRowFirstColumn="0" w:firstRowLastColumn="0" w:lastRowFirstColumn="0" w:lastRowLastColumn="0"/>
              <w:rPr>
                <w:b w:val="0"/>
                <w:sz w:val="14"/>
              </w:rPr>
            </w:pPr>
            <w:r w:rsidRPr="00C20D35">
              <w:rPr>
                <w:b w:val="0"/>
                <w:sz w:val="14"/>
              </w:rPr>
              <w:t>N/A</w:t>
            </w:r>
          </w:p>
        </w:tc>
      </w:tr>
      <w:tr w:rsidR="006F059A" w14:paraId="55037501" w14:textId="77777777" w:rsidTr="00860F6E">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0" w:type="dxa"/>
          </w:tcPr>
          <w:p w14:paraId="5DE3AC0A" w14:textId="77777777" w:rsidR="006F059A" w:rsidRDefault="006F059A" w:rsidP="00D14AE6">
            <w:pPr>
              <w:spacing w:after="0" w:line="259" w:lineRule="auto"/>
              <w:ind w:left="40" w:firstLine="0"/>
              <w:jc w:val="center"/>
              <w:rPr>
                <w:sz w:val="14"/>
              </w:rPr>
            </w:pPr>
            <w:r>
              <w:rPr>
                <w:sz w:val="14"/>
              </w:rPr>
              <w:t>2.3.1</w:t>
            </w:r>
          </w:p>
        </w:tc>
        <w:tc>
          <w:tcPr>
            <w:tcW w:w="0" w:type="dxa"/>
          </w:tcPr>
          <w:p w14:paraId="024BED74" w14:textId="77777777" w:rsidR="006F059A" w:rsidRDefault="006F059A" w:rsidP="00D14AE6">
            <w:pPr>
              <w:widowControl w:val="0"/>
              <w:spacing w:after="141"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rPr>
              <w:t>Applicable data types</w:t>
            </w:r>
          </w:p>
          <w:p w14:paraId="35E12B3F" w14:textId="77777777" w:rsidR="006F059A" w:rsidRDefault="006F059A" w:rsidP="00D14AE6">
            <w:pPr>
              <w:spacing w:after="141" w:line="259" w:lineRule="auto"/>
              <w:ind w:left="0" w:firstLine="0"/>
              <w:cnfStyle w:val="000000100000" w:firstRow="0" w:lastRow="0" w:firstColumn="0" w:lastColumn="0" w:oddVBand="0" w:evenVBand="0" w:oddHBand="1" w:evenHBand="0" w:firstRowFirstColumn="0" w:firstRowLastColumn="0" w:lastRowFirstColumn="0" w:lastRowLastColumn="0"/>
              <w:rPr>
                <w:b/>
                <w:sz w:val="14"/>
              </w:rPr>
            </w:pPr>
            <w:r>
              <w:rPr>
                <w:sz w:val="14"/>
              </w:rPr>
              <w:t>Does the data contain photos, audio – or video content, computer programs, etc. that have special legal requirements?</w:t>
            </w:r>
          </w:p>
        </w:tc>
        <w:tc>
          <w:tcPr>
            <w:tcW w:w="0" w:type="dxa"/>
          </w:tcPr>
          <w:p w14:paraId="1A44DAE5"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5E8E46DA"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1340F3DD"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3DD81085" w14:textId="77777777" w:rsidR="006F059A" w:rsidRDefault="006F059A" w:rsidP="00D14AE6">
            <w:pPr>
              <w:widowControl w:val="0"/>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Contractual Framework:</w:t>
            </w:r>
          </w:p>
          <w:p w14:paraId="24FE90BD"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rPr>
                <w:sz w:val="14"/>
              </w:rPr>
            </w:pPr>
            <w:r>
              <w:rPr>
                <w:sz w:val="14"/>
              </w:rPr>
              <w:t>Constitutive Agreement, Network Description, Dataset Terms of Use</w:t>
            </w:r>
          </w:p>
        </w:tc>
      </w:tr>
      <w:tr w:rsidR="006F059A" w14:paraId="762CE91D" w14:textId="77777777" w:rsidTr="00860F6E">
        <w:trPr>
          <w:trHeight w:val="358"/>
        </w:trPr>
        <w:tc>
          <w:tcPr>
            <w:cnfStyle w:val="001000000000" w:firstRow="0" w:lastRow="0" w:firstColumn="1" w:lastColumn="0" w:oddVBand="0" w:evenVBand="0" w:oddHBand="0" w:evenHBand="0" w:firstRowFirstColumn="0" w:firstRowLastColumn="0" w:lastRowFirstColumn="0" w:lastRowLastColumn="0"/>
            <w:tcW w:w="0" w:type="dxa"/>
          </w:tcPr>
          <w:p w14:paraId="00AC991C" w14:textId="77777777" w:rsidR="006F059A" w:rsidRDefault="006F059A" w:rsidP="00D14AE6">
            <w:pPr>
              <w:spacing w:after="0" w:line="259" w:lineRule="auto"/>
              <w:ind w:left="40" w:firstLine="0"/>
              <w:jc w:val="center"/>
            </w:pPr>
            <w:r>
              <w:rPr>
                <w:sz w:val="14"/>
              </w:rPr>
              <w:t>2.3.2</w:t>
            </w:r>
          </w:p>
        </w:tc>
        <w:tc>
          <w:tcPr>
            <w:tcW w:w="0" w:type="dxa"/>
          </w:tcPr>
          <w:p w14:paraId="787A704E" w14:textId="77777777" w:rsidR="006F059A" w:rsidRDefault="006F059A" w:rsidP="00D14AE6">
            <w:pPr>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rPr>
              <w:t>Database rights</w:t>
            </w:r>
          </w:p>
          <w:p w14:paraId="0C3355D4" w14:textId="2BC2B0BB"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Are database rights applicable to data (</w:t>
            </w:r>
            <w:r w:rsidR="00D01BD9">
              <w:rPr>
                <w:sz w:val="14"/>
              </w:rPr>
              <w:t>i.e.,</w:t>
            </w:r>
            <w:r>
              <w:rPr>
                <w:sz w:val="14"/>
              </w:rPr>
              <w:t xml:space="preserve"> data collection forms an entity and has required substantial effort)?</w:t>
            </w:r>
          </w:p>
        </w:tc>
        <w:tc>
          <w:tcPr>
            <w:tcW w:w="0" w:type="dxa"/>
          </w:tcPr>
          <w:p w14:paraId="28705DD7"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79CCC0F1"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3F12D476"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506D96E5" w14:textId="77777777" w:rsidR="006F059A" w:rsidRDefault="006F059A"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Contractual Framework:</w:t>
            </w:r>
          </w:p>
          <w:p w14:paraId="1742BBD7" w14:textId="77777777"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Constitutive Agreement, Dataset Terms of Use</w:t>
            </w:r>
          </w:p>
        </w:tc>
      </w:tr>
      <w:tr w:rsidR="006F059A" w14:paraId="3C4016FC" w14:textId="77777777" w:rsidTr="00860F6E">
        <w:trPr>
          <w:cnfStyle w:val="000000100000" w:firstRow="0" w:lastRow="0" w:firstColumn="0" w:lastColumn="0" w:oddVBand="0" w:evenVBand="0" w:oddHBand="1" w:evenHBand="0" w:firstRowFirstColumn="0" w:firstRowLastColumn="0" w:lastRowFirstColumn="0" w:lastRowLastColumn="0"/>
          <w:trHeight w:val="1541"/>
        </w:trPr>
        <w:tc>
          <w:tcPr>
            <w:cnfStyle w:val="001000000000" w:firstRow="0" w:lastRow="0" w:firstColumn="1" w:lastColumn="0" w:oddVBand="0" w:evenVBand="0" w:oddHBand="0" w:evenHBand="0" w:firstRowFirstColumn="0" w:firstRowLastColumn="0" w:lastRowFirstColumn="0" w:lastRowLastColumn="0"/>
            <w:tcW w:w="0" w:type="dxa"/>
          </w:tcPr>
          <w:p w14:paraId="33F7FEB6" w14:textId="77777777" w:rsidR="006F059A" w:rsidRDefault="006F059A" w:rsidP="00D14AE6">
            <w:pPr>
              <w:spacing w:after="0" w:line="259" w:lineRule="auto"/>
              <w:ind w:left="40" w:firstLine="0"/>
              <w:jc w:val="center"/>
            </w:pPr>
            <w:r>
              <w:rPr>
                <w:sz w:val="14"/>
              </w:rPr>
              <w:t>2.3.3</w:t>
            </w:r>
          </w:p>
        </w:tc>
        <w:tc>
          <w:tcPr>
            <w:tcW w:w="0" w:type="dxa"/>
          </w:tcPr>
          <w:p w14:paraId="4BF36BA6" w14:textId="77777777" w:rsidR="006F059A" w:rsidRDefault="006F059A" w:rsidP="00D14AE6">
            <w:pPr>
              <w:spacing w:after="141" w:line="259" w:lineRule="auto"/>
              <w:ind w:left="0" w:firstLine="0"/>
              <w:cnfStyle w:val="000000100000" w:firstRow="0" w:lastRow="0" w:firstColumn="0" w:lastColumn="0" w:oddVBand="0" w:evenVBand="0" w:oddHBand="1" w:evenHBand="0" w:firstRowFirstColumn="0" w:firstRowLastColumn="0" w:lastRowFirstColumn="0" w:lastRowLastColumn="0"/>
            </w:pPr>
            <w:r>
              <w:rPr>
                <w:b/>
                <w:sz w:val="14"/>
              </w:rPr>
              <w:t xml:space="preserve">Common contractual aspects </w:t>
            </w:r>
          </w:p>
          <w:p w14:paraId="5475AFD9"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Define the data network’s approach for example on</w:t>
            </w:r>
          </w:p>
          <w:p w14:paraId="41E7EAED" w14:textId="738D20A0" w:rsidR="006F059A" w:rsidRDefault="006F059A" w:rsidP="00860F6E">
            <w:pPr>
              <w:pStyle w:val="Luettelokappale"/>
              <w:numPr>
                <w:ilvl w:val="0"/>
                <w:numId w:val="80"/>
              </w:numPr>
              <w:spacing w:after="39" w:line="259" w:lineRule="auto"/>
              <w:cnfStyle w:val="000000100000" w:firstRow="0" w:lastRow="0" w:firstColumn="0" w:lastColumn="0" w:oddVBand="0" w:evenVBand="0" w:oddHBand="1" w:evenHBand="0" w:firstRowFirstColumn="0" w:firstRowLastColumn="0" w:lastRowFirstColumn="0" w:lastRowLastColumn="0"/>
            </w:pPr>
            <w:r w:rsidRPr="00860F6E">
              <w:rPr>
                <w:sz w:val="14"/>
              </w:rPr>
              <w:t>Member rights and responsibilities</w:t>
            </w:r>
          </w:p>
          <w:p w14:paraId="792C70CB" w14:textId="77777777" w:rsidR="006F059A" w:rsidRDefault="006F059A" w:rsidP="00860F6E">
            <w:pPr>
              <w:pStyle w:val="Luettelokappale"/>
              <w:numPr>
                <w:ilvl w:val="0"/>
                <w:numId w:val="80"/>
              </w:numPr>
              <w:spacing w:after="0" w:line="259" w:lineRule="auto"/>
              <w:cnfStyle w:val="000000100000" w:firstRow="0" w:lastRow="0" w:firstColumn="0" w:lastColumn="0" w:oddVBand="0" w:evenVBand="0" w:oddHBand="1" w:evenHBand="0" w:firstRowFirstColumn="0" w:firstRowLastColumn="0" w:lastRowFirstColumn="0" w:lastRowLastColumn="0"/>
            </w:pPr>
            <w:r w:rsidRPr="00860F6E">
              <w:rPr>
                <w:sz w:val="14"/>
              </w:rPr>
              <w:t>3</w:t>
            </w:r>
            <w:r w:rsidRPr="004423AC">
              <w:rPr>
                <w:sz w:val="18"/>
                <w:vertAlign w:val="superscript"/>
              </w:rPr>
              <w:t>rd</w:t>
            </w:r>
            <w:r w:rsidRPr="00860F6E">
              <w:rPr>
                <w:sz w:val="14"/>
              </w:rPr>
              <w:t xml:space="preserve"> party transfers</w:t>
            </w:r>
          </w:p>
          <w:p w14:paraId="38F00EC3" w14:textId="77777777" w:rsidR="006F059A" w:rsidRDefault="006F059A" w:rsidP="00860F6E">
            <w:pPr>
              <w:pStyle w:val="Luettelokappale"/>
              <w:numPr>
                <w:ilvl w:val="0"/>
                <w:numId w:val="80"/>
              </w:numPr>
              <w:spacing w:after="0" w:line="259" w:lineRule="auto"/>
              <w:cnfStyle w:val="000000100000" w:firstRow="0" w:lastRow="0" w:firstColumn="0" w:lastColumn="0" w:oddVBand="0" w:evenVBand="0" w:oddHBand="1" w:evenHBand="0" w:firstRowFirstColumn="0" w:firstRowLastColumn="0" w:lastRowFirstColumn="0" w:lastRowLastColumn="0"/>
            </w:pPr>
            <w:r w:rsidRPr="00860F6E">
              <w:rPr>
                <w:sz w:val="14"/>
              </w:rPr>
              <w:t>Exclusivity/Access</w:t>
            </w:r>
          </w:p>
          <w:p w14:paraId="6C7321C8" w14:textId="77777777" w:rsidR="006F059A" w:rsidRDefault="006F059A" w:rsidP="00860F6E">
            <w:pPr>
              <w:pStyle w:val="Luettelokappale"/>
              <w:numPr>
                <w:ilvl w:val="0"/>
                <w:numId w:val="80"/>
              </w:numPr>
              <w:spacing w:after="0" w:line="259" w:lineRule="auto"/>
              <w:cnfStyle w:val="000000100000" w:firstRow="0" w:lastRow="0" w:firstColumn="0" w:lastColumn="0" w:oddVBand="0" w:evenVBand="0" w:oddHBand="1" w:evenHBand="0" w:firstRowFirstColumn="0" w:firstRowLastColumn="0" w:lastRowFirstColumn="0" w:lastRowLastColumn="0"/>
            </w:pPr>
            <w:r w:rsidRPr="00860F6E">
              <w:rPr>
                <w:sz w:val="14"/>
              </w:rPr>
              <w:t>Confidentiality</w:t>
            </w:r>
          </w:p>
          <w:p w14:paraId="17E3F8C9" w14:textId="77777777" w:rsidR="006F059A" w:rsidRDefault="006F059A" w:rsidP="00860F6E">
            <w:pPr>
              <w:pStyle w:val="Luettelokappale"/>
              <w:numPr>
                <w:ilvl w:val="0"/>
                <w:numId w:val="80"/>
              </w:numPr>
              <w:spacing w:after="0" w:line="259" w:lineRule="auto"/>
              <w:cnfStyle w:val="000000100000" w:firstRow="0" w:lastRow="0" w:firstColumn="0" w:lastColumn="0" w:oddVBand="0" w:evenVBand="0" w:oddHBand="1" w:evenHBand="0" w:firstRowFirstColumn="0" w:firstRowLastColumn="0" w:lastRowFirstColumn="0" w:lastRowLastColumn="0"/>
            </w:pPr>
            <w:r w:rsidRPr="00860F6E">
              <w:rPr>
                <w:sz w:val="14"/>
              </w:rPr>
              <w:t>Liabilities and disclaimers</w:t>
            </w:r>
          </w:p>
          <w:p w14:paraId="1FCBE5B4" w14:textId="77777777" w:rsidR="006F059A" w:rsidRDefault="006F059A" w:rsidP="00860F6E">
            <w:pPr>
              <w:pStyle w:val="Luettelokappale"/>
              <w:numPr>
                <w:ilvl w:val="0"/>
                <w:numId w:val="80"/>
              </w:numPr>
              <w:spacing w:after="0" w:line="259" w:lineRule="auto"/>
              <w:cnfStyle w:val="000000100000" w:firstRow="0" w:lastRow="0" w:firstColumn="0" w:lastColumn="0" w:oddVBand="0" w:evenVBand="0" w:oddHBand="1" w:evenHBand="0" w:firstRowFirstColumn="0" w:firstRowLastColumn="0" w:lastRowFirstColumn="0" w:lastRowLastColumn="0"/>
            </w:pPr>
            <w:r w:rsidRPr="00860F6E">
              <w:rPr>
                <w:sz w:val="14"/>
              </w:rPr>
              <w:t>Audit rights</w:t>
            </w:r>
          </w:p>
          <w:p w14:paraId="6C37E415" w14:textId="77777777" w:rsidR="006F059A" w:rsidRDefault="006F059A" w:rsidP="00860F6E">
            <w:pPr>
              <w:pStyle w:val="Luettelokappale"/>
              <w:numPr>
                <w:ilvl w:val="0"/>
                <w:numId w:val="80"/>
              </w:numPr>
              <w:spacing w:after="0" w:line="259" w:lineRule="auto"/>
              <w:cnfStyle w:val="000000100000" w:firstRow="0" w:lastRow="0" w:firstColumn="0" w:lastColumn="0" w:oddVBand="0" w:evenVBand="0" w:oddHBand="1" w:evenHBand="0" w:firstRowFirstColumn="0" w:firstRowLastColumn="0" w:lastRowFirstColumn="0" w:lastRowLastColumn="0"/>
            </w:pPr>
            <w:r w:rsidRPr="00860F6E">
              <w:rPr>
                <w:sz w:val="14"/>
              </w:rPr>
              <w:t>Applicable law and dispute resolution</w:t>
            </w:r>
          </w:p>
        </w:tc>
        <w:tc>
          <w:tcPr>
            <w:tcW w:w="0" w:type="dxa"/>
          </w:tcPr>
          <w:p w14:paraId="3735F496"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2BF4FB2E"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7054E1A2"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03610076" w14:textId="77777777" w:rsidR="006F059A" w:rsidRDefault="006F059A"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Contractual Framework:</w:t>
            </w:r>
          </w:p>
          <w:p w14:paraId="3B5B650A" w14:textId="77777777" w:rsidR="006F059A" w:rsidRDefault="006F059A" w:rsidP="00D14AE6">
            <w:pPr>
              <w:spacing w:after="0"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Constitutive Agreement, Network Description</w:t>
            </w:r>
          </w:p>
        </w:tc>
      </w:tr>
      <w:tr w:rsidR="006F059A" w14:paraId="1A9400BD" w14:textId="77777777" w:rsidTr="00860F6E">
        <w:trPr>
          <w:trHeight w:val="1188"/>
        </w:trPr>
        <w:tc>
          <w:tcPr>
            <w:cnfStyle w:val="001000000000" w:firstRow="0" w:lastRow="0" w:firstColumn="1" w:lastColumn="0" w:oddVBand="0" w:evenVBand="0" w:oddHBand="0" w:evenHBand="0" w:firstRowFirstColumn="0" w:firstRowLastColumn="0" w:lastRowFirstColumn="0" w:lastRowLastColumn="0"/>
            <w:tcW w:w="0" w:type="dxa"/>
          </w:tcPr>
          <w:p w14:paraId="01BEA009" w14:textId="77777777" w:rsidR="006F059A" w:rsidRDefault="006F059A" w:rsidP="00D14AE6">
            <w:pPr>
              <w:spacing w:after="0" w:line="259" w:lineRule="auto"/>
              <w:ind w:left="40" w:firstLine="0"/>
              <w:jc w:val="center"/>
            </w:pPr>
            <w:r>
              <w:rPr>
                <w:sz w:val="14"/>
              </w:rPr>
              <w:t>2.3.4</w:t>
            </w:r>
          </w:p>
        </w:tc>
        <w:tc>
          <w:tcPr>
            <w:tcW w:w="0" w:type="dxa"/>
          </w:tcPr>
          <w:p w14:paraId="090E2E9F" w14:textId="77777777" w:rsidR="006F059A" w:rsidRDefault="006F059A" w:rsidP="00D14AE6">
            <w:pPr>
              <w:spacing w:after="142"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rPr>
              <w:t>Data-specific aspects</w:t>
            </w:r>
          </w:p>
          <w:p w14:paraId="001F49D5" w14:textId="77777777" w:rsidR="006F059A" w:rsidRDefault="006F059A"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 xml:space="preserve">Define the data network’s approach for example on </w:t>
            </w:r>
          </w:p>
          <w:p w14:paraId="4B602019" w14:textId="50C49985" w:rsidR="006F059A" w:rsidRDefault="006F059A" w:rsidP="00860F6E">
            <w:pPr>
              <w:pStyle w:val="Luettelokappale"/>
              <w:numPr>
                <w:ilvl w:val="0"/>
                <w:numId w:val="81"/>
              </w:numPr>
              <w:spacing w:after="0" w:line="259" w:lineRule="auto"/>
              <w:cnfStyle w:val="000000000000" w:firstRow="0" w:lastRow="0" w:firstColumn="0" w:lastColumn="0" w:oddVBand="0" w:evenVBand="0" w:oddHBand="0" w:evenHBand="0" w:firstRowFirstColumn="0" w:firstRowLastColumn="0" w:lastRowFirstColumn="0" w:lastRowLastColumn="0"/>
            </w:pPr>
            <w:r w:rsidRPr="00860F6E">
              <w:rPr>
                <w:sz w:val="14"/>
              </w:rPr>
              <w:t xml:space="preserve">Conditions to exchange data </w:t>
            </w:r>
          </w:p>
          <w:p w14:paraId="41BC44B7" w14:textId="77777777" w:rsidR="006F059A" w:rsidRDefault="006F059A" w:rsidP="00860F6E">
            <w:pPr>
              <w:pStyle w:val="Luettelokappale"/>
              <w:numPr>
                <w:ilvl w:val="0"/>
                <w:numId w:val="81"/>
              </w:numPr>
              <w:spacing w:after="0" w:line="259" w:lineRule="auto"/>
              <w:cnfStyle w:val="000000000000" w:firstRow="0" w:lastRow="0" w:firstColumn="0" w:lastColumn="0" w:oddVBand="0" w:evenVBand="0" w:oddHBand="0" w:evenHBand="0" w:firstRowFirstColumn="0" w:firstRowLastColumn="0" w:lastRowFirstColumn="0" w:lastRowLastColumn="0"/>
            </w:pPr>
            <w:r w:rsidRPr="00860F6E">
              <w:rPr>
                <w:sz w:val="14"/>
              </w:rPr>
              <w:t>Clarity of usage rights</w:t>
            </w:r>
          </w:p>
          <w:p w14:paraId="6EA4F572" w14:textId="37D69C8E" w:rsidR="006F059A" w:rsidRDefault="006F059A" w:rsidP="00860F6E">
            <w:pPr>
              <w:pStyle w:val="Luettelokappale"/>
              <w:numPr>
                <w:ilvl w:val="0"/>
                <w:numId w:val="81"/>
              </w:numPr>
              <w:spacing w:after="0" w:line="259" w:lineRule="auto"/>
              <w:cnfStyle w:val="000000000000" w:firstRow="0" w:lastRow="0" w:firstColumn="0" w:lastColumn="0" w:oddVBand="0" w:evenVBand="0" w:oddHBand="0" w:evenHBand="0" w:firstRowFirstColumn="0" w:firstRowLastColumn="0" w:lastRowFirstColumn="0" w:lastRowLastColumn="0"/>
            </w:pPr>
            <w:r w:rsidRPr="00860F6E">
              <w:rPr>
                <w:sz w:val="14"/>
              </w:rPr>
              <w:t xml:space="preserve">Right to assess, </w:t>
            </w:r>
            <w:r w:rsidR="00D01BD9" w:rsidRPr="00860F6E">
              <w:rPr>
                <w:sz w:val="14"/>
              </w:rPr>
              <w:t>analyse</w:t>
            </w:r>
            <w:r w:rsidRPr="00860F6E">
              <w:rPr>
                <w:sz w:val="14"/>
              </w:rPr>
              <w:t xml:space="preserve"> and learn from data</w:t>
            </w:r>
          </w:p>
          <w:p w14:paraId="496915DE" w14:textId="77777777" w:rsidR="006F059A" w:rsidRDefault="006F059A" w:rsidP="00860F6E">
            <w:pPr>
              <w:pStyle w:val="Luettelokappale"/>
              <w:numPr>
                <w:ilvl w:val="0"/>
                <w:numId w:val="81"/>
              </w:numPr>
              <w:spacing w:after="0" w:line="259" w:lineRule="auto"/>
              <w:cnfStyle w:val="000000000000" w:firstRow="0" w:lastRow="0" w:firstColumn="0" w:lastColumn="0" w:oddVBand="0" w:evenVBand="0" w:oddHBand="0" w:evenHBand="0" w:firstRowFirstColumn="0" w:firstRowLastColumn="0" w:lastRowFirstColumn="0" w:lastRowLastColumn="0"/>
            </w:pPr>
            <w:r w:rsidRPr="00860F6E">
              <w:rPr>
                <w:sz w:val="14"/>
              </w:rPr>
              <w:t>Restrictions on data use within data network</w:t>
            </w:r>
          </w:p>
          <w:p w14:paraId="5F78BE70" w14:textId="77777777" w:rsidR="006F059A" w:rsidRDefault="006F059A" w:rsidP="00860F6E">
            <w:pPr>
              <w:pStyle w:val="Luettelokappale"/>
              <w:numPr>
                <w:ilvl w:val="0"/>
                <w:numId w:val="81"/>
              </w:numPr>
              <w:spacing w:after="0" w:line="250" w:lineRule="auto"/>
              <w:cnfStyle w:val="000000000000" w:firstRow="0" w:lastRow="0" w:firstColumn="0" w:lastColumn="0" w:oddVBand="0" w:evenVBand="0" w:oddHBand="0" w:evenHBand="0" w:firstRowFirstColumn="0" w:firstRowLastColumn="0" w:lastRowFirstColumn="0" w:lastRowLastColumn="0"/>
            </w:pPr>
            <w:r w:rsidRPr="00860F6E">
              <w:rPr>
                <w:sz w:val="14"/>
              </w:rPr>
              <w:t>IPR limitations and monitoring of IPR use Management of data originating from outside current data network</w:t>
            </w:r>
          </w:p>
          <w:p w14:paraId="362EB1E5" w14:textId="77777777" w:rsidR="006F059A" w:rsidRDefault="006F059A" w:rsidP="00860F6E">
            <w:pPr>
              <w:pStyle w:val="Luettelokappale"/>
              <w:numPr>
                <w:ilvl w:val="0"/>
                <w:numId w:val="81"/>
              </w:numPr>
              <w:spacing w:after="0" w:line="259" w:lineRule="auto"/>
              <w:cnfStyle w:val="000000000000" w:firstRow="0" w:lastRow="0" w:firstColumn="0" w:lastColumn="0" w:oddVBand="0" w:evenVBand="0" w:oddHBand="0" w:evenHBand="0" w:firstRowFirstColumn="0" w:firstRowLastColumn="0" w:lastRowFirstColumn="0" w:lastRowLastColumn="0"/>
            </w:pPr>
            <w:r w:rsidRPr="00860F6E">
              <w:rPr>
                <w:sz w:val="14"/>
              </w:rPr>
              <w:t xml:space="preserve">Conflicts related to data utilization </w:t>
            </w:r>
          </w:p>
        </w:tc>
        <w:tc>
          <w:tcPr>
            <w:tcW w:w="0" w:type="dxa"/>
          </w:tcPr>
          <w:p w14:paraId="386B648D"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0AFD3E35"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30482795"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5B235F09" w14:textId="77777777" w:rsidR="006F059A" w:rsidRDefault="006F059A"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Contractual Framework:</w:t>
            </w:r>
          </w:p>
          <w:p w14:paraId="7701C94A" w14:textId="77777777" w:rsidR="006F059A" w:rsidRDefault="006F059A"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Constitutive Agreement, Dataset Terms of Use</w:t>
            </w:r>
          </w:p>
        </w:tc>
      </w:tr>
    </w:tbl>
    <w:p w14:paraId="3AED1905" w14:textId="77777777" w:rsidR="006F059A" w:rsidRDefault="006F059A" w:rsidP="006F059A">
      <w:pPr>
        <w:pStyle w:val="Otsikko2"/>
        <w:numPr>
          <w:ilvl w:val="0"/>
          <w:numId w:val="0"/>
        </w:numPr>
      </w:pPr>
    </w:p>
    <w:p w14:paraId="34E59DCC" w14:textId="77777777" w:rsidR="006F059A" w:rsidRDefault="006F059A" w:rsidP="006F059A">
      <w:pPr>
        <w:spacing w:after="160" w:line="259" w:lineRule="auto"/>
        <w:ind w:left="0" w:firstLine="0"/>
        <w:rPr>
          <w:b/>
          <w:bCs/>
          <w:color w:val="333333"/>
          <w:sz w:val="24"/>
          <w:szCs w:val="24"/>
        </w:rPr>
      </w:pPr>
      <w:r>
        <w:br w:type="page"/>
      </w:r>
    </w:p>
    <w:p w14:paraId="67E371CD" w14:textId="77777777" w:rsidR="006F059A" w:rsidRDefault="006F059A" w:rsidP="006F059A">
      <w:pPr>
        <w:pStyle w:val="Otsikko2"/>
        <w:numPr>
          <w:ilvl w:val="0"/>
          <w:numId w:val="0"/>
        </w:numPr>
      </w:pPr>
    </w:p>
    <w:p w14:paraId="1B91A562" w14:textId="77777777" w:rsidR="006F059A" w:rsidRDefault="006F059A" w:rsidP="00860F6E">
      <w:pPr>
        <w:pStyle w:val="borBriefHeading1"/>
      </w:pPr>
      <w:bookmarkStart w:id="858" w:name="_Toc60218960"/>
      <w:bookmarkStart w:id="859" w:name="_Toc60915918"/>
      <w:r>
        <w:t>Technology questions</w:t>
      </w:r>
      <w:bookmarkEnd w:id="858"/>
      <w:bookmarkEnd w:id="859"/>
    </w:p>
    <w:p w14:paraId="3D826742" w14:textId="77777777" w:rsidR="006F059A" w:rsidRDefault="006F059A" w:rsidP="006F059A">
      <w:pPr>
        <w:spacing w:after="298"/>
        <w:ind w:left="-5" w:right="11"/>
      </w:pPr>
      <w:r w:rsidRPr="00860F6E">
        <w:rPr>
          <w:rFonts w:ascii="Calibri" w:eastAsia="Calibri" w:hAnsi="Calibri" w:cs="Calibri"/>
          <w:noProof/>
          <w:sz w:val="22"/>
          <w:lang w:val="en-US" w:eastAsia="en-US"/>
        </w:rPr>
        <mc:AlternateContent>
          <mc:Choice Requires="wpg">
            <w:drawing>
              <wp:anchor distT="0" distB="0" distL="114300" distR="114300" simplePos="0" relativeHeight="251664396" behindDoc="0" locked="0" layoutInCell="1" allowOverlap="1" wp14:anchorId="2DA3288B" wp14:editId="3A74D6AE">
                <wp:simplePos x="0" y="0"/>
                <wp:positionH relativeFrom="page">
                  <wp:posOffset>4371975</wp:posOffset>
                </wp:positionH>
                <wp:positionV relativeFrom="page">
                  <wp:posOffset>9443974</wp:posOffset>
                </wp:positionV>
                <wp:extent cx="436245" cy="4318"/>
                <wp:effectExtent l="0" t="0" r="0" b="0"/>
                <wp:wrapTopAndBottom/>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245" cy="4318"/>
                          <a:chOff x="0" y="0"/>
                          <a:chExt cx="436245" cy="4318"/>
                        </a:xfrm>
                      </wpg:grpSpPr>
                      <wps:wsp>
                        <wps:cNvPr id="32" name="Shape 62941"/>
                        <wps:cNvSpPr/>
                        <wps:spPr>
                          <a:xfrm>
                            <a:off x="0" y="0"/>
                            <a:ext cx="436245" cy="9144"/>
                          </a:xfrm>
                          <a:custGeom>
                            <a:avLst/>
                            <a:gdLst/>
                            <a:ahLst/>
                            <a:cxnLst/>
                            <a:rect l="0" t="0" r="0" b="0"/>
                            <a:pathLst>
                              <a:path w="436245" h="9144">
                                <a:moveTo>
                                  <a:pt x="0" y="0"/>
                                </a:moveTo>
                                <a:lnTo>
                                  <a:pt x="436245" y="0"/>
                                </a:lnTo>
                                <a:lnTo>
                                  <a:pt x="43624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34077ACD" id="Group 31" o:spid="_x0000_s1026" alt="&quot;&quot;" style="position:absolute;margin-left:344.25pt;margin-top:743.6pt;width:34.35pt;height:.35pt;z-index:251664396;mso-position-horizontal-relative:page;mso-position-vertical-relative:page" coordsize="436245,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">
                <v:shape id="Shape 62941" o:spid="_x0000_s1027" style="position:absolute;width:436245;height:9144;visibility:visible;mso-wrap-style:square;v-text-anchor:top" coordsize="4362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" path="m,l436245,r,9144l,9144,,e" fillcolor="#ddd" stroked="f" strokeweight="0">
                  <v:stroke miterlimit="83231f" joinstyle="miter" endcap="square"/>
                  <v:path arrowok="t" textboxrect="0,0,436245,9144"/>
                </v:shape>
                <w10:wrap type="topAndBottom" anchorx="page" anchory="page"/>
              </v:group>
            </w:pict>
          </mc:Fallback>
        </mc:AlternateContent>
      </w:r>
      <w:r>
        <w:t>These questions are provided as examples of questions to be solved as part of the data network solution. Actual needs and related questions are strongly dependent on the approach (make, buy, rent) and scope of the solution (what is implemented centrally, what is implemented internally at data network participants).</w:t>
      </w:r>
    </w:p>
    <w:p w14:paraId="4EC033D4" w14:textId="77777777" w:rsidR="006F059A" w:rsidRDefault="006F059A" w:rsidP="00860F6E">
      <w:pPr>
        <w:pStyle w:val="borBriefHeading2"/>
      </w:pPr>
      <w:bookmarkStart w:id="860" w:name="_Toc60218961"/>
      <w:bookmarkStart w:id="861" w:name="_Toc60915919"/>
      <w:r w:rsidRPr="001F153A">
        <w:t>Infrastructure</w:t>
      </w:r>
      <w:r>
        <w:t xml:space="preserve"> and common solutions</w:t>
      </w:r>
      <w:bookmarkEnd w:id="860"/>
      <w:bookmarkEnd w:id="861"/>
    </w:p>
    <w:tbl>
      <w:tblPr>
        <w:tblStyle w:val="Ruudukkotaulukko3-korostus1"/>
        <w:tblW w:w="9993" w:type="dxa"/>
        <w:tblLook w:val="04A0" w:firstRow="1" w:lastRow="0" w:firstColumn="1" w:lastColumn="0" w:noHBand="0" w:noVBand="1"/>
      </w:tblPr>
      <w:tblGrid>
        <w:gridCol w:w="923"/>
        <w:gridCol w:w="1997"/>
        <w:gridCol w:w="871"/>
        <w:gridCol w:w="1047"/>
        <w:gridCol w:w="925"/>
        <w:gridCol w:w="4230"/>
      </w:tblGrid>
      <w:tr w:rsidR="00C33BE2" w14:paraId="1455BC39" w14:textId="77777777" w:rsidTr="00860F6E">
        <w:trPr>
          <w:cnfStyle w:val="100000000000" w:firstRow="1" w:lastRow="0" w:firstColumn="0" w:lastColumn="0" w:oddVBand="0" w:evenVBand="0" w:oddHBand="0" w:evenHBand="0" w:firstRowFirstColumn="0" w:firstRowLastColumn="0" w:lastRowFirstColumn="0" w:lastRowLastColumn="0"/>
          <w:trHeight w:val="317"/>
        </w:trPr>
        <w:tc>
          <w:tcPr>
            <w:cnfStyle w:val="001000000100" w:firstRow="0" w:lastRow="0" w:firstColumn="1" w:lastColumn="0" w:oddVBand="0" w:evenVBand="0" w:oddHBand="0" w:evenHBand="0" w:firstRowFirstColumn="1" w:firstRowLastColumn="0" w:lastRowFirstColumn="0" w:lastRowLastColumn="0"/>
            <w:tcW w:w="0" w:type="dxa"/>
          </w:tcPr>
          <w:p w14:paraId="6434B3E6" w14:textId="187AB0D3" w:rsidR="00C33BE2" w:rsidRDefault="00C33BE2" w:rsidP="00D14AE6">
            <w:pPr>
              <w:spacing w:after="160" w:line="259" w:lineRule="auto"/>
              <w:ind w:left="0" w:firstLine="0"/>
            </w:pPr>
            <w:r>
              <w:t>ID</w:t>
            </w:r>
          </w:p>
        </w:tc>
        <w:tc>
          <w:tcPr>
            <w:tcW w:w="0" w:type="dxa"/>
          </w:tcPr>
          <w:p w14:paraId="54E65D7D"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b w:val="0"/>
                <w:sz w:val="14"/>
              </w:rPr>
              <w:t>Checkpoint</w:t>
            </w:r>
          </w:p>
        </w:tc>
        <w:tc>
          <w:tcPr>
            <w:tcW w:w="0" w:type="dxa"/>
          </w:tcPr>
          <w:p w14:paraId="249D6392"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rPr>
              <w:t>OK</w:t>
            </w:r>
          </w:p>
        </w:tc>
        <w:tc>
          <w:tcPr>
            <w:tcW w:w="0" w:type="dxa"/>
          </w:tcPr>
          <w:p w14:paraId="4501A5BD"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rPr>
              <w:t>NOK</w:t>
            </w:r>
          </w:p>
        </w:tc>
        <w:tc>
          <w:tcPr>
            <w:tcW w:w="0" w:type="dxa"/>
          </w:tcPr>
          <w:p w14:paraId="6B402B5C"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rPr>
              <w:t>N/A</w:t>
            </w:r>
          </w:p>
        </w:tc>
        <w:tc>
          <w:tcPr>
            <w:tcW w:w="0" w:type="dxa"/>
          </w:tcPr>
          <w:p w14:paraId="17CC5140"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rPr>
              <w:t>Comments</w:t>
            </w:r>
          </w:p>
        </w:tc>
      </w:tr>
      <w:tr w:rsidR="00C33BE2" w14:paraId="14FF1E01" w14:textId="77777777" w:rsidTr="00860F6E">
        <w:trPr>
          <w:cnfStyle w:val="000000100000" w:firstRow="0" w:lastRow="0" w:firstColumn="0" w:lastColumn="0" w:oddVBand="0" w:evenVBand="0" w:oddHBand="1" w:evenHBand="0" w:firstRowFirstColumn="0" w:firstRowLastColumn="0" w:lastRowFirstColumn="0" w:lastRowLastColumn="0"/>
          <w:trHeight w:val="1677"/>
        </w:trPr>
        <w:tc>
          <w:tcPr>
            <w:cnfStyle w:val="001000000000" w:firstRow="0" w:lastRow="0" w:firstColumn="1" w:lastColumn="0" w:oddVBand="0" w:evenVBand="0" w:oddHBand="0" w:evenHBand="0" w:firstRowFirstColumn="0" w:firstRowLastColumn="0" w:lastRowFirstColumn="0" w:lastRowLastColumn="0"/>
            <w:tcW w:w="0" w:type="dxa"/>
          </w:tcPr>
          <w:p w14:paraId="240CF15B" w14:textId="77777777" w:rsidR="00C33BE2" w:rsidRDefault="00C33BE2" w:rsidP="00D14AE6">
            <w:pPr>
              <w:spacing w:after="0" w:line="259" w:lineRule="auto"/>
              <w:ind w:left="0" w:firstLine="0"/>
            </w:pPr>
            <w:r>
              <w:rPr>
                <w:sz w:val="14"/>
              </w:rPr>
              <w:t>3.1.1</w:t>
            </w:r>
          </w:p>
        </w:tc>
        <w:tc>
          <w:tcPr>
            <w:tcW w:w="0" w:type="dxa"/>
          </w:tcPr>
          <w:p w14:paraId="1F93EE67" w14:textId="77777777" w:rsidR="00C33BE2" w:rsidRDefault="00C33BE2" w:rsidP="00D14AE6">
            <w:pPr>
              <w:spacing w:after="141"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rPr>
              <w:t>Key principles and design philosophy</w:t>
            </w:r>
          </w:p>
          <w:p w14:paraId="092D9DB1" w14:textId="03F60038"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 xml:space="preserve">Design key principles for technology solution, including </w:t>
            </w:r>
            <w:r w:rsidR="00D01BD9">
              <w:rPr>
                <w:sz w:val="14"/>
              </w:rPr>
              <w:t>e.g.,</w:t>
            </w:r>
            <w:r>
              <w:rPr>
                <w:sz w:val="14"/>
              </w:rPr>
              <w:t xml:space="preserve"> key technology choices, requirements, interfaces and system architecture?</w:t>
            </w:r>
          </w:p>
        </w:tc>
        <w:tc>
          <w:tcPr>
            <w:tcW w:w="0" w:type="dxa"/>
          </w:tcPr>
          <w:p w14:paraId="36075296"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51F822AD"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37572D0D"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26681C46"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Technical document:</w:t>
            </w:r>
          </w:p>
          <w:p w14:paraId="03116706"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Purpose and system overview,</w:t>
            </w:r>
          </w:p>
          <w:p w14:paraId="4DAA107E"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System design and architecture,</w:t>
            </w:r>
          </w:p>
          <w:p w14:paraId="10479E46"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Functional and non-functional requirements,</w:t>
            </w:r>
          </w:p>
          <w:p w14:paraId="268FAE82"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References and standards</w:t>
            </w:r>
          </w:p>
          <w:p w14:paraId="71268B36"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Contractual Framework:</w:t>
            </w:r>
          </w:p>
          <w:p w14:paraId="6EB79C96"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Constitutive Agreement, Network Description, Technical Requirements</w:t>
            </w:r>
          </w:p>
        </w:tc>
      </w:tr>
      <w:tr w:rsidR="00C33BE2" w14:paraId="2C750870" w14:textId="77777777" w:rsidTr="00860F6E">
        <w:trPr>
          <w:trHeight w:val="1453"/>
        </w:trPr>
        <w:tc>
          <w:tcPr>
            <w:cnfStyle w:val="001000000000" w:firstRow="0" w:lastRow="0" w:firstColumn="1" w:lastColumn="0" w:oddVBand="0" w:evenVBand="0" w:oddHBand="0" w:evenHBand="0" w:firstRowFirstColumn="0" w:firstRowLastColumn="0" w:lastRowFirstColumn="0" w:lastRowLastColumn="0"/>
            <w:tcW w:w="0" w:type="dxa"/>
          </w:tcPr>
          <w:p w14:paraId="12A43D30" w14:textId="77777777" w:rsidR="00C33BE2" w:rsidRDefault="00C33BE2" w:rsidP="00D14AE6">
            <w:pPr>
              <w:spacing w:after="0" w:line="259" w:lineRule="auto"/>
              <w:ind w:left="0" w:firstLine="0"/>
            </w:pPr>
            <w:r>
              <w:rPr>
                <w:sz w:val="14"/>
              </w:rPr>
              <w:t>3.1.2</w:t>
            </w:r>
          </w:p>
        </w:tc>
        <w:tc>
          <w:tcPr>
            <w:tcW w:w="0" w:type="dxa"/>
          </w:tcPr>
          <w:p w14:paraId="41CC1F72" w14:textId="77777777" w:rsidR="00C33BE2" w:rsidRDefault="00C33BE2" w:rsidP="00D14AE6">
            <w:pPr>
              <w:spacing w:after="141" w:line="259" w:lineRule="auto"/>
              <w:ind w:left="72" w:firstLine="0"/>
              <w:cnfStyle w:val="000000000000" w:firstRow="0" w:lastRow="0" w:firstColumn="0" w:lastColumn="0" w:oddVBand="0" w:evenVBand="0" w:oddHBand="0" w:evenHBand="0" w:firstRowFirstColumn="0" w:firstRowLastColumn="0" w:lastRowFirstColumn="0" w:lastRowLastColumn="0"/>
            </w:pPr>
            <w:r>
              <w:rPr>
                <w:b/>
                <w:sz w:val="14"/>
              </w:rPr>
              <w:t>Security and privacy</w:t>
            </w:r>
          </w:p>
          <w:p w14:paraId="4EDF3D6B" w14:textId="77777777" w:rsidR="00C33BE2" w:rsidRDefault="00C33BE2"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How security and privacy are implemented in the data network?</w:t>
            </w:r>
          </w:p>
        </w:tc>
        <w:tc>
          <w:tcPr>
            <w:tcW w:w="0" w:type="dxa"/>
          </w:tcPr>
          <w:p w14:paraId="65440603"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7DA7A09D"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22C9AD15"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2E01D6D2" w14:textId="77777777" w:rsidR="00C33BE2" w:rsidRDefault="00C33BE2"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Technical document:</w:t>
            </w:r>
          </w:p>
          <w:p w14:paraId="179B081D" w14:textId="77777777" w:rsidR="00C33BE2" w:rsidRDefault="00C33BE2"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System design and architecture,</w:t>
            </w:r>
          </w:p>
          <w:p w14:paraId="31930180" w14:textId="77777777" w:rsidR="00C33BE2" w:rsidRDefault="00C33BE2"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Functional and non-functional requirements – security,</w:t>
            </w:r>
          </w:p>
          <w:p w14:paraId="6FAD517B" w14:textId="77777777" w:rsidR="00C33BE2" w:rsidRDefault="00C33BE2"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References and standards</w:t>
            </w:r>
          </w:p>
          <w:p w14:paraId="671BCE8C" w14:textId="77777777" w:rsidR="00C33BE2" w:rsidRDefault="00C33BE2"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Contractual Framework:</w:t>
            </w:r>
          </w:p>
          <w:p w14:paraId="30CFBC3C" w14:textId="77777777" w:rsidR="00C33BE2" w:rsidRDefault="00C33BE2"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Constitutive Agreement, Network Description, Security Requirements, Dataset Terms of Use</w:t>
            </w:r>
          </w:p>
        </w:tc>
      </w:tr>
      <w:tr w:rsidR="00C33BE2" w14:paraId="712D3AF4" w14:textId="77777777" w:rsidTr="00860F6E">
        <w:trPr>
          <w:cnfStyle w:val="000000100000" w:firstRow="0" w:lastRow="0" w:firstColumn="0" w:lastColumn="0" w:oddVBand="0" w:evenVBand="0" w:oddHBand="1" w:evenHBand="0" w:firstRowFirstColumn="0" w:firstRowLastColumn="0" w:lastRowFirstColumn="0" w:lastRowLastColumn="0"/>
          <w:trHeight w:val="1990"/>
        </w:trPr>
        <w:tc>
          <w:tcPr>
            <w:cnfStyle w:val="001000000000" w:firstRow="0" w:lastRow="0" w:firstColumn="1" w:lastColumn="0" w:oddVBand="0" w:evenVBand="0" w:oddHBand="0" w:evenHBand="0" w:firstRowFirstColumn="0" w:firstRowLastColumn="0" w:lastRowFirstColumn="0" w:lastRowLastColumn="0"/>
            <w:tcW w:w="0" w:type="dxa"/>
          </w:tcPr>
          <w:p w14:paraId="20E1B88C" w14:textId="77777777" w:rsidR="00C33BE2" w:rsidRDefault="00C33BE2" w:rsidP="00D14AE6">
            <w:pPr>
              <w:spacing w:after="0" w:line="259" w:lineRule="auto"/>
              <w:ind w:left="0" w:firstLine="0"/>
              <w:rPr>
                <w:sz w:val="14"/>
              </w:rPr>
            </w:pPr>
            <w:r>
              <w:rPr>
                <w:sz w:val="14"/>
              </w:rPr>
              <w:t>3.1.3</w:t>
            </w:r>
          </w:p>
        </w:tc>
        <w:tc>
          <w:tcPr>
            <w:tcW w:w="0" w:type="dxa"/>
          </w:tcPr>
          <w:p w14:paraId="0E718C2F" w14:textId="77777777" w:rsidR="00C33BE2" w:rsidRDefault="00C33BE2" w:rsidP="00D14AE6">
            <w:pPr>
              <w:spacing w:after="141" w:line="259" w:lineRule="auto"/>
              <w:ind w:left="0" w:firstLine="0"/>
              <w:cnfStyle w:val="000000100000" w:firstRow="0" w:lastRow="0" w:firstColumn="0" w:lastColumn="0" w:oddVBand="0" w:evenVBand="0" w:oddHBand="1" w:evenHBand="0" w:firstRowFirstColumn="0" w:firstRowLastColumn="0" w:lastRowFirstColumn="0" w:lastRowLastColumn="0"/>
            </w:pPr>
            <w:r>
              <w:rPr>
                <w:b/>
                <w:sz w:val="14"/>
              </w:rPr>
              <w:t>Data-related mitigations</w:t>
            </w:r>
          </w:p>
          <w:p w14:paraId="351B98D4" w14:textId="77777777" w:rsidR="00C33BE2" w:rsidRDefault="00C33BE2" w:rsidP="00D14AE6">
            <w:pPr>
              <w:spacing w:after="150" w:line="250" w:lineRule="auto"/>
              <w:ind w:left="0" w:firstLine="0"/>
              <w:cnfStyle w:val="000000100000" w:firstRow="0" w:lastRow="0" w:firstColumn="0" w:lastColumn="0" w:oddVBand="0" w:evenVBand="0" w:oddHBand="1" w:evenHBand="0" w:firstRowFirstColumn="0" w:firstRowLastColumn="0" w:lastRowFirstColumn="0" w:lastRowLastColumn="0"/>
            </w:pPr>
            <w:r>
              <w:rPr>
                <w:sz w:val="14"/>
              </w:rPr>
              <w:t>How to mitigate potential challenges in the data network and related services?</w:t>
            </w:r>
          </w:p>
          <w:p w14:paraId="7EC2C7DE" w14:textId="77777777" w:rsidR="00C33BE2" w:rsidRDefault="00C33BE2" w:rsidP="00D14AE6">
            <w:pPr>
              <w:spacing w:after="141" w:line="259" w:lineRule="auto"/>
              <w:ind w:left="72" w:firstLine="0"/>
              <w:cnfStyle w:val="000000100000" w:firstRow="0" w:lastRow="0" w:firstColumn="0" w:lastColumn="0" w:oddVBand="0" w:evenVBand="0" w:oddHBand="1" w:evenHBand="0" w:firstRowFirstColumn="0" w:firstRowLastColumn="0" w:lastRowFirstColumn="0" w:lastRowLastColumn="0"/>
              <w:rPr>
                <w:b/>
                <w:sz w:val="14"/>
              </w:rPr>
            </w:pPr>
            <w:r>
              <w:rPr>
                <w:sz w:val="14"/>
              </w:rPr>
              <w:t xml:space="preserve">Exception management and damage control? </w:t>
            </w:r>
          </w:p>
        </w:tc>
        <w:tc>
          <w:tcPr>
            <w:tcW w:w="0" w:type="dxa"/>
          </w:tcPr>
          <w:p w14:paraId="117A7B19"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22D133D8"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4EBE9D11"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019C667A" w14:textId="77777777" w:rsidR="00C33BE2" w:rsidRDefault="00C33BE2" w:rsidP="00D14AE6">
            <w:pPr>
              <w:spacing w:after="0" w:line="468" w:lineRule="auto"/>
              <w:ind w:left="0" w:right="1444" w:firstLine="0"/>
              <w:cnfStyle w:val="000000100000" w:firstRow="0" w:lastRow="0" w:firstColumn="0" w:lastColumn="0" w:oddVBand="0" w:evenVBand="0" w:oddHBand="1" w:evenHBand="0" w:firstRowFirstColumn="0" w:firstRowLastColumn="0" w:lastRowFirstColumn="0" w:lastRowLastColumn="0"/>
            </w:pPr>
            <w:r>
              <w:rPr>
                <w:sz w:val="14"/>
              </w:rPr>
              <w:t>Business document: Governance and KPIs</w:t>
            </w:r>
          </w:p>
          <w:p w14:paraId="68140CDE" w14:textId="77777777" w:rsidR="00C33BE2" w:rsidRDefault="00C33BE2"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Technical document:</w:t>
            </w:r>
          </w:p>
          <w:p w14:paraId="643E837A" w14:textId="77777777" w:rsidR="00C33BE2" w:rsidRDefault="00C33BE2"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Purpose and system overview,</w:t>
            </w:r>
          </w:p>
          <w:p w14:paraId="4D46DB07" w14:textId="77777777" w:rsidR="00C33BE2" w:rsidRDefault="00C33BE2"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System design and architecture,</w:t>
            </w:r>
          </w:p>
          <w:p w14:paraId="324D711D" w14:textId="77777777" w:rsidR="00C33BE2" w:rsidRDefault="00C33BE2"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Functional and non-functional requirements -security</w:t>
            </w:r>
          </w:p>
          <w:p w14:paraId="5FF929A5" w14:textId="77777777" w:rsidR="00C33BE2" w:rsidRDefault="00C33BE2" w:rsidP="00D14AE6">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Contractual Framework:</w:t>
            </w:r>
          </w:p>
          <w:p w14:paraId="74BF7D0C"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rPr>
                <w:sz w:val="14"/>
              </w:rPr>
            </w:pPr>
            <w:r>
              <w:rPr>
                <w:sz w:val="14"/>
              </w:rPr>
              <w:t>Constitutive Agreement, Security Requirements, Governmental Model</w:t>
            </w:r>
          </w:p>
        </w:tc>
      </w:tr>
      <w:tr w:rsidR="00C33BE2" w14:paraId="6EB79BDE" w14:textId="77777777" w:rsidTr="00860F6E">
        <w:trPr>
          <w:trHeight w:val="1319"/>
        </w:trPr>
        <w:tc>
          <w:tcPr>
            <w:cnfStyle w:val="001000000000" w:firstRow="0" w:lastRow="0" w:firstColumn="1" w:lastColumn="0" w:oddVBand="0" w:evenVBand="0" w:oddHBand="0" w:evenHBand="0" w:firstRowFirstColumn="0" w:firstRowLastColumn="0" w:lastRowFirstColumn="0" w:lastRowLastColumn="0"/>
            <w:tcW w:w="0" w:type="dxa"/>
          </w:tcPr>
          <w:p w14:paraId="5D1F9302" w14:textId="77777777" w:rsidR="00C33BE2" w:rsidRDefault="00C33BE2" w:rsidP="00D14AE6">
            <w:pPr>
              <w:spacing w:after="0" w:line="259" w:lineRule="auto"/>
              <w:ind w:left="0" w:firstLine="0"/>
              <w:rPr>
                <w:sz w:val="14"/>
              </w:rPr>
            </w:pPr>
            <w:r>
              <w:rPr>
                <w:sz w:val="14"/>
              </w:rPr>
              <w:t>3.1.4</w:t>
            </w:r>
          </w:p>
        </w:tc>
        <w:tc>
          <w:tcPr>
            <w:tcW w:w="0" w:type="dxa"/>
          </w:tcPr>
          <w:p w14:paraId="1F579FDA" w14:textId="77777777" w:rsidR="00C33BE2" w:rsidRDefault="00C33BE2" w:rsidP="00D14AE6">
            <w:pPr>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rPr>
              <w:t>Standards and common structure</w:t>
            </w:r>
          </w:p>
          <w:p w14:paraId="7F9C25CA" w14:textId="77777777" w:rsidR="00C33BE2" w:rsidRDefault="00C33BE2"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What common standards and structures are used?</w:t>
            </w:r>
          </w:p>
          <w:p w14:paraId="2462AE0C" w14:textId="77777777" w:rsidR="00C33BE2" w:rsidRDefault="00C33BE2" w:rsidP="00D14AE6">
            <w:pPr>
              <w:spacing w:after="141" w:line="259" w:lineRule="auto"/>
              <w:ind w:left="72" w:firstLine="0"/>
              <w:cnfStyle w:val="000000000000" w:firstRow="0" w:lastRow="0" w:firstColumn="0" w:lastColumn="0" w:oddVBand="0" w:evenVBand="0" w:oddHBand="0" w:evenHBand="0" w:firstRowFirstColumn="0" w:firstRowLastColumn="0" w:lastRowFirstColumn="0" w:lastRowLastColumn="0"/>
              <w:rPr>
                <w:b/>
                <w:sz w:val="14"/>
              </w:rPr>
            </w:pPr>
            <w:r>
              <w:rPr>
                <w:sz w:val="14"/>
              </w:rPr>
              <w:t>How they are governed?</w:t>
            </w:r>
          </w:p>
        </w:tc>
        <w:tc>
          <w:tcPr>
            <w:tcW w:w="0" w:type="dxa"/>
          </w:tcPr>
          <w:p w14:paraId="78BBB8FB"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54B45EFB"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26ACAF4F"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49CE214C" w14:textId="77777777" w:rsidR="00C33BE2" w:rsidRDefault="00C33BE2"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Technical document:</w:t>
            </w:r>
          </w:p>
          <w:p w14:paraId="03E031E9" w14:textId="77777777" w:rsidR="00C33BE2" w:rsidRDefault="00C33BE2"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Purpose and system overview,</w:t>
            </w:r>
          </w:p>
          <w:p w14:paraId="4AE76E31" w14:textId="77777777" w:rsidR="00C33BE2" w:rsidRDefault="00C33BE2"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System design and architecture,</w:t>
            </w:r>
          </w:p>
          <w:p w14:paraId="2B7B30A2" w14:textId="77777777" w:rsidR="00C33BE2" w:rsidRDefault="00C33BE2"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References and standards</w:t>
            </w:r>
          </w:p>
          <w:p w14:paraId="300580BB" w14:textId="77777777" w:rsidR="00C33BE2" w:rsidRDefault="00C33BE2"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Contractual Framework:</w:t>
            </w:r>
          </w:p>
          <w:p w14:paraId="5E286384" w14:textId="77777777" w:rsidR="00C33BE2" w:rsidRDefault="00C33BE2" w:rsidP="00D14AE6">
            <w:pPr>
              <w:spacing w:after="0"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Constitutive Agreement, Network Description, Technical Requirements,</w:t>
            </w:r>
          </w:p>
          <w:p w14:paraId="4E7EBA22" w14:textId="77777777" w:rsidR="00C33BE2" w:rsidRDefault="00C33BE2"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rPr>
            </w:pPr>
            <w:r>
              <w:rPr>
                <w:sz w:val="14"/>
              </w:rPr>
              <w:t>Governmental Model</w:t>
            </w:r>
          </w:p>
        </w:tc>
      </w:tr>
    </w:tbl>
    <w:p w14:paraId="74FD39F1" w14:textId="704E10D2" w:rsidR="006F059A" w:rsidRDefault="006F059A" w:rsidP="006F059A">
      <w:pPr>
        <w:spacing w:after="160" w:line="259" w:lineRule="auto"/>
        <w:ind w:left="0" w:firstLine="0"/>
        <w:rPr>
          <w:b/>
          <w:color w:val="333333"/>
          <w:sz w:val="21"/>
        </w:rPr>
      </w:pPr>
    </w:p>
    <w:bookmarkStart w:id="862" w:name="_Toc60218962"/>
    <w:bookmarkStart w:id="863" w:name="_Toc60915920"/>
    <w:p w14:paraId="31A4D860" w14:textId="77777777" w:rsidR="006F059A" w:rsidRPr="00CF1D82" w:rsidRDefault="006F059A" w:rsidP="00860F6E">
      <w:pPr>
        <w:pStyle w:val="borBriefHeading2"/>
      </w:pPr>
      <w:r w:rsidRPr="005770E6">
        <w:rPr>
          <w:noProof/>
          <w:lang w:val="en-US"/>
        </w:rPr>
        <w:lastRenderedPageBreak/>
        <mc:AlternateContent>
          <mc:Choice Requires="wpg">
            <w:drawing>
              <wp:anchor distT="0" distB="0" distL="114300" distR="114300" simplePos="0" relativeHeight="251665420" behindDoc="0" locked="0" layoutInCell="1" allowOverlap="1" wp14:anchorId="186D4BAD" wp14:editId="2F5C9DB7">
                <wp:simplePos x="0" y="0"/>
                <wp:positionH relativeFrom="page">
                  <wp:posOffset>4355338</wp:posOffset>
                </wp:positionH>
                <wp:positionV relativeFrom="page">
                  <wp:posOffset>9443974</wp:posOffset>
                </wp:positionV>
                <wp:extent cx="438150" cy="4318"/>
                <wp:effectExtent l="0" t="0" r="0" b="0"/>
                <wp:wrapTopAndBottom/>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8150" cy="4318"/>
                          <a:chOff x="0" y="0"/>
                          <a:chExt cx="438150" cy="4318"/>
                        </a:xfrm>
                      </wpg:grpSpPr>
                      <wps:wsp>
                        <wps:cNvPr id="34" name="Shape 62943"/>
                        <wps:cNvSpPr/>
                        <wps:spPr>
                          <a:xfrm>
                            <a:off x="0" y="0"/>
                            <a:ext cx="438150" cy="9144"/>
                          </a:xfrm>
                          <a:custGeom>
                            <a:avLst/>
                            <a:gdLst/>
                            <a:ahLst/>
                            <a:cxnLst/>
                            <a:rect l="0" t="0" r="0" b="0"/>
                            <a:pathLst>
                              <a:path w="438150" h="9144">
                                <a:moveTo>
                                  <a:pt x="0" y="0"/>
                                </a:moveTo>
                                <a:lnTo>
                                  <a:pt x="438150" y="0"/>
                                </a:lnTo>
                                <a:lnTo>
                                  <a:pt x="438150"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627717D2" id="Group 33" o:spid="_x0000_s1026" alt="&quot;&quot;" style="position:absolute;margin-left:342.95pt;margin-top:743.6pt;width:34.5pt;height:.35pt;z-index:251665420;mso-position-horizontal-relative:page;mso-position-vertical-relative:page" coordsize="438150,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">
                <v:shape id="Shape 62943" o:spid="_x0000_s1027" style="position:absolute;width:438150;height:9144;visibility:visible;mso-wrap-style:square;v-text-anchor:top" coordsize="4381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" path="m,l438150,r,9144l,9144,,e" fillcolor="#ddd" stroked="f" strokeweight="0">
                  <v:stroke miterlimit="83231f" joinstyle="miter" endcap="square"/>
                  <v:path arrowok="t" textboxrect="0,0,438150,9144"/>
                </v:shape>
                <w10:wrap type="topAndBottom" anchorx="page" anchory="page"/>
              </v:group>
            </w:pict>
          </mc:Fallback>
        </mc:AlternateContent>
      </w:r>
      <w:r w:rsidRPr="00611F47">
        <w:t>Core</w:t>
      </w:r>
      <w:r w:rsidRPr="00CF1D82">
        <w:t xml:space="preserve"> functionality</w:t>
      </w:r>
      <w:bookmarkEnd w:id="862"/>
      <w:bookmarkEnd w:id="863"/>
    </w:p>
    <w:tbl>
      <w:tblPr>
        <w:tblStyle w:val="Ruudukkotaulukko3-korostus1"/>
        <w:tblW w:w="9991" w:type="dxa"/>
        <w:tblLook w:val="04A0" w:firstRow="1" w:lastRow="0" w:firstColumn="1" w:lastColumn="0" w:noHBand="0" w:noVBand="1"/>
      </w:tblPr>
      <w:tblGrid>
        <w:gridCol w:w="1157"/>
        <w:gridCol w:w="2630"/>
        <w:gridCol w:w="1095"/>
        <w:gridCol w:w="1316"/>
        <w:gridCol w:w="1163"/>
        <w:gridCol w:w="2630"/>
      </w:tblGrid>
      <w:tr w:rsidR="00C33BE2" w14:paraId="15F5D47D" w14:textId="77777777" w:rsidTr="00860F6E">
        <w:trPr>
          <w:cnfStyle w:val="100000000000" w:firstRow="1" w:lastRow="0" w:firstColumn="0" w:lastColumn="0" w:oddVBand="0" w:evenVBand="0" w:oddHBand="0" w:evenHBand="0" w:firstRowFirstColumn="0" w:firstRowLastColumn="0" w:lastRowFirstColumn="0" w:lastRowLastColumn="0"/>
          <w:trHeight w:val="316"/>
        </w:trPr>
        <w:tc>
          <w:tcPr>
            <w:cnfStyle w:val="001000000100" w:firstRow="0" w:lastRow="0" w:firstColumn="1" w:lastColumn="0" w:oddVBand="0" w:evenVBand="0" w:oddHBand="0" w:evenHBand="0" w:firstRowFirstColumn="1" w:firstRowLastColumn="0" w:lastRowFirstColumn="0" w:lastRowLastColumn="0"/>
            <w:tcW w:w="0" w:type="dxa"/>
          </w:tcPr>
          <w:p w14:paraId="517C48F3" w14:textId="5C4D99F9" w:rsidR="00C33BE2" w:rsidRDefault="00C33BE2" w:rsidP="00D14AE6">
            <w:pPr>
              <w:spacing w:after="160" w:line="259" w:lineRule="auto"/>
              <w:ind w:left="0" w:firstLine="0"/>
            </w:pPr>
            <w:r>
              <w:t>ID</w:t>
            </w:r>
          </w:p>
        </w:tc>
        <w:tc>
          <w:tcPr>
            <w:tcW w:w="0" w:type="dxa"/>
          </w:tcPr>
          <w:p w14:paraId="2807745C"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b w:val="0"/>
                <w:sz w:val="14"/>
              </w:rPr>
              <w:t>Checkpoint</w:t>
            </w:r>
          </w:p>
        </w:tc>
        <w:tc>
          <w:tcPr>
            <w:tcW w:w="0" w:type="dxa"/>
          </w:tcPr>
          <w:p w14:paraId="4107BE58"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rPr>
              <w:t>OK</w:t>
            </w:r>
          </w:p>
        </w:tc>
        <w:tc>
          <w:tcPr>
            <w:tcW w:w="0" w:type="dxa"/>
          </w:tcPr>
          <w:p w14:paraId="611E1666"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rPr>
              <w:t>NOK</w:t>
            </w:r>
          </w:p>
        </w:tc>
        <w:tc>
          <w:tcPr>
            <w:tcW w:w="0" w:type="dxa"/>
          </w:tcPr>
          <w:p w14:paraId="5A4E3E7D"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rPr>
              <w:t>N/A</w:t>
            </w:r>
          </w:p>
        </w:tc>
        <w:tc>
          <w:tcPr>
            <w:tcW w:w="0" w:type="dxa"/>
          </w:tcPr>
          <w:p w14:paraId="06C02FC9"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rPr>
              <w:t>Comments</w:t>
            </w:r>
          </w:p>
        </w:tc>
      </w:tr>
      <w:tr w:rsidR="00C33BE2" w14:paraId="4403858C" w14:textId="77777777" w:rsidTr="00860F6E">
        <w:trPr>
          <w:cnfStyle w:val="000000100000" w:firstRow="0" w:lastRow="0" w:firstColumn="0" w:lastColumn="0" w:oddVBand="0" w:evenVBand="0" w:oddHBand="1" w:evenHBand="0" w:firstRowFirstColumn="0" w:firstRowLastColumn="0" w:lastRowFirstColumn="0" w:lastRowLastColumn="0"/>
          <w:trHeight w:val="1822"/>
        </w:trPr>
        <w:tc>
          <w:tcPr>
            <w:cnfStyle w:val="001000000000" w:firstRow="0" w:lastRow="0" w:firstColumn="1" w:lastColumn="0" w:oddVBand="0" w:evenVBand="0" w:oddHBand="0" w:evenHBand="0" w:firstRowFirstColumn="0" w:firstRowLastColumn="0" w:lastRowFirstColumn="0" w:lastRowLastColumn="0"/>
            <w:tcW w:w="0" w:type="dxa"/>
          </w:tcPr>
          <w:p w14:paraId="0AA59B69" w14:textId="77777777" w:rsidR="00C33BE2" w:rsidRDefault="00C33BE2" w:rsidP="00D14AE6">
            <w:pPr>
              <w:spacing w:after="0" w:line="259" w:lineRule="auto"/>
              <w:ind w:left="0" w:firstLine="0"/>
            </w:pPr>
            <w:r>
              <w:rPr>
                <w:sz w:val="14"/>
              </w:rPr>
              <w:t>3.2.1</w:t>
            </w:r>
          </w:p>
        </w:tc>
        <w:tc>
          <w:tcPr>
            <w:tcW w:w="0" w:type="dxa"/>
          </w:tcPr>
          <w:p w14:paraId="0E47D10E" w14:textId="77777777" w:rsidR="00C33BE2" w:rsidRDefault="00C33BE2" w:rsidP="00D14AE6">
            <w:pPr>
              <w:spacing w:after="142"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rPr>
              <w:t>Interfaces</w:t>
            </w:r>
          </w:p>
          <w:p w14:paraId="742BCB9E"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APIs and interface descriptions? Roadmaps and commitments?</w:t>
            </w:r>
          </w:p>
        </w:tc>
        <w:tc>
          <w:tcPr>
            <w:tcW w:w="0" w:type="dxa"/>
          </w:tcPr>
          <w:p w14:paraId="4F2F5BD1"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66E23EA9"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108ABC27"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3560E714"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Business document:</w:t>
            </w:r>
          </w:p>
          <w:p w14:paraId="618DCBF8"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 xml:space="preserve">Ecosystem scope, rules, and business models </w:t>
            </w:r>
          </w:p>
          <w:p w14:paraId="17D6E3E7"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Technical document:</w:t>
            </w:r>
          </w:p>
          <w:p w14:paraId="29F1E398"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Purpose and system overview,</w:t>
            </w:r>
          </w:p>
          <w:p w14:paraId="3FB50D6B"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System design and architecture,</w:t>
            </w:r>
          </w:p>
          <w:p w14:paraId="1FD09B7D"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Functional and non-functional requirements</w:t>
            </w:r>
          </w:p>
          <w:p w14:paraId="20E9C72E"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Contractual Framework:</w:t>
            </w:r>
          </w:p>
          <w:p w14:paraId="438AEF1A"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Constitutive Agreement, Network Description, Technical Requirements</w:t>
            </w:r>
          </w:p>
        </w:tc>
      </w:tr>
      <w:tr w:rsidR="00C33BE2" w14:paraId="6D470CE1" w14:textId="77777777" w:rsidTr="00860F6E">
        <w:trPr>
          <w:trHeight w:val="1007"/>
        </w:trPr>
        <w:tc>
          <w:tcPr>
            <w:cnfStyle w:val="001000000000" w:firstRow="0" w:lastRow="0" w:firstColumn="1" w:lastColumn="0" w:oddVBand="0" w:evenVBand="0" w:oddHBand="0" w:evenHBand="0" w:firstRowFirstColumn="0" w:firstRowLastColumn="0" w:lastRowFirstColumn="0" w:lastRowLastColumn="0"/>
            <w:tcW w:w="0" w:type="dxa"/>
          </w:tcPr>
          <w:p w14:paraId="3656FBC7" w14:textId="77777777" w:rsidR="00C33BE2" w:rsidRDefault="00C33BE2" w:rsidP="00D14AE6">
            <w:pPr>
              <w:spacing w:after="0" w:line="259" w:lineRule="auto"/>
              <w:ind w:left="0" w:firstLine="0"/>
            </w:pPr>
            <w:r>
              <w:rPr>
                <w:sz w:val="14"/>
              </w:rPr>
              <w:t>3.2.2</w:t>
            </w:r>
          </w:p>
        </w:tc>
        <w:tc>
          <w:tcPr>
            <w:tcW w:w="0" w:type="dxa"/>
          </w:tcPr>
          <w:p w14:paraId="4205DC8E" w14:textId="77777777" w:rsidR="00C33BE2" w:rsidRDefault="00C33BE2" w:rsidP="00D14AE6">
            <w:pPr>
              <w:spacing w:after="141" w:line="259" w:lineRule="auto"/>
              <w:ind w:left="72" w:firstLine="0"/>
              <w:cnfStyle w:val="000000000000" w:firstRow="0" w:lastRow="0" w:firstColumn="0" w:lastColumn="0" w:oddVBand="0" w:evenVBand="0" w:oddHBand="0" w:evenHBand="0" w:firstRowFirstColumn="0" w:firstRowLastColumn="0" w:lastRowFirstColumn="0" w:lastRowLastColumn="0"/>
            </w:pPr>
            <w:r>
              <w:rPr>
                <w:b/>
                <w:sz w:val="14"/>
              </w:rPr>
              <w:t>Access control and Identities</w:t>
            </w:r>
          </w:p>
          <w:p w14:paraId="75EB1690" w14:textId="77777777" w:rsidR="00C33BE2" w:rsidRDefault="00C33BE2"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Are architectural standards or other standards and structures needed and defined?</w:t>
            </w:r>
          </w:p>
        </w:tc>
        <w:tc>
          <w:tcPr>
            <w:tcW w:w="0" w:type="dxa"/>
          </w:tcPr>
          <w:p w14:paraId="56CD907E"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272D071E"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0576DF78"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3C67C2B4" w14:textId="77777777" w:rsidR="00C33BE2" w:rsidRDefault="00C33BE2"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Technical document:</w:t>
            </w:r>
          </w:p>
          <w:p w14:paraId="73A5517F" w14:textId="77777777" w:rsidR="00C33BE2" w:rsidRDefault="00C33BE2"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Purpose and system overview,</w:t>
            </w:r>
          </w:p>
          <w:p w14:paraId="28347ABC" w14:textId="77777777" w:rsidR="00C33BE2" w:rsidRDefault="00C33BE2"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System design and architecture,</w:t>
            </w:r>
          </w:p>
          <w:p w14:paraId="0055530C" w14:textId="77777777" w:rsidR="00C33BE2" w:rsidRDefault="00C33BE2"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Functional and non-functional requirements,</w:t>
            </w:r>
          </w:p>
          <w:p w14:paraId="645F912E" w14:textId="77777777" w:rsidR="00C33BE2" w:rsidRDefault="00C33BE2"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Contractual Framework:</w:t>
            </w:r>
          </w:p>
          <w:p w14:paraId="415176CA" w14:textId="77777777" w:rsidR="00C33BE2" w:rsidRDefault="00C33BE2"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Constitutive Agreement, Network Description, Governmental Model, Service Level Agreements</w:t>
            </w:r>
          </w:p>
        </w:tc>
      </w:tr>
      <w:tr w:rsidR="00C33BE2" w14:paraId="39E0C05C" w14:textId="77777777" w:rsidTr="00860F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Pr>
          <w:p w14:paraId="1D87E6DB" w14:textId="77777777" w:rsidR="00C33BE2" w:rsidRDefault="00C33BE2" w:rsidP="00D14AE6">
            <w:pPr>
              <w:spacing w:after="0" w:line="259" w:lineRule="auto"/>
              <w:ind w:left="0" w:firstLine="0"/>
            </w:pPr>
            <w:r>
              <w:rPr>
                <w:sz w:val="14"/>
              </w:rPr>
              <w:t>3.2.3</w:t>
            </w:r>
          </w:p>
        </w:tc>
        <w:tc>
          <w:tcPr>
            <w:tcW w:w="0" w:type="dxa"/>
          </w:tcPr>
          <w:p w14:paraId="01B00FF7" w14:textId="77777777" w:rsidR="00C33BE2" w:rsidRDefault="00C33BE2" w:rsidP="00D14AE6">
            <w:pPr>
              <w:spacing w:after="142"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rPr>
              <w:t>Consents</w:t>
            </w:r>
          </w:p>
          <w:p w14:paraId="5A61373E"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 xml:space="preserve">How are consents managed in the data network? </w:t>
            </w:r>
          </w:p>
        </w:tc>
        <w:tc>
          <w:tcPr>
            <w:tcW w:w="0" w:type="dxa"/>
          </w:tcPr>
          <w:p w14:paraId="5E912E6D"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02AEE178"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0A0C7238"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1A86759C"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Business Document:</w:t>
            </w:r>
          </w:p>
          <w:p w14:paraId="335AB309" w14:textId="77777777" w:rsidR="00C33BE2" w:rsidRDefault="00C33BE2" w:rsidP="00D14AE6">
            <w:pPr>
              <w:spacing w:after="0" w:line="467" w:lineRule="auto"/>
              <w:ind w:left="72" w:firstLine="0"/>
              <w:cnfStyle w:val="000000100000" w:firstRow="0" w:lastRow="0" w:firstColumn="0" w:lastColumn="0" w:oddVBand="0" w:evenVBand="0" w:oddHBand="1" w:evenHBand="0" w:firstRowFirstColumn="0" w:firstRowLastColumn="0" w:lastRowFirstColumn="0" w:lastRowLastColumn="0"/>
            </w:pPr>
            <w:r>
              <w:rPr>
                <w:sz w:val="14"/>
              </w:rPr>
              <w:t>Key stakeholders and their roles, Governance and KPIs Technical document:</w:t>
            </w:r>
          </w:p>
          <w:p w14:paraId="399334E7"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Functional and non-functional requirements – security,</w:t>
            </w:r>
          </w:p>
          <w:p w14:paraId="5F614ED5"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System design and architecture</w:t>
            </w:r>
          </w:p>
          <w:p w14:paraId="331A197F"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Contractual Framework:</w:t>
            </w:r>
          </w:p>
          <w:p w14:paraId="0B50E7FE"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Constitutive Agreement, Network Description, Technical Requirements, Service Level Agreements</w:t>
            </w:r>
          </w:p>
        </w:tc>
      </w:tr>
      <w:tr w:rsidR="00C33BE2" w14:paraId="4B7251C7" w14:textId="77777777" w:rsidTr="00860F6E">
        <w:trPr>
          <w:trHeight w:val="20"/>
        </w:trPr>
        <w:tc>
          <w:tcPr>
            <w:cnfStyle w:val="001000000000" w:firstRow="0" w:lastRow="0" w:firstColumn="1" w:lastColumn="0" w:oddVBand="0" w:evenVBand="0" w:oddHBand="0" w:evenHBand="0" w:firstRowFirstColumn="0" w:firstRowLastColumn="0" w:lastRowFirstColumn="0" w:lastRowLastColumn="0"/>
            <w:tcW w:w="0" w:type="dxa"/>
          </w:tcPr>
          <w:p w14:paraId="0424B5EF" w14:textId="77777777" w:rsidR="00C33BE2" w:rsidRDefault="00C33BE2" w:rsidP="00D14AE6">
            <w:pPr>
              <w:spacing w:after="0" w:line="259" w:lineRule="auto"/>
              <w:ind w:left="0" w:firstLine="0"/>
              <w:rPr>
                <w:sz w:val="14"/>
              </w:rPr>
            </w:pPr>
            <w:r>
              <w:rPr>
                <w:sz w:val="14"/>
              </w:rPr>
              <w:t>3.2.4</w:t>
            </w:r>
          </w:p>
        </w:tc>
        <w:tc>
          <w:tcPr>
            <w:tcW w:w="0" w:type="dxa"/>
          </w:tcPr>
          <w:p w14:paraId="0F644501" w14:textId="77777777" w:rsidR="00C33BE2" w:rsidRDefault="00C33BE2" w:rsidP="00D14AE6">
            <w:pPr>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rPr>
              <w:t>Transaction management</w:t>
            </w:r>
          </w:p>
          <w:p w14:paraId="14B7ED2A" w14:textId="77777777" w:rsidR="00C33BE2" w:rsidRDefault="00C33BE2" w:rsidP="00D14AE6">
            <w:pPr>
              <w:spacing w:after="142" w:line="259" w:lineRule="auto"/>
              <w:ind w:left="72" w:firstLine="0"/>
              <w:cnfStyle w:val="000000000000" w:firstRow="0" w:lastRow="0" w:firstColumn="0" w:lastColumn="0" w:oddVBand="0" w:evenVBand="0" w:oddHBand="0" w:evenHBand="0" w:firstRowFirstColumn="0" w:firstRowLastColumn="0" w:lastRowFirstColumn="0" w:lastRowLastColumn="0"/>
              <w:rPr>
                <w:b/>
                <w:sz w:val="14"/>
              </w:rPr>
            </w:pPr>
            <w:r>
              <w:rPr>
                <w:sz w:val="14"/>
              </w:rPr>
              <w:t>How are transactions managed?</w:t>
            </w:r>
          </w:p>
        </w:tc>
        <w:tc>
          <w:tcPr>
            <w:tcW w:w="0" w:type="dxa"/>
          </w:tcPr>
          <w:p w14:paraId="6F1227C4"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268C7D4B"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76AF8015"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45D19DAA" w14:textId="77777777" w:rsidR="00C33BE2" w:rsidRDefault="00C33BE2"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Technical document:</w:t>
            </w:r>
          </w:p>
          <w:p w14:paraId="159A5C4D" w14:textId="77777777" w:rsidR="00C33BE2" w:rsidRDefault="00C33BE2"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Functional and non-functional requirements – security</w:t>
            </w:r>
          </w:p>
          <w:p w14:paraId="5DD3ABC5" w14:textId="77777777" w:rsidR="00C33BE2" w:rsidRDefault="00C33BE2" w:rsidP="00D14AE6">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Contractual Framework:</w:t>
            </w:r>
          </w:p>
          <w:p w14:paraId="1C718E71" w14:textId="77777777" w:rsidR="00C33BE2" w:rsidRDefault="00C33BE2"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rPr>
            </w:pPr>
            <w:r>
              <w:rPr>
                <w:sz w:val="14"/>
              </w:rPr>
              <w:t>Constitutive Agreement, Network Description, Service Level Agreements, Technical Requirements</w:t>
            </w:r>
          </w:p>
        </w:tc>
      </w:tr>
    </w:tbl>
    <w:p w14:paraId="7BB81921" w14:textId="77777777" w:rsidR="006F059A" w:rsidRDefault="006F059A" w:rsidP="006F059A">
      <w:pPr>
        <w:sectPr w:rsidR="006F059A" w:rsidSect="00A46838">
          <w:footerReference w:type="even" r:id="rId39"/>
          <w:footerReference w:type="first" r:id="rId40"/>
          <w:pgSz w:w="12240" w:h="15840"/>
          <w:pgMar w:top="964" w:right="1030" w:bottom="1918" w:left="960" w:header="720" w:footer="961" w:gutter="0"/>
          <w:cols w:space="720"/>
          <w:docGrid w:linePitch="218"/>
        </w:sectPr>
      </w:pPr>
    </w:p>
    <w:bookmarkStart w:id="864" w:name="_Toc60218963"/>
    <w:p w14:paraId="60A8FF06" w14:textId="77777777" w:rsidR="006F059A" w:rsidRDefault="006F059A" w:rsidP="00860F6E">
      <w:pPr>
        <w:pStyle w:val="BorMinutesHeading2"/>
      </w:pPr>
      <w:r w:rsidRPr="00860F6E">
        <w:rPr>
          <w:rFonts w:ascii="Calibri" w:eastAsia="Calibri" w:hAnsi="Calibri" w:cs="Calibri"/>
          <w:noProof/>
          <w:lang w:val="en-US"/>
        </w:rPr>
        <w:lastRenderedPageBreak/>
        <mc:AlternateContent>
          <mc:Choice Requires="wpg">
            <w:drawing>
              <wp:anchor distT="0" distB="0" distL="114300" distR="114300" simplePos="0" relativeHeight="251666444" behindDoc="0" locked="0" layoutInCell="1" allowOverlap="1" wp14:anchorId="06E806A3" wp14:editId="0F1B3A6B">
                <wp:simplePos x="0" y="0"/>
                <wp:positionH relativeFrom="page">
                  <wp:posOffset>3902837</wp:posOffset>
                </wp:positionH>
                <wp:positionV relativeFrom="page">
                  <wp:posOffset>9443974</wp:posOffset>
                </wp:positionV>
                <wp:extent cx="9525" cy="4318"/>
                <wp:effectExtent l="0" t="0" r="0" b="0"/>
                <wp:wrapTopAndBottom/>
                <wp:docPr id="35" name="Group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25" cy="4318"/>
                          <a:chOff x="0" y="0"/>
                          <a:chExt cx="9525" cy="4318"/>
                        </a:xfrm>
                      </wpg:grpSpPr>
                      <wps:wsp>
                        <wps:cNvPr id="36" name="Shape 62945"/>
                        <wps:cNvSpPr/>
                        <wps:spPr>
                          <a:xfrm>
                            <a:off x="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10741402" id="Group 35" o:spid="_x0000_s1026" alt="&quot;&quot;" style="position:absolute;margin-left:307.3pt;margin-top:743.6pt;width:.75pt;height:.35pt;z-index:251666444;mso-position-horizontal-relative:page;mso-position-vertical-relative:page" coordsize="9525,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">
                <v:shape id="Shape 62945" o:spid="_x0000_s1027" style="position:absolute;width:9525;height:9144;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" path="m,l9525,r,9144l,9144,,e" fillcolor="#ddd" stroked="f" strokeweight="0">
                  <v:stroke miterlimit="83231f" joinstyle="miter" endcap="square"/>
                  <v:path arrowok="t" textboxrect="0,0,9525,9144"/>
                </v:shape>
                <w10:wrap type="topAndBottom" anchorx="page" anchory="page"/>
              </v:group>
            </w:pict>
          </mc:Fallback>
        </mc:AlternateContent>
      </w:r>
      <w:r w:rsidRPr="00860F6E">
        <w:rPr>
          <w:rFonts w:ascii="Calibri" w:eastAsia="Calibri" w:hAnsi="Calibri" w:cs="Calibri"/>
          <w:noProof/>
          <w:lang w:val="en-US"/>
        </w:rPr>
        <mc:AlternateContent>
          <mc:Choice Requires="wpg">
            <w:drawing>
              <wp:anchor distT="0" distB="0" distL="114300" distR="114300" simplePos="0" relativeHeight="251667468" behindDoc="0" locked="0" layoutInCell="1" allowOverlap="1" wp14:anchorId="2FD30D62" wp14:editId="229CD28C">
                <wp:simplePos x="0" y="0"/>
                <wp:positionH relativeFrom="page">
                  <wp:posOffset>4336796</wp:posOffset>
                </wp:positionH>
                <wp:positionV relativeFrom="page">
                  <wp:posOffset>9443974</wp:posOffset>
                </wp:positionV>
                <wp:extent cx="2826004" cy="4318"/>
                <wp:effectExtent l="0" t="0" r="0" b="0"/>
                <wp:wrapTopAndBottom/>
                <wp:docPr id="37"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26004" cy="4318"/>
                          <a:chOff x="0" y="0"/>
                          <a:chExt cx="2826004" cy="4318"/>
                        </a:xfrm>
                      </wpg:grpSpPr>
                      <wps:wsp>
                        <wps:cNvPr id="38" name="Shape 62947"/>
                        <wps:cNvSpPr/>
                        <wps:spPr>
                          <a:xfrm>
                            <a:off x="0" y="0"/>
                            <a:ext cx="437134" cy="9144"/>
                          </a:xfrm>
                          <a:custGeom>
                            <a:avLst/>
                            <a:gdLst/>
                            <a:ahLst/>
                            <a:cxnLst/>
                            <a:rect l="0" t="0" r="0" b="0"/>
                            <a:pathLst>
                              <a:path w="437134" h="9144">
                                <a:moveTo>
                                  <a:pt x="0" y="0"/>
                                </a:moveTo>
                                <a:lnTo>
                                  <a:pt x="437134" y="0"/>
                                </a:lnTo>
                                <a:lnTo>
                                  <a:pt x="43713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39" name="Shape 62948"/>
                        <wps:cNvSpPr/>
                        <wps:spPr>
                          <a:xfrm>
                            <a:off x="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40" name="Shape 62949"/>
                        <wps:cNvSpPr/>
                        <wps:spPr>
                          <a:xfrm>
                            <a:off x="427609" y="0"/>
                            <a:ext cx="2398395" cy="9144"/>
                          </a:xfrm>
                          <a:custGeom>
                            <a:avLst/>
                            <a:gdLst/>
                            <a:ahLst/>
                            <a:cxnLst/>
                            <a:rect l="0" t="0" r="0" b="0"/>
                            <a:pathLst>
                              <a:path w="2398395" h="9144">
                                <a:moveTo>
                                  <a:pt x="0" y="0"/>
                                </a:moveTo>
                                <a:lnTo>
                                  <a:pt x="2398395" y="0"/>
                                </a:lnTo>
                                <a:lnTo>
                                  <a:pt x="239839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41" name="Shape 62950"/>
                        <wps:cNvSpPr/>
                        <wps:spPr>
                          <a:xfrm>
                            <a:off x="427609"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024F0A06" id="Group 37" o:spid="_x0000_s1026" alt="&quot;&quot;" style="position:absolute;margin-left:341.5pt;margin-top:743.6pt;width:222.5pt;height:.35pt;z-index:251667468;mso-position-horizontal-relative:page;mso-position-vertical-relative:page" coordsize="2826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">
                <v:shape id="Shape 62947" o:spid="_x0000_s1027" style="position:absolute;width:4371;height:91;visibility:visible;mso-wrap-style:square;v-text-anchor:top" coordsize="4371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" path="m,l437134,r,9144l,9144,,e" fillcolor="#ddd" stroked="f" strokeweight="0">
                  <v:stroke miterlimit="83231f" joinstyle="miter" endcap="square"/>
                  <v:path arrowok="t" textboxrect="0,0,437134,9144"/>
                </v:shape>
                <v:shape id="Shape 62948" o:spid="_x0000_s1028" style="position:absolute;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" path="m,l9525,r,9144l,9144,,e" fillcolor="#ddd" stroked="f" strokeweight="0">
                  <v:stroke miterlimit="83231f" joinstyle="miter" endcap="square"/>
                  <v:path arrowok="t" textboxrect="0,0,9525,9144"/>
                </v:shape>
                <v:shape id="Shape 62949" o:spid="_x0000_s1029" style="position:absolute;left:4276;width:23984;height:91;visibility:visible;mso-wrap-style:square;v-text-anchor:top" coordsize="239839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" path="m,l2398395,r,9144l,9144,,e" fillcolor="#ddd" stroked="f" strokeweight="0">
                  <v:stroke miterlimit="83231f" joinstyle="miter" endcap="square"/>
                  <v:path arrowok="t" textboxrect="0,0,2398395,9144"/>
                </v:shape>
                <v:shape id="Shape 62950" o:spid="_x0000_s1030" style="position:absolute;left:4276;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" path="m,l9525,r,9144l,9144,,e" fillcolor="#ddd" stroked="f" strokeweight="0">
                  <v:stroke miterlimit="83231f" joinstyle="miter" endcap="square"/>
                  <v:path arrowok="t" textboxrect="0,0,9525,9144"/>
                </v:shape>
                <w10:wrap type="topAndBottom" anchorx="page" anchory="page"/>
              </v:group>
            </w:pict>
          </mc:Fallback>
        </mc:AlternateContent>
      </w:r>
      <w:r w:rsidRPr="00CF1D82">
        <w:t>Administration</w:t>
      </w:r>
      <w:bookmarkEnd w:id="864"/>
    </w:p>
    <w:p w14:paraId="4E4C62B8" w14:textId="77777777" w:rsidR="006F059A" w:rsidRPr="001F153A" w:rsidRDefault="006F059A" w:rsidP="006F059A"/>
    <w:tbl>
      <w:tblPr>
        <w:tblStyle w:val="Ruudukkotaulukko3-korostus1"/>
        <w:tblW w:w="9993" w:type="dxa"/>
        <w:tblLook w:val="04A0" w:firstRow="1" w:lastRow="0" w:firstColumn="1" w:lastColumn="0" w:noHBand="0" w:noVBand="1"/>
      </w:tblPr>
      <w:tblGrid>
        <w:gridCol w:w="898"/>
        <w:gridCol w:w="2131"/>
        <w:gridCol w:w="848"/>
        <w:gridCol w:w="1020"/>
        <w:gridCol w:w="901"/>
        <w:gridCol w:w="4195"/>
      </w:tblGrid>
      <w:tr w:rsidR="00C33BE2" w14:paraId="45EAAB61" w14:textId="77777777" w:rsidTr="00860F6E">
        <w:trPr>
          <w:cnfStyle w:val="100000000000" w:firstRow="1" w:lastRow="0" w:firstColumn="0" w:lastColumn="0" w:oddVBand="0" w:evenVBand="0" w:oddHBand="0" w:evenHBand="0" w:firstRowFirstColumn="0" w:firstRowLastColumn="0" w:lastRowFirstColumn="0" w:lastRowLastColumn="0"/>
          <w:trHeight w:val="128"/>
        </w:trPr>
        <w:tc>
          <w:tcPr>
            <w:cnfStyle w:val="001000000100" w:firstRow="0" w:lastRow="0" w:firstColumn="1" w:lastColumn="0" w:oddVBand="0" w:evenVBand="0" w:oddHBand="0" w:evenHBand="0" w:firstRowFirstColumn="1" w:firstRowLastColumn="0" w:lastRowFirstColumn="0" w:lastRowLastColumn="0"/>
            <w:tcW w:w="0" w:type="dxa"/>
          </w:tcPr>
          <w:p w14:paraId="758A553C" w14:textId="5ABBB82C" w:rsidR="00C33BE2" w:rsidRDefault="00C33BE2" w:rsidP="00D14AE6">
            <w:pPr>
              <w:spacing w:after="160" w:line="259" w:lineRule="auto"/>
              <w:ind w:left="0" w:firstLine="0"/>
            </w:pPr>
            <w:r>
              <w:t>ID</w:t>
            </w:r>
          </w:p>
        </w:tc>
        <w:tc>
          <w:tcPr>
            <w:tcW w:w="0" w:type="dxa"/>
          </w:tcPr>
          <w:p w14:paraId="56F4D1E3"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b w:val="0"/>
                <w:sz w:val="14"/>
              </w:rPr>
              <w:t>Checkpoint</w:t>
            </w:r>
          </w:p>
        </w:tc>
        <w:tc>
          <w:tcPr>
            <w:tcW w:w="0" w:type="dxa"/>
          </w:tcPr>
          <w:p w14:paraId="0924CB4F"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rPr>
              <w:t>OK</w:t>
            </w:r>
          </w:p>
        </w:tc>
        <w:tc>
          <w:tcPr>
            <w:tcW w:w="0" w:type="dxa"/>
          </w:tcPr>
          <w:p w14:paraId="63984102"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rPr>
              <w:t>NOK</w:t>
            </w:r>
          </w:p>
        </w:tc>
        <w:tc>
          <w:tcPr>
            <w:tcW w:w="0" w:type="dxa"/>
          </w:tcPr>
          <w:p w14:paraId="6302C31D"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rPr>
              <w:t>N/A</w:t>
            </w:r>
          </w:p>
        </w:tc>
        <w:tc>
          <w:tcPr>
            <w:tcW w:w="0" w:type="dxa"/>
          </w:tcPr>
          <w:p w14:paraId="7C04241F"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rPr>
              <w:t>Comments</w:t>
            </w:r>
          </w:p>
        </w:tc>
      </w:tr>
      <w:tr w:rsidR="00C33BE2" w14:paraId="633A9804" w14:textId="77777777" w:rsidTr="00860F6E">
        <w:trPr>
          <w:cnfStyle w:val="000000100000" w:firstRow="0" w:lastRow="0" w:firstColumn="0" w:lastColumn="0" w:oddVBand="0" w:evenVBand="0" w:oddHBand="1" w:evenHBand="0" w:firstRowFirstColumn="0" w:firstRowLastColumn="0" w:lastRowFirstColumn="0" w:lastRowLastColumn="0"/>
          <w:trHeight w:val="2252"/>
        </w:trPr>
        <w:tc>
          <w:tcPr>
            <w:cnfStyle w:val="001000000000" w:firstRow="0" w:lastRow="0" w:firstColumn="1" w:lastColumn="0" w:oddVBand="0" w:evenVBand="0" w:oddHBand="0" w:evenHBand="0" w:firstRowFirstColumn="0" w:firstRowLastColumn="0" w:lastRowFirstColumn="0" w:lastRowLastColumn="0"/>
            <w:tcW w:w="0" w:type="dxa"/>
          </w:tcPr>
          <w:p w14:paraId="3D2322BC" w14:textId="77777777" w:rsidR="00C33BE2" w:rsidRDefault="00C33BE2" w:rsidP="00D14AE6">
            <w:pPr>
              <w:spacing w:after="0" w:line="259" w:lineRule="auto"/>
              <w:ind w:left="0" w:firstLine="0"/>
            </w:pPr>
            <w:r>
              <w:rPr>
                <w:sz w:val="14"/>
              </w:rPr>
              <w:t>3.3.1</w:t>
            </w:r>
          </w:p>
        </w:tc>
        <w:tc>
          <w:tcPr>
            <w:tcW w:w="0" w:type="dxa"/>
          </w:tcPr>
          <w:p w14:paraId="07F856B3" w14:textId="77777777" w:rsidR="00C33BE2" w:rsidRDefault="00C33BE2" w:rsidP="00D14AE6">
            <w:pPr>
              <w:spacing w:after="142"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rPr>
              <w:t>Monitoring and administration</w:t>
            </w:r>
          </w:p>
          <w:p w14:paraId="5D22C0AE"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 xml:space="preserve">What mechanisms exist for monitoring and administering of system and data use? </w:t>
            </w:r>
          </w:p>
        </w:tc>
        <w:tc>
          <w:tcPr>
            <w:tcW w:w="0" w:type="dxa"/>
          </w:tcPr>
          <w:p w14:paraId="1946C122"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4A6BFABC"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2B7EDFC8"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3D5BBB32" w14:textId="77777777" w:rsidR="00C33BE2" w:rsidRDefault="00C33BE2" w:rsidP="00D14AE6">
            <w:pPr>
              <w:spacing w:after="0" w:line="468" w:lineRule="auto"/>
              <w:ind w:left="72" w:right="1416" w:firstLine="0"/>
              <w:cnfStyle w:val="000000100000" w:firstRow="0" w:lastRow="0" w:firstColumn="0" w:lastColumn="0" w:oddVBand="0" w:evenVBand="0" w:oddHBand="1" w:evenHBand="0" w:firstRowFirstColumn="0" w:firstRowLastColumn="0" w:lastRowFirstColumn="0" w:lastRowLastColumn="0"/>
            </w:pPr>
            <w:r>
              <w:rPr>
                <w:sz w:val="14"/>
              </w:rPr>
              <w:t>Business Document: Governance and KPIs</w:t>
            </w:r>
          </w:p>
          <w:p w14:paraId="03294835"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Technical document:</w:t>
            </w:r>
          </w:p>
          <w:p w14:paraId="61C3C0F7"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Functional and non-functional requirements,</w:t>
            </w:r>
          </w:p>
          <w:p w14:paraId="2DCEA7EA"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System design and architecture</w:t>
            </w:r>
          </w:p>
          <w:p w14:paraId="6C0C80DD"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Contractual Framework:</w:t>
            </w:r>
          </w:p>
          <w:p w14:paraId="36B89BB7"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Constitutive Agreement, Dataset Terms of Use, Network Description, Governmental Model</w:t>
            </w:r>
          </w:p>
        </w:tc>
      </w:tr>
      <w:tr w:rsidR="00C33BE2" w14:paraId="3DA2D2DF" w14:textId="77777777" w:rsidTr="00860F6E">
        <w:trPr>
          <w:trHeight w:val="2424"/>
        </w:trPr>
        <w:tc>
          <w:tcPr>
            <w:cnfStyle w:val="001000000000" w:firstRow="0" w:lastRow="0" w:firstColumn="1" w:lastColumn="0" w:oddVBand="0" w:evenVBand="0" w:oddHBand="0" w:evenHBand="0" w:firstRowFirstColumn="0" w:firstRowLastColumn="0" w:lastRowFirstColumn="0" w:lastRowLastColumn="0"/>
            <w:tcW w:w="0" w:type="dxa"/>
          </w:tcPr>
          <w:p w14:paraId="03263853" w14:textId="77777777" w:rsidR="00C33BE2" w:rsidRDefault="00C33BE2" w:rsidP="00D14AE6">
            <w:pPr>
              <w:spacing w:after="0" w:line="259" w:lineRule="auto"/>
              <w:ind w:left="0" w:firstLine="0"/>
            </w:pPr>
            <w:r>
              <w:rPr>
                <w:sz w:val="14"/>
              </w:rPr>
              <w:t>3.3.2</w:t>
            </w:r>
          </w:p>
        </w:tc>
        <w:tc>
          <w:tcPr>
            <w:tcW w:w="0" w:type="dxa"/>
          </w:tcPr>
          <w:p w14:paraId="6C4B7D80" w14:textId="77777777" w:rsidR="00C33BE2" w:rsidRDefault="00C33BE2" w:rsidP="00D14AE6">
            <w:pPr>
              <w:spacing w:after="141" w:line="259" w:lineRule="auto"/>
              <w:ind w:left="72" w:firstLine="0"/>
              <w:cnfStyle w:val="000000000000" w:firstRow="0" w:lastRow="0" w:firstColumn="0" w:lastColumn="0" w:oddVBand="0" w:evenVBand="0" w:oddHBand="0" w:evenHBand="0" w:firstRowFirstColumn="0" w:firstRowLastColumn="0" w:lastRowFirstColumn="0" w:lastRowLastColumn="0"/>
            </w:pPr>
            <w:r>
              <w:rPr>
                <w:b/>
                <w:sz w:val="14"/>
              </w:rPr>
              <w:t>Data governance</w:t>
            </w:r>
          </w:p>
          <w:p w14:paraId="271A7DEE" w14:textId="08CE2C89" w:rsidR="00C33BE2" w:rsidRDefault="00C33BE2"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What are the data governance (</w:t>
            </w:r>
            <w:r w:rsidR="00D01BD9">
              <w:rPr>
                <w:sz w:val="14"/>
              </w:rPr>
              <w:t>e.g.,</w:t>
            </w:r>
            <w:r>
              <w:rPr>
                <w:sz w:val="14"/>
              </w:rPr>
              <w:t xml:space="preserve"> storage and availability) principles? </w:t>
            </w:r>
          </w:p>
        </w:tc>
        <w:tc>
          <w:tcPr>
            <w:tcW w:w="0" w:type="dxa"/>
          </w:tcPr>
          <w:p w14:paraId="3E5DE98E"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33D5BB1D"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297808CD" w14:textId="77777777" w:rsidR="00C33BE2" w:rsidRDefault="00C33BE2"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7CF65BF6" w14:textId="77777777" w:rsidR="00C33BE2" w:rsidRDefault="00C33BE2"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Business Document:</w:t>
            </w:r>
          </w:p>
          <w:p w14:paraId="1232F51D" w14:textId="77777777" w:rsidR="00C33BE2" w:rsidRDefault="00C33BE2" w:rsidP="00D14AE6">
            <w:pPr>
              <w:spacing w:after="75" w:line="359" w:lineRule="auto"/>
              <w:ind w:left="72" w:firstLine="0"/>
              <w:cnfStyle w:val="000000000000" w:firstRow="0" w:lastRow="0" w:firstColumn="0" w:lastColumn="0" w:oddVBand="0" w:evenVBand="0" w:oddHBand="0" w:evenHBand="0" w:firstRowFirstColumn="0" w:firstRowLastColumn="0" w:lastRowFirstColumn="0" w:lastRowLastColumn="0"/>
            </w:pPr>
            <w:r>
              <w:rPr>
                <w:sz w:val="14"/>
              </w:rPr>
              <w:t>Key stakeholders and their roles, Governance and KPIs, Ecosystem scope, rules, and business models Technical document:</w:t>
            </w:r>
          </w:p>
          <w:p w14:paraId="47F2200B" w14:textId="77777777" w:rsidR="00C33BE2" w:rsidRDefault="00C33BE2"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Functional and non-functional requirements - security</w:t>
            </w:r>
          </w:p>
          <w:p w14:paraId="2EC41CEA" w14:textId="77777777" w:rsidR="00C33BE2" w:rsidRDefault="00C33BE2"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System design and architecture</w:t>
            </w:r>
          </w:p>
          <w:p w14:paraId="34960B75" w14:textId="77777777" w:rsidR="00C33BE2" w:rsidRDefault="00C33BE2" w:rsidP="00D14AE6">
            <w:pPr>
              <w:spacing w:after="144"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Contractual Framework:</w:t>
            </w:r>
          </w:p>
          <w:p w14:paraId="7B426828" w14:textId="77777777" w:rsidR="00C33BE2" w:rsidRDefault="00C33BE2" w:rsidP="00D14AE6">
            <w:pPr>
              <w:spacing w:after="0" w:line="259" w:lineRule="auto"/>
              <w:ind w:left="72" w:firstLine="0"/>
              <w:cnfStyle w:val="000000000000" w:firstRow="0" w:lastRow="0" w:firstColumn="0" w:lastColumn="0" w:oddVBand="0" w:evenVBand="0" w:oddHBand="0" w:evenHBand="0" w:firstRowFirstColumn="0" w:firstRowLastColumn="0" w:lastRowFirstColumn="0" w:lastRowLastColumn="0"/>
            </w:pPr>
            <w:r>
              <w:rPr>
                <w:sz w:val="14"/>
              </w:rPr>
              <w:t>Constitutive Agreement, Governmental Model</w:t>
            </w:r>
          </w:p>
        </w:tc>
      </w:tr>
      <w:tr w:rsidR="00C33BE2" w14:paraId="425AC676" w14:textId="77777777" w:rsidTr="00860F6E">
        <w:trPr>
          <w:cnfStyle w:val="000000100000" w:firstRow="0" w:lastRow="0" w:firstColumn="0" w:lastColumn="0" w:oddVBand="0" w:evenVBand="0" w:oddHBand="1" w:evenHBand="0" w:firstRowFirstColumn="0" w:firstRowLastColumn="0" w:lastRowFirstColumn="0" w:lastRowLastColumn="0"/>
          <w:trHeight w:val="2746"/>
        </w:trPr>
        <w:tc>
          <w:tcPr>
            <w:cnfStyle w:val="001000000000" w:firstRow="0" w:lastRow="0" w:firstColumn="1" w:lastColumn="0" w:oddVBand="0" w:evenVBand="0" w:oddHBand="0" w:evenHBand="0" w:firstRowFirstColumn="0" w:firstRowLastColumn="0" w:lastRowFirstColumn="0" w:lastRowLastColumn="0"/>
            <w:tcW w:w="0" w:type="dxa"/>
          </w:tcPr>
          <w:p w14:paraId="223144A5" w14:textId="77777777" w:rsidR="00C33BE2" w:rsidRDefault="00C33BE2" w:rsidP="00D14AE6">
            <w:pPr>
              <w:spacing w:after="0" w:line="259" w:lineRule="auto"/>
              <w:ind w:left="0" w:firstLine="0"/>
            </w:pPr>
            <w:r>
              <w:rPr>
                <w:sz w:val="14"/>
              </w:rPr>
              <w:t>3.3.3</w:t>
            </w:r>
          </w:p>
        </w:tc>
        <w:tc>
          <w:tcPr>
            <w:tcW w:w="0" w:type="dxa"/>
          </w:tcPr>
          <w:p w14:paraId="57232802" w14:textId="77777777" w:rsidR="00C33BE2" w:rsidRDefault="00C33BE2" w:rsidP="00D14AE6">
            <w:pPr>
              <w:spacing w:after="141"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rPr>
              <w:t>Change control</w:t>
            </w:r>
          </w:p>
          <w:p w14:paraId="7AC2CC29"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 xml:space="preserve">What are the core change management principles? </w:t>
            </w:r>
          </w:p>
        </w:tc>
        <w:tc>
          <w:tcPr>
            <w:tcW w:w="0" w:type="dxa"/>
          </w:tcPr>
          <w:p w14:paraId="1E1F2F44"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2D650C9C"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18A18C66"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0893E2B9"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Business Document:</w:t>
            </w:r>
          </w:p>
          <w:p w14:paraId="2C6D997E" w14:textId="77777777" w:rsidR="00C33BE2" w:rsidRDefault="00C33BE2" w:rsidP="00D14AE6">
            <w:pPr>
              <w:spacing w:after="150" w:line="250" w:lineRule="auto"/>
              <w:ind w:left="72" w:firstLine="0"/>
              <w:cnfStyle w:val="000000100000" w:firstRow="0" w:lastRow="0" w:firstColumn="0" w:lastColumn="0" w:oddVBand="0" w:evenVBand="0" w:oddHBand="1" w:evenHBand="0" w:firstRowFirstColumn="0" w:firstRowLastColumn="0" w:lastRowFirstColumn="0" w:lastRowLastColumn="0"/>
            </w:pPr>
            <w:r>
              <w:rPr>
                <w:sz w:val="14"/>
              </w:rPr>
              <w:t xml:space="preserve">Key stakeholders and their roles, Governance and KPIs, </w:t>
            </w:r>
          </w:p>
          <w:p w14:paraId="03A638CA"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Services and Infrastructure</w:t>
            </w:r>
          </w:p>
          <w:p w14:paraId="1ADD51D6"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Technical document:</w:t>
            </w:r>
          </w:p>
          <w:p w14:paraId="379937EA"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Functional and non-functional requirements</w:t>
            </w:r>
          </w:p>
          <w:p w14:paraId="0C02D631"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System design and architecture</w:t>
            </w:r>
          </w:p>
          <w:p w14:paraId="63DFC288"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Contractual Framework:</w:t>
            </w:r>
          </w:p>
          <w:p w14:paraId="1A36C61B"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Constitutive Agreement, Governmental Model</w:t>
            </w:r>
          </w:p>
        </w:tc>
      </w:tr>
    </w:tbl>
    <w:p w14:paraId="2F7C6FBD" w14:textId="77777777" w:rsidR="006F059A" w:rsidRDefault="006F059A" w:rsidP="006F059A">
      <w:pPr>
        <w:pStyle w:val="Otsikko2"/>
        <w:numPr>
          <w:ilvl w:val="0"/>
          <w:numId w:val="0"/>
        </w:numPr>
        <w:ind w:left="357"/>
      </w:pPr>
    </w:p>
    <w:p w14:paraId="53D77B74" w14:textId="77777777" w:rsidR="006F059A" w:rsidRDefault="006F059A" w:rsidP="006F059A">
      <w:pPr>
        <w:spacing w:after="160" w:line="259" w:lineRule="auto"/>
        <w:ind w:left="0" w:firstLine="0"/>
        <w:rPr>
          <w:b/>
          <w:bCs/>
          <w:color w:val="333333"/>
          <w:sz w:val="24"/>
          <w:szCs w:val="24"/>
        </w:rPr>
      </w:pPr>
      <w:r>
        <w:br w:type="page"/>
      </w:r>
    </w:p>
    <w:p w14:paraId="0CA7EA29" w14:textId="77777777" w:rsidR="006F059A" w:rsidRDefault="006F059A" w:rsidP="00860F6E">
      <w:pPr>
        <w:pStyle w:val="borBriefHeading1"/>
      </w:pPr>
      <w:bookmarkStart w:id="865" w:name="_Toc60218964"/>
      <w:bookmarkStart w:id="866" w:name="_Toc60915921"/>
      <w:r>
        <w:lastRenderedPageBreak/>
        <w:t>Data questions</w:t>
      </w:r>
      <w:bookmarkEnd w:id="865"/>
      <w:bookmarkEnd w:id="866"/>
    </w:p>
    <w:p w14:paraId="20CED248" w14:textId="77777777" w:rsidR="006F059A" w:rsidRPr="00CF1D82" w:rsidRDefault="006F059A" w:rsidP="00860F6E">
      <w:pPr>
        <w:pStyle w:val="borBriefHeading2"/>
      </w:pPr>
      <w:bookmarkStart w:id="867" w:name="_Toc60218965"/>
      <w:bookmarkStart w:id="868" w:name="_Toc60915922"/>
      <w:r w:rsidRPr="00CF1D82">
        <w:t>Governance</w:t>
      </w:r>
      <w:bookmarkEnd w:id="867"/>
      <w:bookmarkEnd w:id="868"/>
    </w:p>
    <w:tbl>
      <w:tblPr>
        <w:tblStyle w:val="Ruudukkotaulukko3-korostus1"/>
        <w:tblW w:w="9994" w:type="dxa"/>
        <w:tblLook w:val="04A0" w:firstRow="1" w:lastRow="0" w:firstColumn="1" w:lastColumn="0" w:noHBand="0" w:noVBand="1"/>
      </w:tblPr>
      <w:tblGrid>
        <w:gridCol w:w="556"/>
        <w:gridCol w:w="3751"/>
        <w:gridCol w:w="526"/>
        <w:gridCol w:w="632"/>
        <w:gridCol w:w="559"/>
        <w:gridCol w:w="3970"/>
      </w:tblGrid>
      <w:tr w:rsidR="00C33BE2" w14:paraId="3D385001" w14:textId="77777777" w:rsidTr="00860F6E">
        <w:trPr>
          <w:cnfStyle w:val="100000000000" w:firstRow="1" w:lastRow="0" w:firstColumn="0" w:lastColumn="0" w:oddVBand="0" w:evenVBand="0" w:oddHBand="0" w:evenHBand="0" w:firstRowFirstColumn="0" w:firstRowLastColumn="0" w:lastRowFirstColumn="0" w:lastRowLastColumn="0"/>
          <w:trHeight w:val="316"/>
        </w:trPr>
        <w:tc>
          <w:tcPr>
            <w:cnfStyle w:val="001000000100" w:firstRow="0" w:lastRow="0" w:firstColumn="1" w:lastColumn="0" w:oddVBand="0" w:evenVBand="0" w:oddHBand="0" w:evenHBand="0" w:firstRowFirstColumn="1" w:firstRowLastColumn="0" w:lastRowFirstColumn="0" w:lastRowLastColumn="0"/>
            <w:tcW w:w="0" w:type="dxa"/>
          </w:tcPr>
          <w:p w14:paraId="11A27846" w14:textId="5A74836A" w:rsidR="00C33BE2" w:rsidRDefault="00C33BE2" w:rsidP="00D14AE6">
            <w:pPr>
              <w:spacing w:after="160" w:line="259" w:lineRule="auto"/>
              <w:ind w:left="0" w:firstLine="0"/>
            </w:pPr>
            <w:r>
              <w:t>ID</w:t>
            </w:r>
          </w:p>
        </w:tc>
        <w:tc>
          <w:tcPr>
            <w:tcW w:w="3560" w:type="dxa"/>
          </w:tcPr>
          <w:p w14:paraId="20ECE18F" w14:textId="77777777" w:rsidR="00C33BE2" w:rsidRPr="00F1676A"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rPr>
                <w:bCs w:val="0"/>
              </w:rPr>
            </w:pPr>
            <w:r w:rsidRPr="00C33BE2">
              <w:rPr>
                <w:sz w:val="14"/>
              </w:rPr>
              <w:t>Checkpoint</w:t>
            </w:r>
          </w:p>
        </w:tc>
        <w:tc>
          <w:tcPr>
            <w:tcW w:w="0" w:type="dxa"/>
          </w:tcPr>
          <w:p w14:paraId="3A95F368"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rPr>
              <w:t>OK</w:t>
            </w:r>
          </w:p>
        </w:tc>
        <w:tc>
          <w:tcPr>
            <w:tcW w:w="0" w:type="dxa"/>
          </w:tcPr>
          <w:p w14:paraId="25A7A90F"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rPr>
              <w:t>NOK</w:t>
            </w:r>
          </w:p>
        </w:tc>
        <w:tc>
          <w:tcPr>
            <w:tcW w:w="0" w:type="dxa"/>
          </w:tcPr>
          <w:p w14:paraId="2C0D7AD8"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rPr>
              <w:t>N/A</w:t>
            </w:r>
          </w:p>
        </w:tc>
        <w:tc>
          <w:tcPr>
            <w:tcW w:w="3767" w:type="dxa"/>
          </w:tcPr>
          <w:p w14:paraId="1C2E7482" w14:textId="77777777" w:rsidR="00C33BE2" w:rsidRDefault="00C33BE2" w:rsidP="00D14AE6">
            <w:pPr>
              <w:spacing w:after="0" w:line="259" w:lineRule="auto"/>
              <w:ind w:left="72" w:firstLine="0"/>
              <w:cnfStyle w:val="100000000000" w:firstRow="1" w:lastRow="0" w:firstColumn="0" w:lastColumn="0" w:oddVBand="0" w:evenVBand="0" w:oddHBand="0" w:evenHBand="0" w:firstRowFirstColumn="0" w:firstRowLastColumn="0" w:lastRowFirstColumn="0" w:lastRowLastColumn="0"/>
            </w:pPr>
            <w:r>
              <w:rPr>
                <w:sz w:val="14"/>
              </w:rPr>
              <w:t>Comments</w:t>
            </w:r>
          </w:p>
        </w:tc>
      </w:tr>
      <w:tr w:rsidR="00C33BE2" w14:paraId="3A6F0C69" w14:textId="77777777" w:rsidTr="00860F6E">
        <w:trPr>
          <w:cnfStyle w:val="000000100000" w:firstRow="0" w:lastRow="0" w:firstColumn="0" w:lastColumn="0" w:oddVBand="0" w:evenVBand="0" w:oddHBand="1" w:evenHBand="0" w:firstRowFirstColumn="0" w:firstRowLastColumn="0" w:lastRowFirstColumn="0" w:lastRowLastColumn="0"/>
          <w:trHeight w:val="1607"/>
        </w:trPr>
        <w:tc>
          <w:tcPr>
            <w:cnfStyle w:val="001000000000" w:firstRow="0" w:lastRow="0" w:firstColumn="1" w:lastColumn="0" w:oddVBand="0" w:evenVBand="0" w:oddHBand="0" w:evenHBand="0" w:firstRowFirstColumn="0" w:firstRowLastColumn="0" w:lastRowFirstColumn="0" w:lastRowLastColumn="0"/>
            <w:tcW w:w="0" w:type="dxa"/>
          </w:tcPr>
          <w:p w14:paraId="32817C24" w14:textId="77777777" w:rsidR="00C33BE2" w:rsidRDefault="00C33BE2" w:rsidP="00D14AE6">
            <w:pPr>
              <w:spacing w:after="0" w:line="259" w:lineRule="auto"/>
              <w:ind w:left="0" w:firstLine="0"/>
            </w:pPr>
            <w:r>
              <w:rPr>
                <w:sz w:val="14"/>
              </w:rPr>
              <w:t>4.1.1</w:t>
            </w:r>
          </w:p>
        </w:tc>
        <w:tc>
          <w:tcPr>
            <w:tcW w:w="3560" w:type="dxa"/>
          </w:tcPr>
          <w:p w14:paraId="2C8431D1" w14:textId="77777777" w:rsidR="00C33BE2" w:rsidRDefault="00C33BE2" w:rsidP="00D14AE6">
            <w:pPr>
              <w:spacing w:after="141" w:line="259" w:lineRule="auto"/>
              <w:ind w:left="72" w:firstLine="0"/>
              <w:cnfStyle w:val="000000100000" w:firstRow="0" w:lastRow="0" w:firstColumn="0" w:lastColumn="0" w:oddVBand="0" w:evenVBand="0" w:oddHBand="1" w:evenHBand="0" w:firstRowFirstColumn="0" w:firstRowLastColumn="0" w:lastRowFirstColumn="0" w:lastRowLastColumn="0"/>
            </w:pPr>
            <w:r>
              <w:rPr>
                <w:b/>
                <w:sz w:val="14"/>
              </w:rPr>
              <w:t>Data scope</w:t>
            </w:r>
          </w:p>
          <w:p w14:paraId="6677F65D"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What data is in data network’s scope?</w:t>
            </w:r>
          </w:p>
        </w:tc>
        <w:tc>
          <w:tcPr>
            <w:tcW w:w="0" w:type="dxa"/>
          </w:tcPr>
          <w:p w14:paraId="23334D04"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021E5644"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60E030F0" w14:textId="77777777" w:rsidR="00C33BE2" w:rsidRDefault="00C33BE2"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3767" w:type="dxa"/>
          </w:tcPr>
          <w:p w14:paraId="13C256E9"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Business Document:</w:t>
            </w:r>
          </w:p>
          <w:p w14:paraId="218CEC75" w14:textId="77777777" w:rsidR="00C33BE2" w:rsidRDefault="00C33BE2" w:rsidP="00D14AE6">
            <w:pPr>
              <w:spacing w:after="144"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Ecosystem scope, rules, and business models,</w:t>
            </w:r>
          </w:p>
          <w:p w14:paraId="365806BE" w14:textId="77777777" w:rsidR="00C33BE2" w:rsidRDefault="00C33BE2" w:rsidP="00D14AE6">
            <w:pPr>
              <w:spacing w:after="0" w:line="468" w:lineRule="auto"/>
              <w:ind w:left="72" w:right="729" w:firstLine="0"/>
              <w:cnfStyle w:val="000000100000" w:firstRow="0" w:lastRow="0" w:firstColumn="0" w:lastColumn="0" w:oddVBand="0" w:evenVBand="0" w:oddHBand="1" w:evenHBand="0" w:firstRowFirstColumn="0" w:firstRowLastColumn="0" w:lastRowFirstColumn="0" w:lastRowLastColumn="0"/>
            </w:pPr>
            <w:r>
              <w:rPr>
                <w:sz w:val="14"/>
              </w:rPr>
              <w:t>Data streams and value transfers Contractual Framework:</w:t>
            </w:r>
          </w:p>
          <w:p w14:paraId="6A077060" w14:textId="77777777" w:rsidR="00C33BE2" w:rsidRDefault="00C33BE2" w:rsidP="00D14AE6">
            <w:pPr>
              <w:spacing w:after="0" w:line="259" w:lineRule="auto"/>
              <w:ind w:left="72" w:firstLine="0"/>
              <w:cnfStyle w:val="000000100000" w:firstRow="0" w:lastRow="0" w:firstColumn="0" w:lastColumn="0" w:oddVBand="0" w:evenVBand="0" w:oddHBand="1" w:evenHBand="0" w:firstRowFirstColumn="0" w:firstRowLastColumn="0" w:lastRowFirstColumn="0" w:lastRowLastColumn="0"/>
            </w:pPr>
            <w:r>
              <w:rPr>
                <w:sz w:val="14"/>
              </w:rPr>
              <w:t>Constitutive Agreement, Network Description, Dataset Terms of Use</w:t>
            </w:r>
          </w:p>
        </w:tc>
      </w:tr>
      <w:tr w:rsidR="00C33BE2" w14:paraId="76F8D1EC" w14:textId="77777777" w:rsidTr="00860F6E">
        <w:trPr>
          <w:trHeight w:val="1607"/>
        </w:trPr>
        <w:tc>
          <w:tcPr>
            <w:cnfStyle w:val="001000000000" w:firstRow="0" w:lastRow="0" w:firstColumn="1" w:lastColumn="0" w:oddVBand="0" w:evenVBand="0" w:oddHBand="0" w:evenHBand="0" w:firstRowFirstColumn="0" w:firstRowLastColumn="0" w:lastRowFirstColumn="0" w:lastRowLastColumn="0"/>
            <w:tcW w:w="0" w:type="dxa"/>
          </w:tcPr>
          <w:p w14:paraId="4803CBDB" w14:textId="2D8B1BEE" w:rsidR="00C33BE2" w:rsidRDefault="00C33BE2" w:rsidP="00C33BE2">
            <w:pPr>
              <w:spacing w:after="0" w:line="259" w:lineRule="auto"/>
              <w:ind w:left="0" w:firstLine="0"/>
              <w:rPr>
                <w:sz w:val="14"/>
              </w:rPr>
            </w:pPr>
            <w:r>
              <w:rPr>
                <w:sz w:val="14"/>
              </w:rPr>
              <w:t>4.1.2</w:t>
            </w:r>
          </w:p>
        </w:tc>
        <w:tc>
          <w:tcPr>
            <w:tcW w:w="0" w:type="dxa"/>
          </w:tcPr>
          <w:p w14:paraId="4CBB3674" w14:textId="77777777" w:rsidR="00C33BE2" w:rsidRDefault="00C33BE2" w:rsidP="00C33BE2">
            <w:pPr>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rPr>
              <w:t>Data location and availability</w:t>
            </w:r>
          </w:p>
          <w:p w14:paraId="54B066CD" w14:textId="4524D46F" w:rsidR="00C33BE2" w:rsidRDefault="00C33BE2" w:rsidP="00C33BE2">
            <w:pPr>
              <w:spacing w:after="141" w:line="259" w:lineRule="auto"/>
              <w:ind w:left="72" w:firstLine="0"/>
              <w:cnfStyle w:val="000000000000" w:firstRow="0" w:lastRow="0" w:firstColumn="0" w:lastColumn="0" w:oddVBand="0" w:evenVBand="0" w:oddHBand="0" w:evenHBand="0" w:firstRowFirstColumn="0" w:firstRowLastColumn="0" w:lastRowFirstColumn="0" w:lastRowLastColumn="0"/>
              <w:rPr>
                <w:b/>
                <w:sz w:val="14"/>
              </w:rPr>
            </w:pPr>
            <w:r>
              <w:rPr>
                <w:sz w:val="14"/>
              </w:rPr>
              <w:t>Where is data and related metadata located and how it is made available?</w:t>
            </w:r>
          </w:p>
        </w:tc>
        <w:tc>
          <w:tcPr>
            <w:tcW w:w="0" w:type="dxa"/>
          </w:tcPr>
          <w:p w14:paraId="0E64A2F0" w14:textId="77777777" w:rsidR="00C33BE2" w:rsidRDefault="00C33BE2" w:rsidP="00C33BE2">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45CB8A35" w14:textId="77777777" w:rsidR="00C33BE2" w:rsidRDefault="00C33BE2" w:rsidP="00C33BE2">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2C81F5DC" w14:textId="77777777" w:rsidR="00C33BE2" w:rsidRDefault="00C33BE2" w:rsidP="00C33BE2">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30F68D6D" w14:textId="77777777" w:rsidR="00C33BE2" w:rsidRDefault="00C33BE2" w:rsidP="00C33BE2">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Business Document:</w:t>
            </w:r>
          </w:p>
          <w:p w14:paraId="7D9C6609" w14:textId="77777777" w:rsidR="00C33BE2" w:rsidRDefault="00C33BE2" w:rsidP="00C33BE2">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Services and infrastructure,</w:t>
            </w:r>
          </w:p>
          <w:p w14:paraId="7403667F" w14:textId="77777777" w:rsidR="00C33BE2" w:rsidRDefault="00C33BE2" w:rsidP="00C33BE2">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Data streams and value transfers,</w:t>
            </w:r>
          </w:p>
          <w:p w14:paraId="41800076" w14:textId="77777777" w:rsidR="00C33BE2" w:rsidRDefault="00C33BE2" w:rsidP="00C33BE2">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Governance and KPIs</w:t>
            </w:r>
          </w:p>
          <w:p w14:paraId="669E7F1D" w14:textId="77777777" w:rsidR="00C33BE2" w:rsidRDefault="00C33BE2" w:rsidP="00C33BE2">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Technical document:</w:t>
            </w:r>
          </w:p>
          <w:p w14:paraId="697F69FA" w14:textId="77777777" w:rsidR="00C33BE2" w:rsidRDefault="00C33BE2" w:rsidP="00C33BE2">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Purpose and system overview,</w:t>
            </w:r>
          </w:p>
          <w:p w14:paraId="581191FB" w14:textId="77777777" w:rsidR="00C33BE2" w:rsidRDefault="00C33BE2" w:rsidP="00C33BE2">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System design and architecture,</w:t>
            </w:r>
          </w:p>
          <w:p w14:paraId="351A352F" w14:textId="77777777" w:rsidR="00C33BE2" w:rsidRDefault="00C33BE2" w:rsidP="00C33BE2">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Functional and non-functional requirements</w:t>
            </w:r>
          </w:p>
          <w:p w14:paraId="49770E3C" w14:textId="77777777" w:rsidR="00C33BE2" w:rsidRDefault="00C33BE2" w:rsidP="00C33BE2">
            <w:pPr>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Contractual Framework:</w:t>
            </w:r>
          </w:p>
          <w:p w14:paraId="10C1D443" w14:textId="7769FC8B" w:rsidR="00C33BE2" w:rsidRDefault="00C33BE2" w:rsidP="00C33BE2">
            <w:pPr>
              <w:spacing w:after="144" w:line="259" w:lineRule="auto"/>
              <w:ind w:left="72" w:firstLine="0"/>
              <w:cnfStyle w:val="000000000000" w:firstRow="0" w:lastRow="0" w:firstColumn="0" w:lastColumn="0" w:oddVBand="0" w:evenVBand="0" w:oddHBand="0" w:evenHBand="0" w:firstRowFirstColumn="0" w:firstRowLastColumn="0" w:lastRowFirstColumn="0" w:lastRowLastColumn="0"/>
              <w:rPr>
                <w:sz w:val="14"/>
              </w:rPr>
            </w:pPr>
            <w:r>
              <w:rPr>
                <w:sz w:val="14"/>
              </w:rPr>
              <w:t>Constitutive Agreement, Dataset Terms of Use, Technical Requirements</w:t>
            </w:r>
          </w:p>
        </w:tc>
      </w:tr>
      <w:tr w:rsidR="00C33BE2" w14:paraId="0DF5325D" w14:textId="77777777" w:rsidTr="00860F6E">
        <w:trPr>
          <w:cnfStyle w:val="000000100000" w:firstRow="0" w:lastRow="0" w:firstColumn="0" w:lastColumn="0" w:oddVBand="0" w:evenVBand="0" w:oddHBand="1" w:evenHBand="0" w:firstRowFirstColumn="0" w:firstRowLastColumn="0" w:lastRowFirstColumn="0" w:lastRowLastColumn="0"/>
          <w:trHeight w:val="1607"/>
        </w:trPr>
        <w:tc>
          <w:tcPr>
            <w:cnfStyle w:val="001000000000" w:firstRow="0" w:lastRow="0" w:firstColumn="1" w:lastColumn="0" w:oddVBand="0" w:evenVBand="0" w:oddHBand="0" w:evenHBand="0" w:firstRowFirstColumn="0" w:firstRowLastColumn="0" w:lastRowFirstColumn="0" w:lastRowLastColumn="0"/>
            <w:tcW w:w="0" w:type="dxa"/>
          </w:tcPr>
          <w:p w14:paraId="06D1CEDF" w14:textId="1D7FD356" w:rsidR="00C33BE2" w:rsidRDefault="00C33BE2" w:rsidP="00C33BE2">
            <w:pPr>
              <w:spacing w:after="0" w:line="259" w:lineRule="auto"/>
              <w:ind w:left="0" w:firstLine="0"/>
              <w:rPr>
                <w:sz w:val="14"/>
              </w:rPr>
            </w:pPr>
            <w:r>
              <w:rPr>
                <w:sz w:val="14"/>
              </w:rPr>
              <w:t>4.1.3</w:t>
            </w:r>
          </w:p>
        </w:tc>
        <w:tc>
          <w:tcPr>
            <w:tcW w:w="0" w:type="dxa"/>
          </w:tcPr>
          <w:p w14:paraId="39FA0400" w14:textId="4BDB57A5" w:rsidR="00C33BE2" w:rsidRDefault="00C33BE2" w:rsidP="00C33BE2">
            <w:pPr>
              <w:spacing w:after="141" w:line="259" w:lineRule="auto"/>
              <w:ind w:left="0" w:firstLine="0"/>
              <w:cnfStyle w:val="000000100000" w:firstRow="0" w:lastRow="0" w:firstColumn="0" w:lastColumn="0" w:oddVBand="0" w:evenVBand="0" w:oddHBand="1" w:evenHBand="0" w:firstRowFirstColumn="0" w:firstRowLastColumn="0" w:lastRowFirstColumn="0" w:lastRowLastColumn="0"/>
              <w:rPr>
                <w:b/>
                <w:sz w:val="14"/>
              </w:rPr>
            </w:pPr>
            <w:r>
              <w:rPr>
                <w:b/>
                <w:sz w:val="14"/>
              </w:rPr>
              <w:t xml:space="preserve">Data governance and responsibilities </w:t>
            </w:r>
            <w:r>
              <w:rPr>
                <w:sz w:val="14"/>
              </w:rPr>
              <w:t>Data life cycle management principles?</w:t>
            </w:r>
          </w:p>
        </w:tc>
        <w:tc>
          <w:tcPr>
            <w:tcW w:w="0" w:type="dxa"/>
          </w:tcPr>
          <w:p w14:paraId="47783650" w14:textId="77777777" w:rsidR="00C33BE2" w:rsidRDefault="00C33BE2" w:rsidP="00C33BE2">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69C86B62" w14:textId="77777777" w:rsidR="00C33BE2" w:rsidRDefault="00C33BE2" w:rsidP="00C33BE2">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48CC8404" w14:textId="77777777" w:rsidR="00C33BE2" w:rsidRDefault="00C33BE2" w:rsidP="00C33BE2">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38BE20C5" w14:textId="77777777" w:rsidR="00C33BE2" w:rsidRDefault="00C33BE2" w:rsidP="00C33BE2">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Business Document:</w:t>
            </w:r>
          </w:p>
          <w:p w14:paraId="70FBF882" w14:textId="77777777" w:rsidR="00C33BE2" w:rsidRDefault="00C33BE2" w:rsidP="00C33BE2">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Ecosystem scope, rules, and business models,</w:t>
            </w:r>
          </w:p>
          <w:p w14:paraId="0D79965B" w14:textId="77777777" w:rsidR="00C33BE2" w:rsidRDefault="00C33BE2" w:rsidP="00C33BE2">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Governance and KPIs</w:t>
            </w:r>
          </w:p>
          <w:p w14:paraId="0C89CFBE" w14:textId="77777777" w:rsidR="00C33BE2" w:rsidRDefault="00C33BE2" w:rsidP="00C33BE2">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Technical document:</w:t>
            </w:r>
          </w:p>
          <w:p w14:paraId="1DF365B8" w14:textId="77777777" w:rsidR="00C33BE2" w:rsidRDefault="00C33BE2" w:rsidP="00C33BE2">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Purpose and system overview,</w:t>
            </w:r>
          </w:p>
          <w:p w14:paraId="1D921871" w14:textId="77777777" w:rsidR="00C33BE2" w:rsidRDefault="00C33BE2" w:rsidP="00C33BE2">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System design and architecture,</w:t>
            </w:r>
          </w:p>
          <w:p w14:paraId="08C05D4D" w14:textId="77777777" w:rsidR="00C33BE2" w:rsidRDefault="00C33BE2" w:rsidP="00C33BE2">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Functional and non-functional requirements</w:t>
            </w:r>
          </w:p>
          <w:p w14:paraId="56C819EE" w14:textId="77777777" w:rsidR="00C33BE2" w:rsidRDefault="00C33BE2" w:rsidP="00C33BE2">
            <w:pPr>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Contractual Framework:</w:t>
            </w:r>
          </w:p>
          <w:p w14:paraId="68F15921" w14:textId="559799D3" w:rsidR="00C33BE2" w:rsidRDefault="00C33BE2" w:rsidP="00C33BE2">
            <w:pPr>
              <w:spacing w:after="144" w:line="259" w:lineRule="auto"/>
              <w:ind w:left="0" w:firstLine="0"/>
              <w:cnfStyle w:val="000000100000" w:firstRow="0" w:lastRow="0" w:firstColumn="0" w:lastColumn="0" w:oddVBand="0" w:evenVBand="0" w:oddHBand="1" w:evenHBand="0" w:firstRowFirstColumn="0" w:firstRowLastColumn="0" w:lastRowFirstColumn="0" w:lastRowLastColumn="0"/>
              <w:rPr>
                <w:sz w:val="14"/>
              </w:rPr>
            </w:pPr>
            <w:r>
              <w:rPr>
                <w:sz w:val="14"/>
              </w:rPr>
              <w:t xml:space="preserve">Constitutive Agreement, Network Description, Dataset Terms of Use </w:t>
            </w:r>
          </w:p>
        </w:tc>
      </w:tr>
      <w:tr w:rsidR="00C33BE2" w14:paraId="1081D869" w14:textId="77777777" w:rsidTr="00860F6E">
        <w:trPr>
          <w:trHeight w:val="1607"/>
        </w:trPr>
        <w:tc>
          <w:tcPr>
            <w:cnfStyle w:val="001000000000" w:firstRow="0" w:lastRow="0" w:firstColumn="1" w:lastColumn="0" w:oddVBand="0" w:evenVBand="0" w:oddHBand="0" w:evenHBand="0" w:firstRowFirstColumn="0" w:firstRowLastColumn="0" w:lastRowFirstColumn="0" w:lastRowLastColumn="0"/>
            <w:tcW w:w="0" w:type="dxa"/>
          </w:tcPr>
          <w:p w14:paraId="553BE9E7" w14:textId="01DF6E29" w:rsidR="00C33BE2" w:rsidRDefault="00C33BE2" w:rsidP="00C33BE2">
            <w:pPr>
              <w:spacing w:after="0" w:line="259" w:lineRule="auto"/>
              <w:ind w:left="0" w:firstLine="0"/>
              <w:rPr>
                <w:sz w:val="14"/>
              </w:rPr>
            </w:pPr>
            <w:r>
              <w:rPr>
                <w:sz w:val="14"/>
              </w:rPr>
              <w:t>4.1.4</w:t>
            </w:r>
          </w:p>
        </w:tc>
        <w:tc>
          <w:tcPr>
            <w:tcW w:w="0" w:type="dxa"/>
          </w:tcPr>
          <w:p w14:paraId="7391CC1F" w14:textId="77777777" w:rsidR="00C33BE2" w:rsidRDefault="00C33BE2" w:rsidP="00C33BE2">
            <w:pPr>
              <w:widowControl w:val="0"/>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rPr>
              <w:t>Data services</w:t>
            </w:r>
          </w:p>
          <w:p w14:paraId="7689181C" w14:textId="3B50A811" w:rsidR="00C33BE2" w:rsidRDefault="00C33BE2" w:rsidP="00C33BE2">
            <w:pPr>
              <w:spacing w:after="141" w:line="259" w:lineRule="auto"/>
              <w:ind w:left="0" w:firstLine="0"/>
              <w:cnfStyle w:val="000000000000" w:firstRow="0" w:lastRow="0" w:firstColumn="0" w:lastColumn="0" w:oddVBand="0" w:evenVBand="0" w:oddHBand="0" w:evenHBand="0" w:firstRowFirstColumn="0" w:firstRowLastColumn="0" w:lastRowFirstColumn="0" w:lastRowLastColumn="0"/>
              <w:rPr>
                <w:b/>
                <w:sz w:val="14"/>
              </w:rPr>
            </w:pPr>
            <w:r>
              <w:rPr>
                <w:sz w:val="14"/>
              </w:rPr>
              <w:t xml:space="preserve">Need, implementation and monitoring of data-based services in the data network? </w:t>
            </w:r>
          </w:p>
        </w:tc>
        <w:tc>
          <w:tcPr>
            <w:tcW w:w="0" w:type="dxa"/>
          </w:tcPr>
          <w:p w14:paraId="046ED82C" w14:textId="77777777" w:rsidR="00C33BE2" w:rsidRDefault="00C33BE2" w:rsidP="00C33BE2">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2B67B5F9" w14:textId="77777777" w:rsidR="00C33BE2" w:rsidRDefault="00C33BE2" w:rsidP="00C33BE2">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44BCEED1" w14:textId="77777777" w:rsidR="00C33BE2" w:rsidRDefault="00C33BE2" w:rsidP="00C33BE2">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204C66D3"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Business Document:</w:t>
            </w:r>
          </w:p>
          <w:p w14:paraId="2E116D8B"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Ecosystem scope, rules, and business models,</w:t>
            </w:r>
          </w:p>
          <w:p w14:paraId="6DA42C82"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Services and infrastructure,</w:t>
            </w:r>
          </w:p>
          <w:p w14:paraId="4E4C6E36"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Governance and KPIs</w:t>
            </w:r>
          </w:p>
          <w:p w14:paraId="652CF88A"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Technical document:</w:t>
            </w:r>
          </w:p>
          <w:p w14:paraId="0947A7B1"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Purpose and system overview,</w:t>
            </w:r>
          </w:p>
          <w:p w14:paraId="1CF8F7D0"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System design and architecture,</w:t>
            </w:r>
          </w:p>
          <w:p w14:paraId="1647971E"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Functional and non-functional requirements</w:t>
            </w:r>
          </w:p>
          <w:p w14:paraId="537D2859"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Contractual Framework:</w:t>
            </w:r>
          </w:p>
          <w:p w14:paraId="1F22AE35" w14:textId="0381BEFE" w:rsidR="00C33BE2" w:rsidRDefault="00C33BE2" w:rsidP="00C33BE2">
            <w:pPr>
              <w:spacing w:after="144" w:line="259" w:lineRule="auto"/>
              <w:ind w:left="0" w:firstLine="0"/>
              <w:cnfStyle w:val="000000000000" w:firstRow="0" w:lastRow="0" w:firstColumn="0" w:lastColumn="0" w:oddVBand="0" w:evenVBand="0" w:oddHBand="0" w:evenHBand="0" w:firstRowFirstColumn="0" w:firstRowLastColumn="0" w:lastRowFirstColumn="0" w:lastRowLastColumn="0"/>
              <w:rPr>
                <w:sz w:val="14"/>
              </w:rPr>
            </w:pPr>
            <w:r>
              <w:rPr>
                <w:sz w:val="14"/>
              </w:rPr>
              <w:t>Constitutive Agreement, Network Description, Service Level Agreements</w:t>
            </w:r>
          </w:p>
        </w:tc>
      </w:tr>
      <w:tr w:rsidR="00C33BE2" w14:paraId="74BEAE86" w14:textId="77777777" w:rsidTr="00860F6E">
        <w:trPr>
          <w:cnfStyle w:val="000000100000" w:firstRow="0" w:lastRow="0" w:firstColumn="0" w:lastColumn="0" w:oddVBand="0" w:evenVBand="0" w:oddHBand="1" w:evenHBand="0" w:firstRowFirstColumn="0" w:firstRowLastColumn="0" w:lastRowFirstColumn="0" w:lastRowLastColumn="0"/>
          <w:trHeight w:val="1607"/>
        </w:trPr>
        <w:tc>
          <w:tcPr>
            <w:cnfStyle w:val="001000000000" w:firstRow="0" w:lastRow="0" w:firstColumn="1" w:lastColumn="0" w:oddVBand="0" w:evenVBand="0" w:oddHBand="0" w:evenHBand="0" w:firstRowFirstColumn="0" w:firstRowLastColumn="0" w:lastRowFirstColumn="0" w:lastRowLastColumn="0"/>
            <w:tcW w:w="0" w:type="dxa"/>
          </w:tcPr>
          <w:p w14:paraId="00B0E322" w14:textId="2388D5E4" w:rsidR="00C33BE2" w:rsidRDefault="00C33BE2" w:rsidP="00C33BE2">
            <w:pPr>
              <w:spacing w:after="0" w:line="259" w:lineRule="auto"/>
              <w:ind w:left="0" w:firstLine="0"/>
              <w:rPr>
                <w:sz w:val="14"/>
              </w:rPr>
            </w:pPr>
            <w:r>
              <w:rPr>
                <w:sz w:val="14"/>
              </w:rPr>
              <w:lastRenderedPageBreak/>
              <w:t>4.1.5</w:t>
            </w:r>
          </w:p>
        </w:tc>
        <w:tc>
          <w:tcPr>
            <w:tcW w:w="0" w:type="dxa"/>
          </w:tcPr>
          <w:p w14:paraId="53824778" w14:textId="77777777" w:rsidR="00C33BE2" w:rsidRDefault="00C33BE2" w:rsidP="00C33BE2">
            <w:pPr>
              <w:widowControl w:val="0"/>
              <w:spacing w:after="141" w:line="259" w:lineRule="auto"/>
              <w:ind w:left="0" w:firstLine="0"/>
              <w:cnfStyle w:val="000000100000" w:firstRow="0" w:lastRow="0" w:firstColumn="0" w:lastColumn="0" w:oddVBand="0" w:evenVBand="0" w:oddHBand="1" w:evenHBand="0" w:firstRowFirstColumn="0" w:firstRowLastColumn="0" w:lastRowFirstColumn="0" w:lastRowLastColumn="0"/>
            </w:pPr>
            <w:r>
              <w:rPr>
                <w:b/>
                <w:sz w:val="14"/>
              </w:rPr>
              <w:t xml:space="preserve">Culture </w:t>
            </w:r>
          </w:p>
          <w:p w14:paraId="1D06484D" w14:textId="47FCB6E9" w:rsidR="00C33BE2" w:rsidRDefault="00C33BE2" w:rsidP="00C33BE2">
            <w:pPr>
              <w:spacing w:after="141" w:line="259" w:lineRule="auto"/>
              <w:ind w:left="0" w:firstLine="0"/>
              <w:cnfStyle w:val="000000100000" w:firstRow="0" w:lastRow="0" w:firstColumn="0" w:lastColumn="0" w:oddVBand="0" w:evenVBand="0" w:oddHBand="1" w:evenHBand="0" w:firstRowFirstColumn="0" w:firstRowLastColumn="0" w:lastRowFirstColumn="0" w:lastRowLastColumn="0"/>
              <w:rPr>
                <w:b/>
                <w:sz w:val="14"/>
              </w:rPr>
            </w:pPr>
            <w:r>
              <w:rPr>
                <w:sz w:val="14"/>
              </w:rPr>
              <w:t>What are high level cultural and transformational aspects enabling the collaboration and success in the data network? How those are managed?</w:t>
            </w:r>
          </w:p>
        </w:tc>
        <w:tc>
          <w:tcPr>
            <w:tcW w:w="0" w:type="dxa"/>
          </w:tcPr>
          <w:p w14:paraId="15106740" w14:textId="77777777" w:rsidR="00C33BE2" w:rsidRDefault="00C33BE2" w:rsidP="00C33BE2">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3155C6D9" w14:textId="77777777" w:rsidR="00C33BE2" w:rsidRDefault="00C33BE2" w:rsidP="00C33BE2">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42BA44B1" w14:textId="77777777" w:rsidR="00C33BE2" w:rsidRDefault="00C33BE2" w:rsidP="00C33BE2">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4501ED33"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Business Document:</w:t>
            </w:r>
          </w:p>
          <w:p w14:paraId="75F58E39"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Purpose and core needs,</w:t>
            </w:r>
          </w:p>
          <w:p w14:paraId="685E1299"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Ecosystem scope, rules, and business models,</w:t>
            </w:r>
          </w:p>
          <w:p w14:paraId="7BFC5504"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Governance and KPIs</w:t>
            </w:r>
          </w:p>
          <w:p w14:paraId="1A5667B4"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Contractual Framework:</w:t>
            </w:r>
          </w:p>
          <w:p w14:paraId="7EEA11ED" w14:textId="7FD51192" w:rsidR="00C33BE2" w:rsidRDefault="00C33BE2" w:rsidP="00C33BE2">
            <w:pPr>
              <w:spacing w:after="144" w:line="259" w:lineRule="auto"/>
              <w:ind w:left="0" w:firstLine="0"/>
              <w:cnfStyle w:val="000000100000" w:firstRow="0" w:lastRow="0" w:firstColumn="0" w:lastColumn="0" w:oddVBand="0" w:evenVBand="0" w:oddHBand="1" w:evenHBand="0" w:firstRowFirstColumn="0" w:firstRowLastColumn="0" w:lastRowFirstColumn="0" w:lastRowLastColumn="0"/>
              <w:rPr>
                <w:sz w:val="14"/>
              </w:rPr>
            </w:pPr>
            <w:r>
              <w:rPr>
                <w:sz w:val="14"/>
              </w:rPr>
              <w:t>Constitutive Agreement, Network Description, Governmental Model, Code of Conduct</w:t>
            </w:r>
          </w:p>
        </w:tc>
      </w:tr>
      <w:tr w:rsidR="00C33BE2" w14:paraId="2A8B81F2" w14:textId="77777777" w:rsidTr="00860F6E">
        <w:trPr>
          <w:trHeight w:val="1607"/>
        </w:trPr>
        <w:tc>
          <w:tcPr>
            <w:cnfStyle w:val="001000000000" w:firstRow="0" w:lastRow="0" w:firstColumn="1" w:lastColumn="0" w:oddVBand="0" w:evenVBand="0" w:oddHBand="0" w:evenHBand="0" w:firstRowFirstColumn="0" w:firstRowLastColumn="0" w:lastRowFirstColumn="0" w:lastRowLastColumn="0"/>
            <w:tcW w:w="0" w:type="dxa"/>
          </w:tcPr>
          <w:p w14:paraId="271740C9" w14:textId="2C0FFC2F" w:rsidR="00C33BE2" w:rsidRDefault="00C33BE2" w:rsidP="00C33BE2">
            <w:pPr>
              <w:spacing w:after="0" w:line="259" w:lineRule="auto"/>
              <w:ind w:left="0" w:firstLine="0"/>
              <w:rPr>
                <w:sz w:val="14"/>
              </w:rPr>
            </w:pPr>
            <w:r>
              <w:rPr>
                <w:sz w:val="14"/>
              </w:rPr>
              <w:t>4.1.6</w:t>
            </w:r>
          </w:p>
        </w:tc>
        <w:tc>
          <w:tcPr>
            <w:tcW w:w="0" w:type="dxa"/>
          </w:tcPr>
          <w:p w14:paraId="7C4A7182" w14:textId="77777777" w:rsidR="00C33BE2" w:rsidRDefault="00C33BE2" w:rsidP="00C33BE2">
            <w:pPr>
              <w:widowControl w:val="0"/>
              <w:spacing w:after="141" w:line="259" w:lineRule="auto"/>
              <w:ind w:left="0" w:firstLine="0"/>
              <w:cnfStyle w:val="000000000000" w:firstRow="0" w:lastRow="0" w:firstColumn="0" w:lastColumn="0" w:oddVBand="0" w:evenVBand="0" w:oddHBand="0" w:evenHBand="0" w:firstRowFirstColumn="0" w:firstRowLastColumn="0" w:lastRowFirstColumn="0" w:lastRowLastColumn="0"/>
            </w:pPr>
            <w:r>
              <w:rPr>
                <w:b/>
                <w:sz w:val="14"/>
              </w:rPr>
              <w:t>Data control</w:t>
            </w:r>
          </w:p>
          <w:p w14:paraId="421D2155" w14:textId="4EF191A5" w:rsidR="00C33BE2" w:rsidRDefault="00C33BE2" w:rsidP="00C33BE2">
            <w:pPr>
              <w:spacing w:after="141" w:line="259" w:lineRule="auto"/>
              <w:ind w:left="0" w:firstLine="0"/>
              <w:cnfStyle w:val="000000000000" w:firstRow="0" w:lastRow="0" w:firstColumn="0" w:lastColumn="0" w:oddVBand="0" w:evenVBand="0" w:oddHBand="0" w:evenHBand="0" w:firstRowFirstColumn="0" w:firstRowLastColumn="0" w:lastRowFirstColumn="0" w:lastRowLastColumn="0"/>
              <w:rPr>
                <w:b/>
                <w:sz w:val="14"/>
              </w:rPr>
            </w:pPr>
            <w:r>
              <w:rPr>
                <w:sz w:val="14"/>
              </w:rPr>
              <w:t>Are the rights to use and mechanisms to track the data use defined and monitored? How about data security?</w:t>
            </w:r>
          </w:p>
        </w:tc>
        <w:tc>
          <w:tcPr>
            <w:tcW w:w="0" w:type="dxa"/>
          </w:tcPr>
          <w:p w14:paraId="72948A33" w14:textId="77777777" w:rsidR="00C33BE2" w:rsidRDefault="00C33BE2" w:rsidP="00C33BE2">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4786BBF1" w14:textId="77777777" w:rsidR="00C33BE2" w:rsidRDefault="00C33BE2" w:rsidP="00C33BE2">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16E4D84E" w14:textId="77777777" w:rsidR="00C33BE2" w:rsidRDefault="00C33BE2" w:rsidP="00C33BE2">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246D45E1"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Business Document:</w:t>
            </w:r>
          </w:p>
          <w:p w14:paraId="0F1E818A"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Ecosystem scope, rules, and business models,</w:t>
            </w:r>
          </w:p>
          <w:p w14:paraId="205C3279"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Services and infrastructure,</w:t>
            </w:r>
          </w:p>
          <w:p w14:paraId="0C090D4C" w14:textId="77777777" w:rsidR="00C33BE2" w:rsidRDefault="00C33BE2" w:rsidP="00C33BE2">
            <w:pPr>
              <w:widowControl w:val="0"/>
              <w:spacing w:after="466"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Governance and KPIs</w:t>
            </w:r>
          </w:p>
          <w:p w14:paraId="524FDF12"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Technical document:</w:t>
            </w:r>
          </w:p>
          <w:p w14:paraId="5D2D93CC"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Purpose and system overview,</w:t>
            </w:r>
          </w:p>
          <w:p w14:paraId="388BE648"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System design and architecture,</w:t>
            </w:r>
          </w:p>
          <w:p w14:paraId="6A0E2495"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Functional and non-functional requirements</w:t>
            </w:r>
          </w:p>
          <w:p w14:paraId="3B9E4C75" w14:textId="77777777" w:rsidR="00C33BE2" w:rsidRDefault="00C33BE2" w:rsidP="00C33BE2">
            <w:pPr>
              <w:widowControl w:val="0"/>
              <w:spacing w:after="144" w:line="259" w:lineRule="auto"/>
              <w:ind w:left="0" w:firstLine="0"/>
              <w:cnfStyle w:val="000000000000" w:firstRow="0" w:lastRow="0" w:firstColumn="0" w:lastColumn="0" w:oddVBand="0" w:evenVBand="0" w:oddHBand="0" w:evenHBand="0" w:firstRowFirstColumn="0" w:firstRowLastColumn="0" w:lastRowFirstColumn="0" w:lastRowLastColumn="0"/>
            </w:pPr>
            <w:r>
              <w:rPr>
                <w:sz w:val="14"/>
              </w:rPr>
              <w:t>Contractual Framework:</w:t>
            </w:r>
          </w:p>
          <w:p w14:paraId="644AF450" w14:textId="42E806A9" w:rsidR="00C33BE2" w:rsidRDefault="00C33BE2" w:rsidP="00C33BE2">
            <w:pPr>
              <w:spacing w:after="144" w:line="259" w:lineRule="auto"/>
              <w:ind w:left="0" w:firstLine="0"/>
              <w:cnfStyle w:val="000000000000" w:firstRow="0" w:lastRow="0" w:firstColumn="0" w:lastColumn="0" w:oddVBand="0" w:evenVBand="0" w:oddHBand="0" w:evenHBand="0" w:firstRowFirstColumn="0" w:firstRowLastColumn="0" w:lastRowFirstColumn="0" w:lastRowLastColumn="0"/>
              <w:rPr>
                <w:sz w:val="14"/>
              </w:rPr>
            </w:pPr>
            <w:r>
              <w:rPr>
                <w:sz w:val="14"/>
              </w:rPr>
              <w:t>Constitutive Agreement, Network Description, Security Requirements</w:t>
            </w:r>
          </w:p>
        </w:tc>
      </w:tr>
      <w:tr w:rsidR="00C33BE2" w14:paraId="40886453" w14:textId="77777777" w:rsidTr="00860F6E">
        <w:trPr>
          <w:cnfStyle w:val="000000100000" w:firstRow="0" w:lastRow="0" w:firstColumn="0" w:lastColumn="0" w:oddVBand="0" w:evenVBand="0" w:oddHBand="1" w:evenHBand="0" w:firstRowFirstColumn="0" w:firstRowLastColumn="0" w:lastRowFirstColumn="0" w:lastRowLastColumn="0"/>
          <w:trHeight w:val="1607"/>
        </w:trPr>
        <w:tc>
          <w:tcPr>
            <w:cnfStyle w:val="001000000000" w:firstRow="0" w:lastRow="0" w:firstColumn="1" w:lastColumn="0" w:oddVBand="0" w:evenVBand="0" w:oddHBand="0" w:evenHBand="0" w:firstRowFirstColumn="0" w:firstRowLastColumn="0" w:lastRowFirstColumn="0" w:lastRowLastColumn="0"/>
            <w:tcW w:w="0" w:type="dxa"/>
          </w:tcPr>
          <w:p w14:paraId="52D67404" w14:textId="5A545949" w:rsidR="00C33BE2" w:rsidRDefault="00C33BE2" w:rsidP="00C33BE2">
            <w:pPr>
              <w:spacing w:after="0" w:line="259" w:lineRule="auto"/>
              <w:ind w:left="0" w:firstLine="0"/>
              <w:rPr>
                <w:sz w:val="14"/>
              </w:rPr>
            </w:pPr>
            <w:r>
              <w:rPr>
                <w:sz w:val="14"/>
              </w:rPr>
              <w:t>4.1.7</w:t>
            </w:r>
          </w:p>
        </w:tc>
        <w:tc>
          <w:tcPr>
            <w:tcW w:w="0" w:type="dxa"/>
          </w:tcPr>
          <w:p w14:paraId="70F221D4" w14:textId="77777777" w:rsidR="00C33BE2" w:rsidRDefault="00C33BE2" w:rsidP="00C33BE2">
            <w:pPr>
              <w:widowControl w:val="0"/>
              <w:spacing w:after="141" w:line="259" w:lineRule="auto"/>
              <w:ind w:left="0" w:firstLine="0"/>
              <w:cnfStyle w:val="000000100000" w:firstRow="0" w:lastRow="0" w:firstColumn="0" w:lastColumn="0" w:oddVBand="0" w:evenVBand="0" w:oddHBand="1" w:evenHBand="0" w:firstRowFirstColumn="0" w:firstRowLastColumn="0" w:lastRowFirstColumn="0" w:lastRowLastColumn="0"/>
            </w:pPr>
            <w:r>
              <w:rPr>
                <w:b/>
                <w:sz w:val="14"/>
              </w:rPr>
              <w:t>Skills and capabilities</w:t>
            </w:r>
          </w:p>
          <w:p w14:paraId="082DA8E7" w14:textId="1408B9D4" w:rsidR="00C33BE2" w:rsidRDefault="00C33BE2" w:rsidP="00C33BE2">
            <w:pPr>
              <w:spacing w:after="141" w:line="259" w:lineRule="auto"/>
              <w:ind w:left="0" w:firstLine="0"/>
              <w:cnfStyle w:val="000000100000" w:firstRow="0" w:lastRow="0" w:firstColumn="0" w:lastColumn="0" w:oddVBand="0" w:evenVBand="0" w:oddHBand="1" w:evenHBand="0" w:firstRowFirstColumn="0" w:firstRowLastColumn="0" w:lastRowFirstColumn="0" w:lastRowLastColumn="0"/>
              <w:rPr>
                <w:b/>
                <w:sz w:val="14"/>
              </w:rPr>
            </w:pPr>
            <w:r>
              <w:rPr>
                <w:sz w:val="14"/>
              </w:rPr>
              <w:t xml:space="preserve">What data-related skills and capabilities are required? </w:t>
            </w:r>
          </w:p>
        </w:tc>
        <w:tc>
          <w:tcPr>
            <w:tcW w:w="0" w:type="dxa"/>
          </w:tcPr>
          <w:p w14:paraId="5AB56B86" w14:textId="77777777" w:rsidR="00C33BE2" w:rsidRDefault="00C33BE2" w:rsidP="00C33BE2">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7CEAEA10" w14:textId="77777777" w:rsidR="00C33BE2" w:rsidRDefault="00C33BE2" w:rsidP="00C33BE2">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5B2267B7" w14:textId="77777777" w:rsidR="00C33BE2" w:rsidRDefault="00C33BE2" w:rsidP="00C33BE2">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2DCDBE94"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Business Document:</w:t>
            </w:r>
          </w:p>
          <w:p w14:paraId="4914EEF5"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Ecosystem scope, rules, and business models,</w:t>
            </w:r>
          </w:p>
          <w:p w14:paraId="432019E0"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Key stakeholders and their roles,</w:t>
            </w:r>
          </w:p>
          <w:p w14:paraId="418D7D4B"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Services and infrastructure,</w:t>
            </w:r>
          </w:p>
          <w:p w14:paraId="6C0C74B2"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Governance and KPIs</w:t>
            </w:r>
          </w:p>
          <w:p w14:paraId="34E5B153" w14:textId="77777777" w:rsidR="00C33BE2" w:rsidRDefault="00C33BE2" w:rsidP="00C33BE2">
            <w:pPr>
              <w:widowControl w:val="0"/>
              <w:spacing w:after="144" w:line="259" w:lineRule="auto"/>
              <w:ind w:left="0" w:firstLine="0"/>
              <w:cnfStyle w:val="000000100000" w:firstRow="0" w:lastRow="0" w:firstColumn="0" w:lastColumn="0" w:oddVBand="0" w:evenVBand="0" w:oddHBand="1" w:evenHBand="0" w:firstRowFirstColumn="0" w:firstRowLastColumn="0" w:lastRowFirstColumn="0" w:lastRowLastColumn="0"/>
            </w:pPr>
            <w:r>
              <w:rPr>
                <w:sz w:val="14"/>
              </w:rPr>
              <w:t>Contractual Framework:</w:t>
            </w:r>
          </w:p>
          <w:p w14:paraId="51F1B3B7" w14:textId="6AD07CEA" w:rsidR="00C33BE2" w:rsidRDefault="00C33BE2" w:rsidP="00C33BE2">
            <w:pPr>
              <w:spacing w:after="144" w:line="259" w:lineRule="auto"/>
              <w:ind w:left="0" w:firstLine="0"/>
              <w:cnfStyle w:val="000000100000" w:firstRow="0" w:lastRow="0" w:firstColumn="0" w:lastColumn="0" w:oddVBand="0" w:evenVBand="0" w:oddHBand="1" w:evenHBand="0" w:firstRowFirstColumn="0" w:firstRowLastColumn="0" w:lastRowFirstColumn="0" w:lastRowLastColumn="0"/>
              <w:rPr>
                <w:sz w:val="14"/>
              </w:rPr>
            </w:pPr>
            <w:r>
              <w:rPr>
                <w:sz w:val="14"/>
              </w:rPr>
              <w:t>Constitutive Agreement, Network Description, Governmental Model</w:t>
            </w:r>
          </w:p>
        </w:tc>
      </w:tr>
    </w:tbl>
    <w:p w14:paraId="7EB45EBE" w14:textId="77777777" w:rsidR="006F059A" w:rsidRDefault="006F059A" w:rsidP="006F059A"/>
    <w:p w14:paraId="68A3ABE3" w14:textId="77777777" w:rsidR="006F059A" w:rsidRDefault="006F059A" w:rsidP="006F059A"/>
    <w:p w14:paraId="6A060FE2" w14:textId="77777777" w:rsidR="006F059A" w:rsidRPr="00CF1D82" w:rsidRDefault="006F059A" w:rsidP="00860F6E">
      <w:pPr>
        <w:pStyle w:val="borBriefHeading2"/>
      </w:pPr>
      <w:bookmarkStart w:id="869" w:name="_Toc60218966"/>
      <w:bookmarkStart w:id="870" w:name="_Toc60915923"/>
      <w:r w:rsidRPr="00CF1D82">
        <w:t>Data structure</w:t>
      </w:r>
      <w:bookmarkEnd w:id="869"/>
      <w:bookmarkEnd w:id="870"/>
    </w:p>
    <w:tbl>
      <w:tblPr>
        <w:tblStyle w:val="Ruudukkotaulukko3-korostus1"/>
        <w:tblW w:w="10313" w:type="dxa"/>
        <w:tblLook w:val="04A0" w:firstRow="1" w:lastRow="0" w:firstColumn="1" w:lastColumn="0" w:noHBand="0" w:noVBand="1"/>
      </w:tblPr>
      <w:tblGrid>
        <w:gridCol w:w="1455"/>
        <w:gridCol w:w="2347"/>
        <w:gridCol w:w="1096"/>
        <w:gridCol w:w="1356"/>
        <w:gridCol w:w="1177"/>
        <w:gridCol w:w="2882"/>
      </w:tblGrid>
      <w:tr w:rsidR="006F059A" w14:paraId="41C88BBC" w14:textId="77777777" w:rsidTr="00860F6E">
        <w:trPr>
          <w:cnfStyle w:val="100000000000" w:firstRow="1" w:lastRow="0" w:firstColumn="0" w:lastColumn="0" w:oddVBand="0" w:evenVBand="0" w:oddHBand="0" w:evenHBand="0" w:firstRowFirstColumn="0" w:firstRowLastColumn="0" w:lastRowFirstColumn="0" w:lastRowLastColumn="0"/>
          <w:trHeight w:val="317"/>
        </w:trPr>
        <w:tc>
          <w:tcPr>
            <w:cnfStyle w:val="001000000100" w:firstRow="0" w:lastRow="0" w:firstColumn="1" w:lastColumn="0" w:oddVBand="0" w:evenVBand="0" w:oddHBand="0" w:evenHBand="0" w:firstRowFirstColumn="1" w:firstRowLastColumn="0" w:lastRowFirstColumn="0" w:lastRowLastColumn="0"/>
            <w:tcW w:w="0" w:type="dxa"/>
          </w:tcPr>
          <w:p w14:paraId="059C4AF0" w14:textId="77777777" w:rsidR="006F059A" w:rsidRDefault="006F059A" w:rsidP="00D14AE6">
            <w:pPr>
              <w:spacing w:after="0" w:line="259" w:lineRule="auto"/>
              <w:ind w:left="0" w:firstLine="0"/>
            </w:pPr>
            <w:r>
              <w:rPr>
                <w:b w:val="0"/>
                <w:sz w:val="14"/>
              </w:rPr>
              <w:t>ID</w:t>
            </w:r>
          </w:p>
        </w:tc>
        <w:tc>
          <w:tcPr>
            <w:tcW w:w="0" w:type="dxa"/>
          </w:tcPr>
          <w:p w14:paraId="57F39A00" w14:textId="77777777" w:rsidR="006F059A" w:rsidRDefault="006F059A" w:rsidP="00D14AE6">
            <w:pPr>
              <w:spacing w:after="0" w:line="259" w:lineRule="auto"/>
              <w:ind w:left="4" w:firstLine="0"/>
              <w:cnfStyle w:val="100000000000" w:firstRow="1" w:lastRow="0" w:firstColumn="0" w:lastColumn="0" w:oddVBand="0" w:evenVBand="0" w:oddHBand="0" w:evenHBand="0" w:firstRowFirstColumn="0" w:firstRowLastColumn="0" w:lastRowFirstColumn="0" w:lastRowLastColumn="0"/>
            </w:pPr>
            <w:r>
              <w:rPr>
                <w:b w:val="0"/>
                <w:sz w:val="14"/>
              </w:rPr>
              <w:t>Checkpoint</w:t>
            </w:r>
          </w:p>
        </w:tc>
        <w:tc>
          <w:tcPr>
            <w:tcW w:w="0" w:type="dxa"/>
          </w:tcPr>
          <w:p w14:paraId="3767D069" w14:textId="77777777" w:rsidR="006F059A" w:rsidRDefault="006F059A" w:rsidP="00D14AE6">
            <w:pPr>
              <w:spacing w:after="0" w:line="259" w:lineRule="auto"/>
              <w:ind w:left="4" w:firstLine="0"/>
              <w:cnfStyle w:val="100000000000" w:firstRow="1" w:lastRow="0" w:firstColumn="0" w:lastColumn="0" w:oddVBand="0" w:evenVBand="0" w:oddHBand="0" w:evenHBand="0" w:firstRowFirstColumn="0" w:firstRowLastColumn="0" w:lastRowFirstColumn="0" w:lastRowLastColumn="0"/>
            </w:pPr>
            <w:r>
              <w:rPr>
                <w:sz w:val="14"/>
              </w:rPr>
              <w:t>OK</w:t>
            </w:r>
          </w:p>
        </w:tc>
        <w:tc>
          <w:tcPr>
            <w:tcW w:w="0" w:type="dxa"/>
          </w:tcPr>
          <w:p w14:paraId="24B320E4" w14:textId="77777777" w:rsidR="006F059A" w:rsidRDefault="006F059A" w:rsidP="00D14AE6">
            <w:pPr>
              <w:spacing w:after="0" w:line="259" w:lineRule="auto"/>
              <w:ind w:left="4" w:firstLine="0"/>
              <w:cnfStyle w:val="100000000000" w:firstRow="1" w:lastRow="0" w:firstColumn="0" w:lastColumn="0" w:oddVBand="0" w:evenVBand="0" w:oddHBand="0" w:evenHBand="0" w:firstRowFirstColumn="0" w:firstRowLastColumn="0" w:lastRowFirstColumn="0" w:lastRowLastColumn="0"/>
            </w:pPr>
            <w:r>
              <w:rPr>
                <w:sz w:val="14"/>
              </w:rPr>
              <w:t>NOK</w:t>
            </w:r>
          </w:p>
        </w:tc>
        <w:tc>
          <w:tcPr>
            <w:tcW w:w="0" w:type="dxa"/>
          </w:tcPr>
          <w:p w14:paraId="07018F04" w14:textId="77777777" w:rsidR="006F059A" w:rsidRDefault="006F059A" w:rsidP="00D14AE6">
            <w:pPr>
              <w:spacing w:after="0" w:line="259" w:lineRule="auto"/>
              <w:ind w:left="4" w:firstLine="0"/>
              <w:cnfStyle w:val="100000000000" w:firstRow="1" w:lastRow="0" w:firstColumn="0" w:lastColumn="0" w:oddVBand="0" w:evenVBand="0" w:oddHBand="0" w:evenHBand="0" w:firstRowFirstColumn="0" w:firstRowLastColumn="0" w:lastRowFirstColumn="0" w:lastRowLastColumn="0"/>
            </w:pPr>
            <w:r>
              <w:rPr>
                <w:sz w:val="14"/>
              </w:rPr>
              <w:t>N/A</w:t>
            </w:r>
          </w:p>
        </w:tc>
        <w:tc>
          <w:tcPr>
            <w:tcW w:w="0" w:type="dxa"/>
          </w:tcPr>
          <w:p w14:paraId="61D84B2B" w14:textId="77777777" w:rsidR="006F059A" w:rsidRDefault="006F059A" w:rsidP="00D14AE6">
            <w:pPr>
              <w:spacing w:after="0" w:line="259" w:lineRule="auto"/>
              <w:ind w:left="4" w:firstLine="0"/>
              <w:cnfStyle w:val="100000000000" w:firstRow="1" w:lastRow="0" w:firstColumn="0" w:lastColumn="0" w:oddVBand="0" w:evenVBand="0" w:oddHBand="0" w:evenHBand="0" w:firstRowFirstColumn="0" w:firstRowLastColumn="0" w:lastRowFirstColumn="0" w:lastRowLastColumn="0"/>
            </w:pPr>
            <w:r>
              <w:rPr>
                <w:sz w:val="14"/>
              </w:rPr>
              <w:t>Comments</w:t>
            </w:r>
          </w:p>
        </w:tc>
      </w:tr>
      <w:tr w:rsidR="006F059A" w14:paraId="66450BE6" w14:textId="77777777" w:rsidTr="00860F6E">
        <w:trPr>
          <w:cnfStyle w:val="000000100000" w:firstRow="0" w:lastRow="0" w:firstColumn="0" w:lastColumn="0" w:oddVBand="0" w:evenVBand="0" w:oddHBand="1" w:evenHBand="0" w:firstRowFirstColumn="0" w:firstRowLastColumn="0" w:lastRowFirstColumn="0" w:lastRowLastColumn="0"/>
          <w:trHeight w:val="1606"/>
        </w:trPr>
        <w:tc>
          <w:tcPr>
            <w:cnfStyle w:val="001000000000" w:firstRow="0" w:lastRow="0" w:firstColumn="1" w:lastColumn="0" w:oddVBand="0" w:evenVBand="0" w:oddHBand="0" w:evenHBand="0" w:firstRowFirstColumn="0" w:firstRowLastColumn="0" w:lastRowFirstColumn="0" w:lastRowLastColumn="0"/>
            <w:tcW w:w="0" w:type="dxa"/>
          </w:tcPr>
          <w:p w14:paraId="45A58057" w14:textId="77777777" w:rsidR="006F059A" w:rsidRDefault="006F059A" w:rsidP="00D14AE6">
            <w:pPr>
              <w:spacing w:after="0" w:line="259" w:lineRule="auto"/>
              <w:ind w:left="43" w:firstLine="0"/>
              <w:jc w:val="center"/>
            </w:pPr>
            <w:r>
              <w:rPr>
                <w:sz w:val="14"/>
              </w:rPr>
              <w:t>4.2.1</w:t>
            </w:r>
          </w:p>
        </w:tc>
        <w:tc>
          <w:tcPr>
            <w:tcW w:w="0" w:type="dxa"/>
          </w:tcPr>
          <w:p w14:paraId="793969A9" w14:textId="77777777" w:rsidR="006F059A" w:rsidRDefault="006F059A" w:rsidP="00D14AE6">
            <w:pPr>
              <w:spacing w:after="141" w:line="259" w:lineRule="auto"/>
              <w:ind w:left="4" w:firstLine="0"/>
              <w:cnfStyle w:val="000000100000" w:firstRow="0" w:lastRow="0" w:firstColumn="0" w:lastColumn="0" w:oddVBand="0" w:evenVBand="0" w:oddHBand="1" w:evenHBand="0" w:firstRowFirstColumn="0" w:firstRowLastColumn="0" w:lastRowFirstColumn="0" w:lastRowLastColumn="0"/>
            </w:pPr>
            <w:r>
              <w:rPr>
                <w:b/>
                <w:sz w:val="14"/>
              </w:rPr>
              <w:t>Formats and structures</w:t>
            </w:r>
          </w:p>
          <w:p w14:paraId="2A97735A" w14:textId="77777777" w:rsidR="006F059A" w:rsidRDefault="006F059A" w:rsidP="00D14AE6">
            <w:pPr>
              <w:spacing w:after="0" w:line="259" w:lineRule="auto"/>
              <w:ind w:left="4" w:firstLine="0"/>
              <w:cnfStyle w:val="000000100000" w:firstRow="0" w:lastRow="0" w:firstColumn="0" w:lastColumn="0" w:oddVBand="0" w:evenVBand="0" w:oddHBand="1" w:evenHBand="0" w:firstRowFirstColumn="0" w:firstRowLastColumn="0" w:lastRowFirstColumn="0" w:lastRowLastColumn="0"/>
            </w:pPr>
            <w:r>
              <w:rPr>
                <w:sz w:val="14"/>
              </w:rPr>
              <w:t xml:space="preserve">What common formats and structures exist in the data network? </w:t>
            </w:r>
          </w:p>
        </w:tc>
        <w:tc>
          <w:tcPr>
            <w:tcW w:w="0" w:type="dxa"/>
          </w:tcPr>
          <w:p w14:paraId="0F312063"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6AB41D86"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1ADD9A4A"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4274BEFB" w14:textId="77777777" w:rsidR="006F059A" w:rsidRDefault="006F059A" w:rsidP="00D14AE6">
            <w:pPr>
              <w:spacing w:after="144" w:line="259" w:lineRule="auto"/>
              <w:ind w:left="4" w:firstLine="0"/>
              <w:cnfStyle w:val="000000100000" w:firstRow="0" w:lastRow="0" w:firstColumn="0" w:lastColumn="0" w:oddVBand="0" w:evenVBand="0" w:oddHBand="1" w:evenHBand="0" w:firstRowFirstColumn="0" w:firstRowLastColumn="0" w:lastRowFirstColumn="0" w:lastRowLastColumn="0"/>
            </w:pPr>
            <w:r>
              <w:rPr>
                <w:sz w:val="14"/>
              </w:rPr>
              <w:t>Business Document:</w:t>
            </w:r>
          </w:p>
          <w:p w14:paraId="13CF8292" w14:textId="77777777" w:rsidR="006F059A" w:rsidRDefault="006F059A" w:rsidP="00D14AE6">
            <w:pPr>
              <w:spacing w:after="144" w:line="259" w:lineRule="auto"/>
              <w:ind w:left="4" w:firstLine="0"/>
              <w:cnfStyle w:val="000000100000" w:firstRow="0" w:lastRow="0" w:firstColumn="0" w:lastColumn="0" w:oddVBand="0" w:evenVBand="0" w:oddHBand="1" w:evenHBand="0" w:firstRowFirstColumn="0" w:firstRowLastColumn="0" w:lastRowFirstColumn="0" w:lastRowLastColumn="0"/>
            </w:pPr>
            <w:r>
              <w:rPr>
                <w:sz w:val="14"/>
              </w:rPr>
              <w:t>Data streams and value transfers,</w:t>
            </w:r>
          </w:p>
          <w:p w14:paraId="1AD0D749" w14:textId="77777777" w:rsidR="006F059A" w:rsidRDefault="006F059A" w:rsidP="00D14AE6">
            <w:pPr>
              <w:spacing w:after="144" w:line="259" w:lineRule="auto"/>
              <w:ind w:left="4" w:firstLine="0"/>
              <w:cnfStyle w:val="000000100000" w:firstRow="0" w:lastRow="0" w:firstColumn="0" w:lastColumn="0" w:oddVBand="0" w:evenVBand="0" w:oddHBand="1" w:evenHBand="0" w:firstRowFirstColumn="0" w:firstRowLastColumn="0" w:lastRowFirstColumn="0" w:lastRowLastColumn="0"/>
            </w:pPr>
            <w:r>
              <w:rPr>
                <w:sz w:val="14"/>
              </w:rPr>
              <w:t>Ecosystem scope, rules, and business models</w:t>
            </w:r>
          </w:p>
          <w:p w14:paraId="58DFC07E" w14:textId="77777777" w:rsidR="006F059A" w:rsidRDefault="006F059A" w:rsidP="00D14AE6">
            <w:pPr>
              <w:spacing w:after="144" w:line="259" w:lineRule="auto"/>
              <w:ind w:left="4" w:firstLine="0"/>
              <w:cnfStyle w:val="000000100000" w:firstRow="0" w:lastRow="0" w:firstColumn="0" w:lastColumn="0" w:oddVBand="0" w:evenVBand="0" w:oddHBand="1" w:evenHBand="0" w:firstRowFirstColumn="0" w:firstRowLastColumn="0" w:lastRowFirstColumn="0" w:lastRowLastColumn="0"/>
            </w:pPr>
            <w:r>
              <w:rPr>
                <w:sz w:val="14"/>
              </w:rPr>
              <w:t>Contractual Framework:</w:t>
            </w:r>
          </w:p>
          <w:p w14:paraId="1AE88BBA" w14:textId="77777777" w:rsidR="006F059A" w:rsidRDefault="006F059A" w:rsidP="00D14AE6">
            <w:pPr>
              <w:spacing w:after="0" w:line="259" w:lineRule="auto"/>
              <w:ind w:left="4" w:firstLine="0"/>
              <w:cnfStyle w:val="000000100000" w:firstRow="0" w:lastRow="0" w:firstColumn="0" w:lastColumn="0" w:oddVBand="0" w:evenVBand="0" w:oddHBand="1" w:evenHBand="0" w:firstRowFirstColumn="0" w:firstRowLastColumn="0" w:lastRowFirstColumn="0" w:lastRowLastColumn="0"/>
            </w:pPr>
            <w:r>
              <w:rPr>
                <w:sz w:val="14"/>
              </w:rPr>
              <w:t>Constitutive Agreement, Technical Requirements, Dataset Terms of Use</w:t>
            </w:r>
          </w:p>
        </w:tc>
      </w:tr>
      <w:tr w:rsidR="006F059A" w14:paraId="3F1C8D6D" w14:textId="77777777" w:rsidTr="00860F6E">
        <w:trPr>
          <w:trHeight w:val="2574"/>
        </w:trPr>
        <w:tc>
          <w:tcPr>
            <w:cnfStyle w:val="001000000000" w:firstRow="0" w:lastRow="0" w:firstColumn="1" w:lastColumn="0" w:oddVBand="0" w:evenVBand="0" w:oddHBand="0" w:evenHBand="0" w:firstRowFirstColumn="0" w:firstRowLastColumn="0" w:lastRowFirstColumn="0" w:lastRowLastColumn="0"/>
            <w:tcW w:w="0" w:type="dxa"/>
          </w:tcPr>
          <w:p w14:paraId="01E672A4" w14:textId="77777777" w:rsidR="006F059A" w:rsidRDefault="006F059A" w:rsidP="00D14AE6">
            <w:pPr>
              <w:spacing w:after="0" w:line="259" w:lineRule="auto"/>
              <w:ind w:left="43" w:firstLine="0"/>
              <w:jc w:val="center"/>
            </w:pPr>
            <w:r>
              <w:rPr>
                <w:sz w:val="14"/>
              </w:rPr>
              <w:lastRenderedPageBreak/>
              <w:t>4.2.2</w:t>
            </w:r>
          </w:p>
        </w:tc>
        <w:tc>
          <w:tcPr>
            <w:tcW w:w="0" w:type="dxa"/>
          </w:tcPr>
          <w:p w14:paraId="00C8A944" w14:textId="77777777" w:rsidR="006F059A" w:rsidRDefault="006F059A" w:rsidP="00D14AE6">
            <w:pPr>
              <w:spacing w:after="141" w:line="259" w:lineRule="auto"/>
              <w:ind w:left="4" w:firstLine="0"/>
              <w:cnfStyle w:val="000000000000" w:firstRow="0" w:lastRow="0" w:firstColumn="0" w:lastColumn="0" w:oddVBand="0" w:evenVBand="0" w:oddHBand="0" w:evenHBand="0" w:firstRowFirstColumn="0" w:firstRowLastColumn="0" w:lastRowFirstColumn="0" w:lastRowLastColumn="0"/>
            </w:pPr>
            <w:r>
              <w:rPr>
                <w:b/>
                <w:sz w:val="14"/>
              </w:rPr>
              <w:t>Shared semantics</w:t>
            </w:r>
          </w:p>
          <w:p w14:paraId="2D124536" w14:textId="77777777" w:rsidR="006F059A" w:rsidRDefault="006F059A" w:rsidP="00D14AE6">
            <w:pPr>
              <w:spacing w:after="0" w:line="259" w:lineRule="auto"/>
              <w:ind w:left="4" w:firstLine="0"/>
              <w:cnfStyle w:val="000000000000" w:firstRow="0" w:lastRow="0" w:firstColumn="0" w:lastColumn="0" w:oddVBand="0" w:evenVBand="0" w:oddHBand="0" w:evenHBand="0" w:firstRowFirstColumn="0" w:firstRowLastColumn="0" w:lastRowFirstColumn="0" w:lastRowLastColumn="0"/>
            </w:pPr>
            <w:r>
              <w:rPr>
                <w:sz w:val="14"/>
              </w:rPr>
              <w:t>What data standards and shared semantics are used? How are these governed?</w:t>
            </w:r>
          </w:p>
        </w:tc>
        <w:tc>
          <w:tcPr>
            <w:tcW w:w="0" w:type="dxa"/>
          </w:tcPr>
          <w:p w14:paraId="30F5F93C"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67674A93"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00A4CE73" w14:textId="77777777" w:rsidR="006F059A" w:rsidRDefault="006F059A" w:rsidP="00D14AE6">
            <w:pPr>
              <w:spacing w:after="160" w:line="259" w:lineRule="auto"/>
              <w:ind w:left="0" w:firstLine="0"/>
              <w:cnfStyle w:val="000000000000" w:firstRow="0" w:lastRow="0" w:firstColumn="0" w:lastColumn="0" w:oddVBand="0" w:evenVBand="0" w:oddHBand="0" w:evenHBand="0" w:firstRowFirstColumn="0" w:firstRowLastColumn="0" w:lastRowFirstColumn="0" w:lastRowLastColumn="0"/>
            </w:pPr>
          </w:p>
        </w:tc>
        <w:tc>
          <w:tcPr>
            <w:tcW w:w="0" w:type="dxa"/>
          </w:tcPr>
          <w:p w14:paraId="4D90AFE6" w14:textId="77777777" w:rsidR="006F059A" w:rsidRDefault="006F059A" w:rsidP="00D14AE6">
            <w:pPr>
              <w:spacing w:after="144" w:line="259" w:lineRule="auto"/>
              <w:ind w:left="4" w:firstLine="0"/>
              <w:cnfStyle w:val="000000000000" w:firstRow="0" w:lastRow="0" w:firstColumn="0" w:lastColumn="0" w:oddVBand="0" w:evenVBand="0" w:oddHBand="0" w:evenHBand="0" w:firstRowFirstColumn="0" w:firstRowLastColumn="0" w:lastRowFirstColumn="0" w:lastRowLastColumn="0"/>
            </w:pPr>
            <w:r>
              <w:rPr>
                <w:sz w:val="14"/>
              </w:rPr>
              <w:t>Business Document:</w:t>
            </w:r>
          </w:p>
          <w:p w14:paraId="42B8E525" w14:textId="77777777" w:rsidR="006F059A" w:rsidRDefault="006F059A" w:rsidP="00D14AE6">
            <w:pPr>
              <w:spacing w:after="144" w:line="259" w:lineRule="auto"/>
              <w:ind w:left="4" w:firstLine="0"/>
              <w:cnfStyle w:val="000000000000" w:firstRow="0" w:lastRow="0" w:firstColumn="0" w:lastColumn="0" w:oddVBand="0" w:evenVBand="0" w:oddHBand="0" w:evenHBand="0" w:firstRowFirstColumn="0" w:firstRowLastColumn="0" w:lastRowFirstColumn="0" w:lastRowLastColumn="0"/>
            </w:pPr>
            <w:r>
              <w:rPr>
                <w:sz w:val="14"/>
              </w:rPr>
              <w:t>Data streams and value transfers,</w:t>
            </w:r>
          </w:p>
          <w:p w14:paraId="4A3B9289" w14:textId="77777777" w:rsidR="006F059A" w:rsidRDefault="006F059A" w:rsidP="00D14AE6">
            <w:pPr>
              <w:spacing w:after="144" w:line="259" w:lineRule="auto"/>
              <w:ind w:left="4" w:firstLine="0"/>
              <w:cnfStyle w:val="000000000000" w:firstRow="0" w:lastRow="0" w:firstColumn="0" w:lastColumn="0" w:oddVBand="0" w:evenVBand="0" w:oddHBand="0" w:evenHBand="0" w:firstRowFirstColumn="0" w:firstRowLastColumn="0" w:lastRowFirstColumn="0" w:lastRowLastColumn="0"/>
            </w:pPr>
            <w:r>
              <w:rPr>
                <w:sz w:val="14"/>
              </w:rPr>
              <w:t>Ecosystem scope, rules, and business models,</w:t>
            </w:r>
          </w:p>
          <w:p w14:paraId="6A71604B" w14:textId="77777777" w:rsidR="006F059A" w:rsidRDefault="006F059A" w:rsidP="00D14AE6">
            <w:pPr>
              <w:spacing w:after="144" w:line="259" w:lineRule="auto"/>
              <w:ind w:left="4" w:firstLine="0"/>
              <w:cnfStyle w:val="000000000000" w:firstRow="0" w:lastRow="0" w:firstColumn="0" w:lastColumn="0" w:oddVBand="0" w:evenVBand="0" w:oddHBand="0" w:evenHBand="0" w:firstRowFirstColumn="0" w:firstRowLastColumn="0" w:lastRowFirstColumn="0" w:lastRowLastColumn="0"/>
            </w:pPr>
            <w:r>
              <w:rPr>
                <w:sz w:val="14"/>
              </w:rPr>
              <w:t>Governance and KPIs</w:t>
            </w:r>
          </w:p>
          <w:p w14:paraId="1A8804E0" w14:textId="77777777" w:rsidR="006F059A" w:rsidRDefault="006F059A" w:rsidP="00D14AE6">
            <w:pPr>
              <w:spacing w:after="144" w:line="259" w:lineRule="auto"/>
              <w:ind w:left="4" w:firstLine="0"/>
              <w:cnfStyle w:val="000000000000" w:firstRow="0" w:lastRow="0" w:firstColumn="0" w:lastColumn="0" w:oddVBand="0" w:evenVBand="0" w:oddHBand="0" w:evenHBand="0" w:firstRowFirstColumn="0" w:firstRowLastColumn="0" w:lastRowFirstColumn="0" w:lastRowLastColumn="0"/>
            </w:pPr>
            <w:r>
              <w:rPr>
                <w:sz w:val="14"/>
              </w:rPr>
              <w:t>Technical document:</w:t>
            </w:r>
          </w:p>
          <w:p w14:paraId="6F2FC0DE" w14:textId="77777777" w:rsidR="006F059A" w:rsidRDefault="006F059A" w:rsidP="00D14AE6">
            <w:pPr>
              <w:spacing w:after="144" w:line="259" w:lineRule="auto"/>
              <w:ind w:left="4" w:firstLine="0"/>
              <w:cnfStyle w:val="000000000000" w:firstRow="0" w:lastRow="0" w:firstColumn="0" w:lastColumn="0" w:oddVBand="0" w:evenVBand="0" w:oddHBand="0" w:evenHBand="0" w:firstRowFirstColumn="0" w:firstRowLastColumn="0" w:lastRowFirstColumn="0" w:lastRowLastColumn="0"/>
            </w:pPr>
            <w:r>
              <w:rPr>
                <w:sz w:val="14"/>
              </w:rPr>
              <w:t>References and standards,</w:t>
            </w:r>
          </w:p>
          <w:p w14:paraId="1606E708" w14:textId="77777777" w:rsidR="006F059A" w:rsidRDefault="006F059A" w:rsidP="00D14AE6">
            <w:pPr>
              <w:spacing w:after="144" w:line="259" w:lineRule="auto"/>
              <w:ind w:left="4" w:firstLine="0"/>
              <w:cnfStyle w:val="000000000000" w:firstRow="0" w:lastRow="0" w:firstColumn="0" w:lastColumn="0" w:oddVBand="0" w:evenVBand="0" w:oddHBand="0" w:evenHBand="0" w:firstRowFirstColumn="0" w:firstRowLastColumn="0" w:lastRowFirstColumn="0" w:lastRowLastColumn="0"/>
            </w:pPr>
            <w:r>
              <w:rPr>
                <w:sz w:val="14"/>
              </w:rPr>
              <w:t>Functional and non-functional requirements</w:t>
            </w:r>
          </w:p>
          <w:p w14:paraId="21D9E46A" w14:textId="77777777" w:rsidR="006F059A" w:rsidRDefault="006F059A" w:rsidP="00D14AE6">
            <w:pPr>
              <w:spacing w:after="0" w:line="259" w:lineRule="auto"/>
              <w:ind w:left="4" w:firstLine="0"/>
              <w:cnfStyle w:val="000000000000" w:firstRow="0" w:lastRow="0" w:firstColumn="0" w:lastColumn="0" w:oddVBand="0" w:evenVBand="0" w:oddHBand="0" w:evenHBand="0" w:firstRowFirstColumn="0" w:firstRowLastColumn="0" w:lastRowFirstColumn="0" w:lastRowLastColumn="0"/>
            </w:pPr>
            <w:r>
              <w:rPr>
                <w:sz w:val="14"/>
              </w:rPr>
              <w:t>Constitutive Agreement, Network Description, Dataset Terms of Use, Governmental Model</w:t>
            </w:r>
          </w:p>
        </w:tc>
      </w:tr>
      <w:tr w:rsidR="006F059A" w14:paraId="5B399C10" w14:textId="77777777" w:rsidTr="00860F6E">
        <w:trPr>
          <w:cnfStyle w:val="000000100000" w:firstRow="0" w:lastRow="0" w:firstColumn="0" w:lastColumn="0" w:oddVBand="0" w:evenVBand="0" w:oddHBand="1" w:evenHBand="0" w:firstRowFirstColumn="0" w:firstRowLastColumn="0" w:lastRowFirstColumn="0" w:lastRowLastColumn="0"/>
          <w:trHeight w:val="2574"/>
        </w:trPr>
        <w:tc>
          <w:tcPr>
            <w:cnfStyle w:val="001000000000" w:firstRow="0" w:lastRow="0" w:firstColumn="1" w:lastColumn="0" w:oddVBand="0" w:evenVBand="0" w:oddHBand="0" w:evenHBand="0" w:firstRowFirstColumn="0" w:firstRowLastColumn="0" w:lastRowFirstColumn="0" w:lastRowLastColumn="0"/>
            <w:tcW w:w="0" w:type="dxa"/>
          </w:tcPr>
          <w:p w14:paraId="456A5D0C" w14:textId="77777777" w:rsidR="006F059A" w:rsidRDefault="006F059A" w:rsidP="00D14AE6">
            <w:pPr>
              <w:spacing w:after="0" w:line="259" w:lineRule="auto"/>
              <w:ind w:left="43" w:firstLine="0"/>
              <w:jc w:val="center"/>
            </w:pPr>
            <w:r>
              <w:rPr>
                <w:sz w:val="14"/>
              </w:rPr>
              <w:t>4.2.3</w:t>
            </w:r>
          </w:p>
        </w:tc>
        <w:tc>
          <w:tcPr>
            <w:tcW w:w="0" w:type="dxa"/>
          </w:tcPr>
          <w:p w14:paraId="1C807605" w14:textId="77777777" w:rsidR="006F059A" w:rsidRDefault="006F059A" w:rsidP="00D14AE6">
            <w:pPr>
              <w:spacing w:after="142" w:line="259" w:lineRule="auto"/>
              <w:ind w:left="4" w:firstLine="0"/>
              <w:cnfStyle w:val="000000100000" w:firstRow="0" w:lastRow="0" w:firstColumn="0" w:lastColumn="0" w:oddVBand="0" w:evenVBand="0" w:oddHBand="1" w:evenHBand="0" w:firstRowFirstColumn="0" w:firstRowLastColumn="0" w:lastRowFirstColumn="0" w:lastRowLastColumn="0"/>
            </w:pPr>
            <w:r>
              <w:rPr>
                <w:b/>
                <w:sz w:val="14"/>
              </w:rPr>
              <w:t>Data quality</w:t>
            </w:r>
          </w:p>
          <w:p w14:paraId="073C5D6F" w14:textId="77777777" w:rsidR="006F059A" w:rsidRDefault="006F059A" w:rsidP="00D14AE6">
            <w:pPr>
              <w:spacing w:after="0" w:line="259" w:lineRule="auto"/>
              <w:ind w:left="4" w:firstLine="0"/>
              <w:cnfStyle w:val="000000100000" w:firstRow="0" w:lastRow="0" w:firstColumn="0" w:lastColumn="0" w:oddVBand="0" w:evenVBand="0" w:oddHBand="1" w:evenHBand="0" w:firstRowFirstColumn="0" w:firstRowLastColumn="0" w:lastRowFirstColumn="0" w:lastRowLastColumn="0"/>
            </w:pPr>
            <w:r>
              <w:rPr>
                <w:sz w:val="14"/>
              </w:rPr>
              <w:t xml:space="preserve">What are the critical factors related to data quality and what actions are related to data quality? </w:t>
            </w:r>
          </w:p>
        </w:tc>
        <w:tc>
          <w:tcPr>
            <w:tcW w:w="0" w:type="dxa"/>
          </w:tcPr>
          <w:p w14:paraId="31D926F8"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72B8C20C"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34F92AEA" w14:textId="77777777" w:rsidR="006F059A" w:rsidRDefault="006F059A" w:rsidP="00D14AE6">
            <w:pPr>
              <w:spacing w:after="160" w:line="259" w:lineRule="auto"/>
              <w:ind w:left="0" w:firstLine="0"/>
              <w:cnfStyle w:val="000000100000" w:firstRow="0" w:lastRow="0" w:firstColumn="0" w:lastColumn="0" w:oddVBand="0" w:evenVBand="0" w:oddHBand="1" w:evenHBand="0" w:firstRowFirstColumn="0" w:firstRowLastColumn="0" w:lastRowFirstColumn="0" w:lastRowLastColumn="0"/>
            </w:pPr>
          </w:p>
        </w:tc>
        <w:tc>
          <w:tcPr>
            <w:tcW w:w="0" w:type="dxa"/>
          </w:tcPr>
          <w:p w14:paraId="55F023DB" w14:textId="77777777" w:rsidR="006F059A" w:rsidRDefault="006F059A" w:rsidP="00D14AE6">
            <w:pPr>
              <w:spacing w:after="144" w:line="259" w:lineRule="auto"/>
              <w:ind w:left="4" w:firstLine="0"/>
              <w:cnfStyle w:val="000000100000" w:firstRow="0" w:lastRow="0" w:firstColumn="0" w:lastColumn="0" w:oddVBand="0" w:evenVBand="0" w:oddHBand="1" w:evenHBand="0" w:firstRowFirstColumn="0" w:firstRowLastColumn="0" w:lastRowFirstColumn="0" w:lastRowLastColumn="0"/>
            </w:pPr>
            <w:r>
              <w:rPr>
                <w:sz w:val="14"/>
              </w:rPr>
              <w:t>Business Document:</w:t>
            </w:r>
          </w:p>
          <w:p w14:paraId="789C6205" w14:textId="77777777" w:rsidR="006F059A" w:rsidRDefault="006F059A" w:rsidP="00D14AE6">
            <w:pPr>
              <w:spacing w:after="144" w:line="259" w:lineRule="auto"/>
              <w:ind w:left="4" w:firstLine="0"/>
              <w:cnfStyle w:val="000000100000" w:firstRow="0" w:lastRow="0" w:firstColumn="0" w:lastColumn="0" w:oddVBand="0" w:evenVBand="0" w:oddHBand="1" w:evenHBand="0" w:firstRowFirstColumn="0" w:firstRowLastColumn="0" w:lastRowFirstColumn="0" w:lastRowLastColumn="0"/>
            </w:pPr>
            <w:r>
              <w:rPr>
                <w:sz w:val="14"/>
              </w:rPr>
              <w:t>Data streams and value transfers,</w:t>
            </w:r>
          </w:p>
          <w:p w14:paraId="22695560" w14:textId="77777777" w:rsidR="006F059A" w:rsidRDefault="006F059A" w:rsidP="00D14AE6">
            <w:pPr>
              <w:spacing w:after="144" w:line="259" w:lineRule="auto"/>
              <w:ind w:left="4" w:firstLine="0"/>
              <w:cnfStyle w:val="000000100000" w:firstRow="0" w:lastRow="0" w:firstColumn="0" w:lastColumn="0" w:oddVBand="0" w:evenVBand="0" w:oddHBand="1" w:evenHBand="0" w:firstRowFirstColumn="0" w:firstRowLastColumn="0" w:lastRowFirstColumn="0" w:lastRowLastColumn="0"/>
            </w:pPr>
            <w:r>
              <w:rPr>
                <w:sz w:val="14"/>
              </w:rPr>
              <w:t>Governance and KPIs</w:t>
            </w:r>
          </w:p>
          <w:p w14:paraId="3DFD0B95" w14:textId="77777777" w:rsidR="006F059A" w:rsidRDefault="006F059A" w:rsidP="00D14AE6">
            <w:pPr>
              <w:spacing w:after="144" w:line="259" w:lineRule="auto"/>
              <w:ind w:left="4" w:firstLine="0"/>
              <w:cnfStyle w:val="000000100000" w:firstRow="0" w:lastRow="0" w:firstColumn="0" w:lastColumn="0" w:oddVBand="0" w:evenVBand="0" w:oddHBand="1" w:evenHBand="0" w:firstRowFirstColumn="0" w:firstRowLastColumn="0" w:lastRowFirstColumn="0" w:lastRowLastColumn="0"/>
            </w:pPr>
            <w:r>
              <w:rPr>
                <w:sz w:val="14"/>
              </w:rPr>
              <w:t>Technical document:</w:t>
            </w:r>
          </w:p>
          <w:p w14:paraId="2FB22673" w14:textId="77777777" w:rsidR="006F059A" w:rsidRDefault="006F059A" w:rsidP="00D14AE6">
            <w:pPr>
              <w:spacing w:after="144" w:line="259" w:lineRule="auto"/>
              <w:ind w:left="4" w:firstLine="0"/>
              <w:cnfStyle w:val="000000100000" w:firstRow="0" w:lastRow="0" w:firstColumn="0" w:lastColumn="0" w:oddVBand="0" w:evenVBand="0" w:oddHBand="1" w:evenHBand="0" w:firstRowFirstColumn="0" w:firstRowLastColumn="0" w:lastRowFirstColumn="0" w:lastRowLastColumn="0"/>
            </w:pPr>
            <w:r>
              <w:rPr>
                <w:sz w:val="14"/>
              </w:rPr>
              <w:t>System design and architecture,</w:t>
            </w:r>
          </w:p>
          <w:p w14:paraId="6079E304" w14:textId="77777777" w:rsidR="006F059A" w:rsidRDefault="006F059A" w:rsidP="00D14AE6">
            <w:pPr>
              <w:spacing w:after="144" w:line="259" w:lineRule="auto"/>
              <w:ind w:left="4" w:firstLine="0"/>
              <w:cnfStyle w:val="000000100000" w:firstRow="0" w:lastRow="0" w:firstColumn="0" w:lastColumn="0" w:oddVBand="0" w:evenVBand="0" w:oddHBand="1" w:evenHBand="0" w:firstRowFirstColumn="0" w:firstRowLastColumn="0" w:lastRowFirstColumn="0" w:lastRowLastColumn="0"/>
            </w:pPr>
            <w:r>
              <w:rPr>
                <w:sz w:val="14"/>
              </w:rPr>
              <w:t>Functional and non-functional requirements</w:t>
            </w:r>
          </w:p>
          <w:p w14:paraId="3F06F71B" w14:textId="77777777" w:rsidR="006F059A" w:rsidRDefault="006F059A" w:rsidP="00D14AE6">
            <w:pPr>
              <w:spacing w:after="144" w:line="259" w:lineRule="auto"/>
              <w:ind w:left="4" w:firstLine="0"/>
              <w:cnfStyle w:val="000000100000" w:firstRow="0" w:lastRow="0" w:firstColumn="0" w:lastColumn="0" w:oddVBand="0" w:evenVBand="0" w:oddHBand="1" w:evenHBand="0" w:firstRowFirstColumn="0" w:firstRowLastColumn="0" w:lastRowFirstColumn="0" w:lastRowLastColumn="0"/>
            </w:pPr>
            <w:r>
              <w:rPr>
                <w:sz w:val="14"/>
              </w:rPr>
              <w:t>Contractual Framework:</w:t>
            </w:r>
          </w:p>
          <w:p w14:paraId="09429ACF" w14:textId="77777777" w:rsidR="006F059A" w:rsidRDefault="006F059A" w:rsidP="00D14AE6">
            <w:pPr>
              <w:spacing w:after="0" w:line="259" w:lineRule="auto"/>
              <w:ind w:left="4" w:firstLine="0"/>
              <w:cnfStyle w:val="000000100000" w:firstRow="0" w:lastRow="0" w:firstColumn="0" w:lastColumn="0" w:oddVBand="0" w:evenVBand="0" w:oddHBand="1" w:evenHBand="0" w:firstRowFirstColumn="0" w:firstRowLastColumn="0" w:lastRowFirstColumn="0" w:lastRowLastColumn="0"/>
            </w:pPr>
            <w:r>
              <w:rPr>
                <w:sz w:val="14"/>
              </w:rPr>
              <w:t>Constitutive Agreement, Network Description, Service Level Agreements</w:t>
            </w:r>
          </w:p>
        </w:tc>
      </w:tr>
    </w:tbl>
    <w:p w14:paraId="0E147E18" w14:textId="77777777" w:rsidR="000D0203" w:rsidRDefault="000D0203" w:rsidP="00860F6E">
      <w:pPr>
        <w:pStyle w:val="borBodyText"/>
      </w:pPr>
    </w:p>
    <w:p w14:paraId="52391692" w14:textId="72306379" w:rsidR="000D0203" w:rsidRDefault="0092561B" w:rsidP="00860F6E">
      <w:pPr>
        <w:pStyle w:val="borBriefHeading1"/>
      </w:pPr>
      <w:bookmarkStart w:id="871" w:name="_Toc60915924"/>
      <w:r>
        <w:t>Ethical Questions</w:t>
      </w:r>
      <w:bookmarkEnd w:id="871"/>
      <w:r w:rsidR="000D0203">
        <w:t xml:space="preserve"> </w:t>
      </w:r>
    </w:p>
    <w:p w14:paraId="7323D14D" w14:textId="77777777" w:rsidR="000D0203" w:rsidRDefault="000D0203" w:rsidP="00860F6E">
      <w:pPr>
        <w:pStyle w:val="borBriefHeading2"/>
      </w:pPr>
      <w:r>
        <w:t>  </w:t>
      </w:r>
      <w:bookmarkStart w:id="872" w:name="_Toc60218968"/>
      <w:bookmarkStart w:id="873" w:name="_Toc60915925"/>
      <w:r>
        <w:t>Security</w:t>
      </w:r>
      <w:bookmarkEnd w:id="872"/>
      <w:bookmarkEnd w:id="873"/>
    </w:p>
    <w:tbl>
      <w:tblPr>
        <w:tblStyle w:val="Ruudukkotaulukko3-korostus1"/>
        <w:tblW w:w="0" w:type="auto"/>
        <w:tblLook w:val="04A0" w:firstRow="1" w:lastRow="0" w:firstColumn="1" w:lastColumn="0" w:noHBand="0" w:noVBand="1"/>
      </w:tblPr>
      <w:tblGrid>
        <w:gridCol w:w="699"/>
        <w:gridCol w:w="5282"/>
        <w:gridCol w:w="4333"/>
      </w:tblGrid>
      <w:tr w:rsidR="00D01BD9" w:rsidRPr="00030136" w14:paraId="155307AF" w14:textId="77777777" w:rsidTr="00350F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40217740" w14:textId="6B4C29F3" w:rsidR="000D0203" w:rsidRDefault="000D0203" w:rsidP="00D14AE6">
            <w:pPr>
              <w:pStyle w:val="NormalNormal"/>
            </w:pPr>
          </w:p>
        </w:tc>
        <w:tc>
          <w:tcPr>
            <w:tcW w:w="0" w:type="auto"/>
            <w:hideMark/>
          </w:tcPr>
          <w:p w14:paraId="5EE8AAE3" w14:textId="77777777" w:rsidR="000D0203"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rPr>
              <w:t>Level description</w:t>
            </w:r>
          </w:p>
        </w:tc>
        <w:tc>
          <w:tcPr>
            <w:tcW w:w="0" w:type="auto"/>
            <w:hideMark/>
          </w:tcPr>
          <w:p w14:paraId="1EF0C219" w14:textId="77777777" w:rsidR="000D0203" w:rsidRPr="00030136"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rPr>
              <w:t>Checklist</w:t>
            </w:r>
          </w:p>
        </w:tc>
      </w:tr>
      <w:tr w:rsidR="00D01BD9" w:rsidRPr="00030136" w14:paraId="79A69585" w14:textId="77777777" w:rsidTr="00350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5A8CCE" w14:textId="77777777" w:rsidR="000D0203" w:rsidRDefault="000D0203" w:rsidP="00D14AE6">
            <w:pPr>
              <w:pStyle w:val="NormalNormal"/>
            </w:pPr>
            <w:r>
              <w:t>Level 0</w:t>
            </w:r>
          </w:p>
        </w:tc>
        <w:tc>
          <w:tcPr>
            <w:tcW w:w="0" w:type="auto"/>
            <w:hideMark/>
          </w:tcPr>
          <w:p w14:paraId="05D89893"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“I believe that this is very secure”</w:t>
            </w:r>
          </w:p>
          <w:p w14:paraId="6161FBCB"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 </w:t>
            </w:r>
          </w:p>
        </w:tc>
        <w:tc>
          <w:tcPr>
            <w:tcW w:w="0" w:type="auto"/>
            <w:hideMark/>
          </w:tcPr>
          <w:p w14:paraId="07058406"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 </w:t>
            </w:r>
          </w:p>
        </w:tc>
      </w:tr>
      <w:tr w:rsidR="00D01BD9" w:rsidRPr="00030136" w14:paraId="5A9B053D" w14:textId="77777777" w:rsidTr="00350FE8">
        <w:tc>
          <w:tcPr>
            <w:cnfStyle w:val="001000000000" w:firstRow="0" w:lastRow="0" w:firstColumn="1" w:lastColumn="0" w:oddVBand="0" w:evenVBand="0" w:oddHBand="0" w:evenHBand="0" w:firstRowFirstColumn="0" w:firstRowLastColumn="0" w:lastRowFirstColumn="0" w:lastRowLastColumn="0"/>
            <w:tcW w:w="0" w:type="auto"/>
            <w:hideMark/>
          </w:tcPr>
          <w:p w14:paraId="06C30A21" w14:textId="77777777" w:rsidR="000D0203" w:rsidRDefault="000D0203" w:rsidP="00D14AE6">
            <w:pPr>
              <w:pStyle w:val="NormalNormal"/>
            </w:pPr>
            <w:r>
              <w:t>Level 1</w:t>
            </w:r>
          </w:p>
        </w:tc>
        <w:tc>
          <w:tcPr>
            <w:tcW w:w="0" w:type="auto"/>
            <w:hideMark/>
          </w:tcPr>
          <w:p w14:paraId="03683C61" w14:textId="0BDCA038"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 xml:space="preserve">There </w:t>
            </w:r>
            <w:r w:rsidR="00D01BD9">
              <w:t xml:space="preserve">are </w:t>
            </w:r>
            <w:r w:rsidRPr="00030136">
              <w:t xml:space="preserve">proper </w:t>
            </w:r>
            <w:r w:rsidR="00D01BD9">
              <w:t>security tools (e.g., a</w:t>
            </w:r>
            <w:r w:rsidRPr="00030136">
              <w:t>ntivirus</w:t>
            </w:r>
            <w:r w:rsidR="00D01BD9">
              <w:t xml:space="preserve"> and</w:t>
            </w:r>
            <w:r w:rsidRPr="00030136">
              <w:t xml:space="preserve"> </w:t>
            </w:r>
            <w:r w:rsidR="00D01BD9">
              <w:t>f</w:t>
            </w:r>
            <w:r w:rsidRPr="00030136">
              <w:t>irewall</w:t>
            </w:r>
            <w:r w:rsidR="00D01BD9">
              <w:t>)</w:t>
            </w:r>
            <w:r w:rsidRPr="00030136">
              <w:t xml:space="preserve"> in use </w:t>
            </w:r>
            <w:r w:rsidR="00D01BD9">
              <w:t>and up</w:t>
            </w:r>
            <w:r w:rsidRPr="00030136">
              <w:t>dated.</w:t>
            </w:r>
          </w:p>
          <w:p w14:paraId="50E1050B"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 </w:t>
            </w:r>
          </w:p>
        </w:tc>
        <w:tc>
          <w:tcPr>
            <w:tcW w:w="0" w:type="auto"/>
            <w:hideMark/>
          </w:tcPr>
          <w:p w14:paraId="638B4C7D" w14:textId="7A331690" w:rsidR="000D0203" w:rsidRPr="00030136" w:rsidRDefault="000D0203">
            <w:pPr>
              <w:pStyle w:val="NormalNormal"/>
              <w:cnfStyle w:val="000000000000" w:firstRow="0" w:lastRow="0" w:firstColumn="0" w:lastColumn="0" w:oddVBand="0" w:evenVBand="0" w:oddHBand="0" w:evenHBand="0" w:firstRowFirstColumn="0" w:firstRowLastColumn="0" w:lastRowFirstColumn="0" w:lastRowLastColumn="0"/>
            </w:pPr>
            <w:r w:rsidRPr="00030136">
              <w:t xml:space="preserve">-There </w:t>
            </w:r>
            <w:r w:rsidR="00D01BD9">
              <w:t>are</w:t>
            </w:r>
            <w:r w:rsidRPr="00030136">
              <w:t xml:space="preserve"> proper </w:t>
            </w:r>
            <w:r w:rsidR="00D14AE6">
              <w:t>A</w:t>
            </w:r>
            <w:r w:rsidRPr="00030136">
              <w:t xml:space="preserve">ntivirus, Firewall and other needed security tools in use </w:t>
            </w:r>
            <w:r w:rsidR="00D01BD9">
              <w:t>and they are</w:t>
            </w:r>
            <w:r w:rsidRPr="00030136">
              <w:t xml:space="preserve"> all properly updated.</w:t>
            </w:r>
          </w:p>
          <w:p w14:paraId="72023AEA"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 </w:t>
            </w:r>
          </w:p>
        </w:tc>
      </w:tr>
      <w:tr w:rsidR="00D01BD9" w:rsidRPr="00030136" w14:paraId="5C9D5DA4" w14:textId="77777777" w:rsidTr="00350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24D419" w14:textId="77777777" w:rsidR="000D0203" w:rsidRDefault="000D0203" w:rsidP="00D14AE6">
            <w:pPr>
              <w:pStyle w:val="NormalNormal"/>
            </w:pPr>
            <w:r>
              <w:t>Level 2</w:t>
            </w:r>
          </w:p>
        </w:tc>
        <w:tc>
          <w:tcPr>
            <w:tcW w:w="0" w:type="auto"/>
            <w:hideMark/>
          </w:tcPr>
          <w:p w14:paraId="07E97BE2"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There is a dedicated person whose task is to keep up with information security.</w:t>
            </w:r>
          </w:p>
          <w:p w14:paraId="23423471"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 </w:t>
            </w:r>
          </w:p>
        </w:tc>
        <w:tc>
          <w:tcPr>
            <w:tcW w:w="0" w:type="auto"/>
            <w:hideMark/>
          </w:tcPr>
          <w:p w14:paraId="3DE29464"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-There is a dedicated person whose task is to keep up with information security.</w:t>
            </w:r>
          </w:p>
          <w:p w14:paraId="386382CA"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 </w:t>
            </w:r>
          </w:p>
        </w:tc>
      </w:tr>
      <w:tr w:rsidR="00D01BD9" w:rsidRPr="00030136" w14:paraId="0B7DF08C" w14:textId="77777777" w:rsidTr="00350FE8">
        <w:tc>
          <w:tcPr>
            <w:cnfStyle w:val="001000000000" w:firstRow="0" w:lastRow="0" w:firstColumn="1" w:lastColumn="0" w:oddVBand="0" w:evenVBand="0" w:oddHBand="0" w:evenHBand="0" w:firstRowFirstColumn="0" w:firstRowLastColumn="0" w:lastRowFirstColumn="0" w:lastRowLastColumn="0"/>
            <w:tcW w:w="0" w:type="auto"/>
            <w:hideMark/>
          </w:tcPr>
          <w:p w14:paraId="1C1E49C0" w14:textId="77777777" w:rsidR="000D0203" w:rsidRDefault="000D0203" w:rsidP="00D14AE6">
            <w:pPr>
              <w:pStyle w:val="NormalNormal"/>
            </w:pPr>
            <w:r>
              <w:t>Level 3</w:t>
            </w:r>
          </w:p>
        </w:tc>
        <w:tc>
          <w:tcPr>
            <w:tcW w:w="0" w:type="auto"/>
            <w:hideMark/>
          </w:tcPr>
          <w:p w14:paraId="5100172D"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There are clearly documented procedures for the preparation of security threats.</w:t>
            </w:r>
          </w:p>
          <w:p w14:paraId="0B85FDAE"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 </w:t>
            </w:r>
          </w:p>
        </w:tc>
        <w:tc>
          <w:tcPr>
            <w:tcW w:w="0" w:type="auto"/>
            <w:hideMark/>
          </w:tcPr>
          <w:p w14:paraId="2E61B801"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-There are clearly documented procedures for the preparation of security threats</w:t>
            </w:r>
          </w:p>
          <w:p w14:paraId="75DCD640"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-These security procedures and documents are updated when needed</w:t>
            </w:r>
          </w:p>
          <w:p w14:paraId="341457ED"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 </w:t>
            </w:r>
          </w:p>
        </w:tc>
      </w:tr>
      <w:tr w:rsidR="00D01BD9" w:rsidRPr="00030136" w14:paraId="42DCD913" w14:textId="77777777" w:rsidTr="00350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81EF57" w14:textId="77777777" w:rsidR="000D0203" w:rsidRDefault="000D0203" w:rsidP="00D14AE6">
            <w:pPr>
              <w:pStyle w:val="NormalNormal"/>
            </w:pPr>
            <w:r>
              <w:t>Level 4</w:t>
            </w:r>
          </w:p>
        </w:tc>
        <w:tc>
          <w:tcPr>
            <w:tcW w:w="0" w:type="auto"/>
            <w:hideMark/>
          </w:tcPr>
          <w:p w14:paraId="08C7DD90"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The whole organisation has internalised the importance of security and it is constantly monitored and developed through the organization.</w:t>
            </w:r>
          </w:p>
          <w:p w14:paraId="768B81A6"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 </w:t>
            </w:r>
          </w:p>
        </w:tc>
        <w:tc>
          <w:tcPr>
            <w:tcW w:w="0" w:type="auto"/>
            <w:hideMark/>
          </w:tcPr>
          <w:p w14:paraId="60F9C12D"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-All employee roles are evaluated considering security issues and employees are given proper guidance.</w:t>
            </w:r>
          </w:p>
          <w:p w14:paraId="6874CF8F"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-Yearly report of security and plan for next year is yearly produced.</w:t>
            </w:r>
          </w:p>
          <w:p w14:paraId="644B9696"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lastRenderedPageBreak/>
              <w:t> </w:t>
            </w:r>
          </w:p>
        </w:tc>
      </w:tr>
    </w:tbl>
    <w:p w14:paraId="5551C320" w14:textId="268F6A72" w:rsidR="000D0203" w:rsidRDefault="000D0203" w:rsidP="000D0203">
      <w:pPr>
        <w:pStyle w:val="NormaaliWWW"/>
      </w:pPr>
    </w:p>
    <w:p w14:paraId="3A4BB76B" w14:textId="496C27E3" w:rsidR="000D0203" w:rsidRPr="00030136" w:rsidRDefault="000D0203" w:rsidP="00860F6E">
      <w:pPr>
        <w:pStyle w:val="borBriefHeading2"/>
      </w:pPr>
      <w:bookmarkStart w:id="874" w:name="_Toc60218969"/>
      <w:bookmarkStart w:id="875" w:name="_Toc60915926"/>
      <w:r w:rsidRPr="00077F44">
        <w:t>Commitment to ethical practices</w:t>
      </w:r>
      <w:bookmarkEnd w:id="874"/>
      <w:bookmarkEnd w:id="875"/>
    </w:p>
    <w:tbl>
      <w:tblPr>
        <w:tblStyle w:val="Ruudukkotaulukko3-korostus1"/>
        <w:tblW w:w="0" w:type="auto"/>
        <w:tblLook w:val="04A0" w:firstRow="1" w:lastRow="0" w:firstColumn="1" w:lastColumn="0" w:noHBand="0" w:noVBand="1"/>
      </w:tblPr>
      <w:tblGrid>
        <w:gridCol w:w="676"/>
        <w:gridCol w:w="4206"/>
        <w:gridCol w:w="5432"/>
      </w:tblGrid>
      <w:tr w:rsidR="000D0203" w:rsidRPr="00030136" w14:paraId="319D1FCA" w14:textId="77777777" w:rsidTr="00860F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05C851BA" w14:textId="63F23E78" w:rsidR="000D0203" w:rsidRDefault="000D0203" w:rsidP="00D14AE6">
            <w:pPr>
              <w:pStyle w:val="NormalNormal"/>
            </w:pPr>
          </w:p>
        </w:tc>
        <w:tc>
          <w:tcPr>
            <w:tcW w:w="0" w:type="auto"/>
            <w:hideMark/>
          </w:tcPr>
          <w:p w14:paraId="70F3F57A" w14:textId="77777777" w:rsidR="000D0203"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rPr>
              <w:t>Level description</w:t>
            </w:r>
          </w:p>
        </w:tc>
        <w:tc>
          <w:tcPr>
            <w:tcW w:w="0" w:type="auto"/>
            <w:hideMark/>
          </w:tcPr>
          <w:p w14:paraId="5A1D5044" w14:textId="77777777" w:rsidR="000D0203" w:rsidRPr="00030136"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rPr>
              <w:t>Checklist</w:t>
            </w:r>
          </w:p>
        </w:tc>
      </w:tr>
      <w:tr w:rsidR="000D0203" w:rsidRPr="00030136" w14:paraId="4622AAF4"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D94F1D" w14:textId="77777777" w:rsidR="000D0203" w:rsidRDefault="000D0203" w:rsidP="00D14AE6">
            <w:pPr>
              <w:pStyle w:val="NormalNormal"/>
            </w:pPr>
            <w:r>
              <w:t>Level 0</w:t>
            </w:r>
          </w:p>
        </w:tc>
        <w:tc>
          <w:tcPr>
            <w:tcW w:w="0" w:type="auto"/>
            <w:hideMark/>
          </w:tcPr>
          <w:p w14:paraId="72BCF75B" w14:textId="5BF63EA6"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 xml:space="preserve">“We prefer not to </w:t>
            </w:r>
            <w:r w:rsidR="00D01BD9" w:rsidRPr="00030136">
              <w:t>commit, we</w:t>
            </w:r>
            <w:r w:rsidRPr="00030136">
              <w:t xml:space="preserve"> are free”</w:t>
            </w:r>
          </w:p>
        </w:tc>
        <w:tc>
          <w:tcPr>
            <w:tcW w:w="0" w:type="auto"/>
            <w:hideMark/>
          </w:tcPr>
          <w:p w14:paraId="566A4695"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 </w:t>
            </w:r>
          </w:p>
        </w:tc>
      </w:tr>
      <w:tr w:rsidR="000D0203" w:rsidRPr="00030136" w14:paraId="4064BEF6" w14:textId="77777777" w:rsidTr="00860F6E">
        <w:tc>
          <w:tcPr>
            <w:cnfStyle w:val="001000000000" w:firstRow="0" w:lastRow="0" w:firstColumn="1" w:lastColumn="0" w:oddVBand="0" w:evenVBand="0" w:oddHBand="0" w:evenHBand="0" w:firstRowFirstColumn="0" w:firstRowLastColumn="0" w:lastRowFirstColumn="0" w:lastRowLastColumn="0"/>
            <w:tcW w:w="0" w:type="auto"/>
            <w:hideMark/>
          </w:tcPr>
          <w:p w14:paraId="3B0530E7" w14:textId="77777777" w:rsidR="000D0203" w:rsidRDefault="000D0203" w:rsidP="00D14AE6">
            <w:pPr>
              <w:pStyle w:val="NormalNormal"/>
            </w:pPr>
            <w:r>
              <w:t>Level 1</w:t>
            </w:r>
          </w:p>
        </w:tc>
        <w:tc>
          <w:tcPr>
            <w:tcW w:w="0" w:type="auto"/>
            <w:hideMark/>
          </w:tcPr>
          <w:p w14:paraId="5131D4B9" w14:textId="4A01FB6E"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Organisation follows regulations and best practices of the field</w:t>
            </w:r>
            <w:r w:rsidR="00D01BD9">
              <w:t xml:space="preserve"> of its own</w:t>
            </w:r>
            <w:r w:rsidRPr="00030136">
              <w:t>.</w:t>
            </w:r>
          </w:p>
        </w:tc>
        <w:tc>
          <w:tcPr>
            <w:tcW w:w="0" w:type="auto"/>
            <w:hideMark/>
          </w:tcPr>
          <w:p w14:paraId="7FBAAFFE" w14:textId="2BEE8E34"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-Organisation is aware of the regulation</w:t>
            </w:r>
            <w:r w:rsidR="00D01BD9">
              <w:t>s and other provisions</w:t>
            </w:r>
            <w:r w:rsidRPr="00030136">
              <w:t xml:space="preserve"> that concerns it and follows </w:t>
            </w:r>
            <w:r w:rsidR="00D01BD9">
              <w:t>them</w:t>
            </w:r>
          </w:p>
          <w:p w14:paraId="37FEADF7"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-Organisation is aware and follows the best practices of its field</w:t>
            </w:r>
          </w:p>
        </w:tc>
      </w:tr>
      <w:tr w:rsidR="000D0203" w:rsidRPr="00030136" w14:paraId="5839DE01"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FEC239" w14:textId="77777777" w:rsidR="000D0203" w:rsidRDefault="000D0203" w:rsidP="00D14AE6">
            <w:pPr>
              <w:pStyle w:val="NormalNormal"/>
            </w:pPr>
            <w:r>
              <w:t>Level 2</w:t>
            </w:r>
          </w:p>
        </w:tc>
        <w:tc>
          <w:tcPr>
            <w:tcW w:w="0" w:type="auto"/>
            <w:hideMark/>
          </w:tcPr>
          <w:p w14:paraId="0F6E0344"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Organisation has implemented and committed to following ethical code(s) or other codes of conduct.</w:t>
            </w:r>
          </w:p>
        </w:tc>
        <w:tc>
          <w:tcPr>
            <w:tcW w:w="0" w:type="auto"/>
            <w:hideMark/>
          </w:tcPr>
          <w:p w14:paraId="0A7FF33D" w14:textId="26362AC9"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 xml:space="preserve">-There </w:t>
            </w:r>
            <w:r w:rsidR="00D01BD9" w:rsidRPr="00030136">
              <w:t xml:space="preserve">is </w:t>
            </w:r>
            <w:r w:rsidR="00D01BD9">
              <w:t xml:space="preserve">a </w:t>
            </w:r>
            <w:r w:rsidR="00D01BD9" w:rsidRPr="00030136">
              <w:t>dedicated</w:t>
            </w:r>
            <w:r w:rsidRPr="00030136">
              <w:t xml:space="preserve"> person whose duty is </w:t>
            </w:r>
            <w:r w:rsidR="00D01BD9">
              <w:t xml:space="preserve">to </w:t>
            </w:r>
            <w:r w:rsidRPr="00030136">
              <w:t xml:space="preserve">work with ethical issues and </w:t>
            </w:r>
            <w:r w:rsidR="00D01BD9">
              <w:t xml:space="preserve">to </w:t>
            </w:r>
            <w:r w:rsidRPr="00030136">
              <w:t>ensure that codes are updated.</w:t>
            </w:r>
          </w:p>
          <w:p w14:paraId="69A33317" w14:textId="2C63FD51"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 xml:space="preserve">-The codes are public </w:t>
            </w:r>
            <w:r w:rsidR="008649D9">
              <w:t xml:space="preserve">(unless there is an acceptable reason not to publish some of them) </w:t>
            </w:r>
            <w:r w:rsidRPr="00030136">
              <w:t>and easy to find.</w:t>
            </w:r>
          </w:p>
          <w:p w14:paraId="34EBE195" w14:textId="34E83A9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-The employees are aware of codes and they have been instructed to follow th</w:t>
            </w:r>
            <w:r w:rsidR="00D01BD9">
              <w:t>em</w:t>
            </w:r>
            <w:r w:rsidRPr="00030136">
              <w:t>. </w:t>
            </w:r>
          </w:p>
        </w:tc>
      </w:tr>
      <w:tr w:rsidR="000D0203" w:rsidRPr="00030136" w14:paraId="4C7D09A2" w14:textId="77777777" w:rsidTr="00860F6E">
        <w:tc>
          <w:tcPr>
            <w:cnfStyle w:val="001000000000" w:firstRow="0" w:lastRow="0" w:firstColumn="1" w:lastColumn="0" w:oddVBand="0" w:evenVBand="0" w:oddHBand="0" w:evenHBand="0" w:firstRowFirstColumn="0" w:firstRowLastColumn="0" w:lastRowFirstColumn="0" w:lastRowLastColumn="0"/>
            <w:tcW w:w="0" w:type="auto"/>
            <w:hideMark/>
          </w:tcPr>
          <w:p w14:paraId="3F06B424" w14:textId="77777777" w:rsidR="000D0203" w:rsidRDefault="000D0203" w:rsidP="00D14AE6">
            <w:pPr>
              <w:pStyle w:val="NormalNormal"/>
            </w:pPr>
            <w:r>
              <w:t>Level 3</w:t>
            </w:r>
          </w:p>
        </w:tc>
        <w:tc>
          <w:tcPr>
            <w:tcW w:w="0" w:type="auto"/>
            <w:hideMark/>
          </w:tcPr>
          <w:p w14:paraId="7F399281" w14:textId="15029C10"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 xml:space="preserve">There are clear procedures and documentation for </w:t>
            </w:r>
            <w:r w:rsidR="00D01BD9">
              <w:t xml:space="preserve">the </w:t>
            </w:r>
            <w:r w:rsidRPr="00030136">
              <w:t>action</w:t>
            </w:r>
            <w:r w:rsidR="00D01BD9">
              <w:t>s</w:t>
            </w:r>
            <w:r w:rsidRPr="00030136">
              <w:t xml:space="preserve"> to be taken when ethical issues occur. </w:t>
            </w:r>
          </w:p>
        </w:tc>
        <w:tc>
          <w:tcPr>
            <w:tcW w:w="0" w:type="auto"/>
            <w:hideMark/>
          </w:tcPr>
          <w:p w14:paraId="5EB65F5D" w14:textId="112C9A34"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 xml:space="preserve">-Actions of organisation are evaluated and documented from ethical perspective and </w:t>
            </w:r>
            <w:r w:rsidR="00D01BD9">
              <w:t>perceived</w:t>
            </w:r>
            <w:r w:rsidRPr="00030136">
              <w:t xml:space="preserve"> problems </w:t>
            </w:r>
            <w:r w:rsidR="00D01BD9">
              <w:t>are</w:t>
            </w:r>
            <w:r w:rsidRPr="00030136">
              <w:t xml:space="preserve"> taken care</w:t>
            </w:r>
          </w:p>
          <w:p w14:paraId="15756068" w14:textId="021DF2E5"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-Clear support form management for ethical behaviour and there are official way</w:t>
            </w:r>
            <w:r w:rsidR="00D01BD9">
              <w:t>s</w:t>
            </w:r>
            <w:r w:rsidRPr="00030136">
              <w:t xml:space="preserve"> to inform </w:t>
            </w:r>
            <w:r w:rsidR="00D01BD9">
              <w:t>about perceived</w:t>
            </w:r>
            <w:r w:rsidRPr="00030136">
              <w:t xml:space="preserve"> issues (also without need for reveal identity of informer)</w:t>
            </w:r>
          </w:p>
          <w:p w14:paraId="530045A7" w14:textId="7FF78AB0"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-All members of organisation are commit</w:t>
            </w:r>
            <w:r w:rsidR="00D01BD9">
              <w:t>ted</w:t>
            </w:r>
            <w:r w:rsidRPr="00030136">
              <w:t xml:space="preserve"> to ethical working and there </w:t>
            </w:r>
            <w:r w:rsidR="00D01BD9">
              <w:t>are</w:t>
            </w:r>
            <w:r w:rsidRPr="00030136">
              <w:t xml:space="preserve"> support and resources </w:t>
            </w:r>
            <w:r w:rsidR="00D01BD9">
              <w:t xml:space="preserve">available </w:t>
            </w:r>
            <w:r w:rsidRPr="00030136">
              <w:t>(working time and budget) for improving ethical issues.</w:t>
            </w:r>
          </w:p>
        </w:tc>
      </w:tr>
      <w:tr w:rsidR="000D0203" w14:paraId="15A59420"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E77041" w14:textId="77777777" w:rsidR="000D0203" w:rsidRDefault="000D0203" w:rsidP="00D14AE6">
            <w:pPr>
              <w:pStyle w:val="NormalNormal"/>
            </w:pPr>
            <w:r>
              <w:t>Level 4</w:t>
            </w:r>
          </w:p>
        </w:tc>
        <w:tc>
          <w:tcPr>
            <w:tcW w:w="0" w:type="auto"/>
            <w:hideMark/>
          </w:tcPr>
          <w:p w14:paraId="10CA56BE"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Organisational policies and procedures are developed critically form ethical perspective together with all relevant stakeholders. </w:t>
            </w:r>
          </w:p>
        </w:tc>
        <w:tc>
          <w:tcPr>
            <w:tcW w:w="0" w:type="auto"/>
            <w:hideMark/>
          </w:tcPr>
          <w:p w14:paraId="3D6E6481" w14:textId="50F103F3"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w:t>
            </w:r>
            <w:r w:rsidR="008649D9">
              <w:t>The a</w:t>
            </w:r>
            <w:r w:rsidRPr="00030136">
              <w:t>im is to ensure the ethicality and advance the benefits of all stakeholders, including the stakeholders outside own organisation- Individuals, other organisations and society</w:t>
            </w:r>
          </w:p>
          <w:p w14:paraId="4F128C84" w14:textId="0C2A677C"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 xml:space="preserve">-Public report of ethical situation and plans for </w:t>
            </w:r>
            <w:r w:rsidR="00D01BD9">
              <w:t>the following</w:t>
            </w:r>
            <w:r w:rsidRPr="00030136">
              <w:t xml:space="preserve"> years </w:t>
            </w:r>
            <w:r w:rsidR="00D01BD9">
              <w:t>are</w:t>
            </w:r>
            <w:r w:rsidRPr="00030136">
              <w:t xml:space="preserve"> produced and published</w:t>
            </w:r>
            <w:r w:rsidR="00D01BD9">
              <w:t xml:space="preserve"> annually</w:t>
            </w:r>
            <w:r w:rsidRPr="00030136">
              <w:t xml:space="preserve">. </w:t>
            </w:r>
            <w:r>
              <w:t>(Compare: financial statement) </w:t>
            </w:r>
          </w:p>
        </w:tc>
      </w:tr>
    </w:tbl>
    <w:p w14:paraId="0C303FE2" w14:textId="77777777" w:rsidR="000D0203" w:rsidRDefault="000D0203" w:rsidP="000D0203">
      <w:pPr>
        <w:pStyle w:val="NormalNormal"/>
      </w:pPr>
    </w:p>
    <w:p w14:paraId="320F73AE" w14:textId="77777777" w:rsidR="000D0203" w:rsidRDefault="000D0203" w:rsidP="00860F6E">
      <w:pPr>
        <w:pStyle w:val="borBriefHeading2"/>
      </w:pPr>
      <w:r>
        <w:t> </w:t>
      </w:r>
      <w:bookmarkStart w:id="876" w:name="_Toc60218970"/>
      <w:bookmarkStart w:id="877" w:name="_Toc60915927"/>
      <w:r w:rsidRPr="00077F44">
        <w:t>Transparency and communication</w:t>
      </w:r>
      <w:bookmarkEnd w:id="876"/>
      <w:bookmarkEnd w:id="877"/>
    </w:p>
    <w:tbl>
      <w:tblPr>
        <w:tblStyle w:val="Ruudukkotaulukko3-korostus1"/>
        <w:tblW w:w="0" w:type="auto"/>
        <w:tblLook w:val="04A0" w:firstRow="1" w:lastRow="0" w:firstColumn="1" w:lastColumn="0" w:noHBand="0" w:noVBand="1"/>
      </w:tblPr>
      <w:tblGrid>
        <w:gridCol w:w="682"/>
        <w:gridCol w:w="3375"/>
        <w:gridCol w:w="6257"/>
      </w:tblGrid>
      <w:tr w:rsidR="000D0203" w:rsidRPr="00030136" w14:paraId="23CFEF1A" w14:textId="77777777" w:rsidTr="00860F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15D5A4FE" w14:textId="5F5370B6" w:rsidR="000D0203" w:rsidRDefault="000D0203" w:rsidP="00D14AE6">
            <w:pPr>
              <w:pStyle w:val="NormalNormal"/>
            </w:pPr>
          </w:p>
        </w:tc>
        <w:tc>
          <w:tcPr>
            <w:tcW w:w="0" w:type="auto"/>
            <w:hideMark/>
          </w:tcPr>
          <w:p w14:paraId="40276264" w14:textId="77777777" w:rsidR="000D0203"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rPr>
              <w:t>Level description</w:t>
            </w:r>
          </w:p>
        </w:tc>
        <w:tc>
          <w:tcPr>
            <w:tcW w:w="0" w:type="auto"/>
            <w:hideMark/>
          </w:tcPr>
          <w:p w14:paraId="41F6600F" w14:textId="77777777" w:rsidR="000D0203" w:rsidRPr="00030136"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rPr>
              <w:t>Checklist</w:t>
            </w:r>
          </w:p>
        </w:tc>
      </w:tr>
      <w:tr w:rsidR="000D0203" w14:paraId="433C0FCD"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146F24" w14:textId="77777777" w:rsidR="000D0203" w:rsidRDefault="000D0203" w:rsidP="00D14AE6">
            <w:pPr>
              <w:pStyle w:val="NormalNormal"/>
            </w:pPr>
            <w:r>
              <w:t>Level 0</w:t>
            </w:r>
          </w:p>
        </w:tc>
        <w:tc>
          <w:tcPr>
            <w:tcW w:w="0" w:type="auto"/>
            <w:hideMark/>
          </w:tcPr>
          <w:p w14:paraId="59F8A8D8" w14:textId="77777777"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t>”Just Trust us”</w:t>
            </w:r>
          </w:p>
        </w:tc>
        <w:tc>
          <w:tcPr>
            <w:tcW w:w="0" w:type="auto"/>
            <w:hideMark/>
          </w:tcPr>
          <w:p w14:paraId="33724E8C" w14:textId="77777777"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t> </w:t>
            </w:r>
          </w:p>
        </w:tc>
      </w:tr>
      <w:tr w:rsidR="000D0203" w:rsidRPr="00030136" w14:paraId="1939F117" w14:textId="77777777" w:rsidTr="00860F6E">
        <w:tc>
          <w:tcPr>
            <w:cnfStyle w:val="001000000000" w:firstRow="0" w:lastRow="0" w:firstColumn="1" w:lastColumn="0" w:oddVBand="0" w:evenVBand="0" w:oddHBand="0" w:evenHBand="0" w:firstRowFirstColumn="0" w:firstRowLastColumn="0" w:lastRowFirstColumn="0" w:lastRowLastColumn="0"/>
            <w:tcW w:w="0" w:type="auto"/>
            <w:hideMark/>
          </w:tcPr>
          <w:p w14:paraId="7236F520" w14:textId="77777777" w:rsidR="000D0203" w:rsidRDefault="000D0203" w:rsidP="00D14AE6">
            <w:pPr>
              <w:pStyle w:val="NormalNormal"/>
            </w:pPr>
            <w:r>
              <w:t>Level 1</w:t>
            </w:r>
          </w:p>
        </w:tc>
        <w:tc>
          <w:tcPr>
            <w:tcW w:w="0" w:type="auto"/>
            <w:hideMark/>
          </w:tcPr>
          <w:p w14:paraId="4166BBAB" w14:textId="6D13BC46"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 xml:space="preserve">Organisation follows the regulations and </w:t>
            </w:r>
            <w:r w:rsidR="008649D9">
              <w:t>communicates</w:t>
            </w:r>
            <w:r w:rsidRPr="00030136">
              <w:t xml:space="preserve"> truthful</w:t>
            </w:r>
            <w:r w:rsidR="008649D9">
              <w:t>ly</w:t>
            </w:r>
            <w:r w:rsidRPr="00030136">
              <w:t>.</w:t>
            </w:r>
          </w:p>
        </w:tc>
        <w:tc>
          <w:tcPr>
            <w:tcW w:w="0" w:type="auto"/>
            <w:hideMark/>
          </w:tcPr>
          <w:p w14:paraId="1D3A7075" w14:textId="1575FEBF"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 xml:space="preserve">-The communication in the organisation is truthful </w:t>
            </w:r>
            <w:r w:rsidR="008649D9">
              <w:t>as regards both</w:t>
            </w:r>
            <w:r w:rsidRPr="00030136">
              <w:t xml:space="preserve"> internal and external parties.</w:t>
            </w:r>
          </w:p>
          <w:p w14:paraId="65F8EA1B" w14:textId="2F5A79E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 xml:space="preserve">-Organisation follows the laws and best practices of the field </w:t>
            </w:r>
            <w:r w:rsidR="008649D9">
              <w:t>in respect of</w:t>
            </w:r>
            <w:r w:rsidRPr="00030136">
              <w:t xml:space="preserve"> communication.</w:t>
            </w:r>
          </w:p>
        </w:tc>
      </w:tr>
      <w:tr w:rsidR="000D0203" w:rsidRPr="00030136" w14:paraId="793E3FE5"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E2CCAE" w14:textId="77777777" w:rsidR="000D0203" w:rsidRDefault="000D0203" w:rsidP="00D14AE6">
            <w:pPr>
              <w:pStyle w:val="NormalNormal"/>
            </w:pPr>
            <w:r>
              <w:t>Level 2</w:t>
            </w:r>
          </w:p>
        </w:tc>
        <w:tc>
          <w:tcPr>
            <w:tcW w:w="0" w:type="auto"/>
            <w:hideMark/>
          </w:tcPr>
          <w:p w14:paraId="3DD31A6F"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Organisation supports open internal communication and responsible information sharing.</w:t>
            </w:r>
          </w:p>
        </w:tc>
        <w:tc>
          <w:tcPr>
            <w:tcW w:w="0" w:type="auto"/>
            <w:hideMark/>
          </w:tcPr>
          <w:p w14:paraId="66A9EB64"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-Bringing forth of problems is encouraged and there are clear and supporting statement for this.</w:t>
            </w:r>
          </w:p>
          <w:p w14:paraId="1FB837B8"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-there are suitable official communication channels for individuals to bring forth their opinions with their names or anonymously.</w:t>
            </w:r>
          </w:p>
        </w:tc>
      </w:tr>
      <w:tr w:rsidR="000D0203" w:rsidRPr="00030136" w14:paraId="2F67FEE7" w14:textId="77777777" w:rsidTr="00860F6E">
        <w:tc>
          <w:tcPr>
            <w:cnfStyle w:val="001000000000" w:firstRow="0" w:lastRow="0" w:firstColumn="1" w:lastColumn="0" w:oddVBand="0" w:evenVBand="0" w:oddHBand="0" w:evenHBand="0" w:firstRowFirstColumn="0" w:firstRowLastColumn="0" w:lastRowFirstColumn="0" w:lastRowLastColumn="0"/>
            <w:tcW w:w="0" w:type="auto"/>
            <w:hideMark/>
          </w:tcPr>
          <w:p w14:paraId="64261AEB" w14:textId="77777777" w:rsidR="000D0203" w:rsidRDefault="000D0203" w:rsidP="00D14AE6">
            <w:pPr>
              <w:pStyle w:val="NormalNormal"/>
            </w:pPr>
            <w:r>
              <w:lastRenderedPageBreak/>
              <w:t>Level 3</w:t>
            </w:r>
          </w:p>
        </w:tc>
        <w:tc>
          <w:tcPr>
            <w:tcW w:w="0" w:type="auto"/>
            <w:hideMark/>
          </w:tcPr>
          <w:p w14:paraId="24E38469"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There is a transparent, documented plan for internal and external communication</w:t>
            </w:r>
          </w:p>
        </w:tc>
        <w:tc>
          <w:tcPr>
            <w:tcW w:w="0" w:type="auto"/>
            <w:hideMark/>
          </w:tcPr>
          <w:p w14:paraId="475B7E38" w14:textId="21A5CDF5"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-There exist</w:t>
            </w:r>
            <w:r w:rsidR="008649D9">
              <w:t>s a</w:t>
            </w:r>
            <w:r w:rsidRPr="00030136">
              <w:t xml:space="preserve"> clearly written plan for internal and external communication that includes clear rules for communication for all </w:t>
            </w:r>
            <w:r w:rsidR="008649D9">
              <w:t xml:space="preserve">the </w:t>
            </w:r>
            <w:r w:rsidRPr="00030136">
              <w:t>members of the organisation.</w:t>
            </w:r>
          </w:p>
          <w:p w14:paraId="1C060E87" w14:textId="36CC0F6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-The communication rules support open communication instead of creating hostile and suppressing culture where fear of consequences prevents to real communication of “challenging“ issues.</w:t>
            </w:r>
          </w:p>
        </w:tc>
      </w:tr>
      <w:tr w:rsidR="000D0203" w:rsidRPr="00030136" w14:paraId="456A3627"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AA9DB0" w14:textId="77777777" w:rsidR="000D0203" w:rsidRDefault="000D0203" w:rsidP="00D14AE6">
            <w:pPr>
              <w:pStyle w:val="NormalNormal"/>
            </w:pPr>
            <w:r>
              <w:t>Level 4</w:t>
            </w:r>
          </w:p>
        </w:tc>
        <w:tc>
          <w:tcPr>
            <w:tcW w:w="0" w:type="auto"/>
            <w:hideMark/>
          </w:tcPr>
          <w:p w14:paraId="03704481"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Organisation openly communicates its procedures and policies.</w:t>
            </w:r>
          </w:p>
        </w:tc>
        <w:tc>
          <w:tcPr>
            <w:tcW w:w="0" w:type="auto"/>
            <w:hideMark/>
          </w:tcPr>
          <w:p w14:paraId="0500BAFF" w14:textId="1187FE54"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 xml:space="preserve">-The communication practises and culture are systematically evaluated and </w:t>
            </w:r>
            <w:r w:rsidR="008649D9">
              <w:t>adequate</w:t>
            </w:r>
            <w:r w:rsidRPr="00030136">
              <w:t xml:space="preserve"> adjustments in communication plan and in the organisation </w:t>
            </w:r>
            <w:r w:rsidR="002D0147" w:rsidRPr="00030136">
              <w:t xml:space="preserve">overall </w:t>
            </w:r>
            <w:r w:rsidRPr="00030136">
              <w:t>are conducted</w:t>
            </w:r>
          </w:p>
          <w:p w14:paraId="0812699C" w14:textId="3C58D39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 xml:space="preserve"> -Report of communication and plans for </w:t>
            </w:r>
            <w:r w:rsidR="008649D9">
              <w:t>the following</w:t>
            </w:r>
            <w:r w:rsidRPr="00030136">
              <w:t xml:space="preserve"> years is produced and published </w:t>
            </w:r>
            <w:r w:rsidR="008649D9">
              <w:t xml:space="preserve">annually </w:t>
            </w:r>
            <w:r w:rsidRPr="00030136">
              <w:t>internally (and externally if relevant)</w:t>
            </w:r>
          </w:p>
        </w:tc>
      </w:tr>
    </w:tbl>
    <w:p w14:paraId="0C4B813C" w14:textId="79440CB0" w:rsidR="000D0203" w:rsidRPr="00030136" w:rsidRDefault="000D0203" w:rsidP="00860F6E">
      <w:pPr>
        <w:pStyle w:val="borBriefHeading2"/>
      </w:pPr>
      <w:bookmarkStart w:id="878" w:name="_Toc60218971"/>
      <w:bookmarkStart w:id="879" w:name="_Toc60915928"/>
      <w:r>
        <w:t>Sustainability</w:t>
      </w:r>
      <w:bookmarkEnd w:id="878"/>
      <w:bookmarkEnd w:id="879"/>
    </w:p>
    <w:tbl>
      <w:tblPr>
        <w:tblStyle w:val="Ruudukkotaulukko3-korostus1"/>
        <w:tblW w:w="0" w:type="auto"/>
        <w:tblLook w:val="04A0" w:firstRow="1" w:lastRow="0" w:firstColumn="1" w:lastColumn="0" w:noHBand="0" w:noVBand="1"/>
      </w:tblPr>
      <w:tblGrid>
        <w:gridCol w:w="700"/>
        <w:gridCol w:w="3191"/>
        <w:gridCol w:w="6423"/>
      </w:tblGrid>
      <w:tr w:rsidR="000D0203" w:rsidRPr="00030136" w14:paraId="5FC2DD68" w14:textId="77777777" w:rsidTr="00860F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508450ED" w14:textId="77777777" w:rsidR="000D0203" w:rsidRDefault="000D0203" w:rsidP="00D14AE6">
            <w:pPr>
              <w:pStyle w:val="NormalNormal"/>
            </w:pPr>
            <w:r>
              <w:rPr>
                <w:rStyle w:val="Voimakas"/>
              </w:rPr>
              <w:t> </w:t>
            </w:r>
          </w:p>
        </w:tc>
        <w:tc>
          <w:tcPr>
            <w:tcW w:w="0" w:type="auto"/>
            <w:hideMark/>
          </w:tcPr>
          <w:p w14:paraId="7F2176C6" w14:textId="77777777" w:rsidR="000D0203"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rPr>
              <w:t>Level description</w:t>
            </w:r>
          </w:p>
        </w:tc>
        <w:tc>
          <w:tcPr>
            <w:tcW w:w="0" w:type="auto"/>
            <w:hideMark/>
          </w:tcPr>
          <w:p w14:paraId="41D69299" w14:textId="77777777" w:rsidR="000D0203" w:rsidRPr="00030136"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rPr>
              <w:t>Checklist</w:t>
            </w:r>
          </w:p>
        </w:tc>
      </w:tr>
      <w:tr w:rsidR="000D0203" w14:paraId="58AA56E8"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B4D937" w14:textId="77777777" w:rsidR="000D0203" w:rsidRDefault="000D0203" w:rsidP="00D14AE6">
            <w:pPr>
              <w:pStyle w:val="NormalNormal"/>
            </w:pPr>
            <w:r>
              <w:t>Level 0</w:t>
            </w:r>
          </w:p>
        </w:tc>
        <w:tc>
          <w:tcPr>
            <w:tcW w:w="0" w:type="auto"/>
            <w:hideMark/>
          </w:tcPr>
          <w:p w14:paraId="21FDE52E" w14:textId="77777777"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t>“Let it burn”</w:t>
            </w:r>
          </w:p>
        </w:tc>
        <w:tc>
          <w:tcPr>
            <w:tcW w:w="0" w:type="auto"/>
            <w:hideMark/>
          </w:tcPr>
          <w:p w14:paraId="244DD327" w14:textId="77777777"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t> </w:t>
            </w:r>
          </w:p>
        </w:tc>
      </w:tr>
      <w:tr w:rsidR="000D0203" w:rsidRPr="00030136" w14:paraId="24DF3900" w14:textId="77777777" w:rsidTr="00860F6E">
        <w:tc>
          <w:tcPr>
            <w:cnfStyle w:val="001000000000" w:firstRow="0" w:lastRow="0" w:firstColumn="1" w:lastColumn="0" w:oddVBand="0" w:evenVBand="0" w:oddHBand="0" w:evenHBand="0" w:firstRowFirstColumn="0" w:firstRowLastColumn="0" w:lastRowFirstColumn="0" w:lastRowLastColumn="0"/>
            <w:tcW w:w="0" w:type="auto"/>
            <w:hideMark/>
          </w:tcPr>
          <w:p w14:paraId="19D4F706" w14:textId="77777777" w:rsidR="000D0203" w:rsidRDefault="000D0203" w:rsidP="00D14AE6">
            <w:pPr>
              <w:pStyle w:val="NormalNormal"/>
            </w:pPr>
            <w:r>
              <w:t>Level 1</w:t>
            </w:r>
          </w:p>
        </w:tc>
        <w:tc>
          <w:tcPr>
            <w:tcW w:w="0" w:type="auto"/>
            <w:hideMark/>
          </w:tcPr>
          <w:p w14:paraId="1A155482" w14:textId="5A9C86E2"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 xml:space="preserve">Organisation has </w:t>
            </w:r>
            <w:r w:rsidR="00B97B78">
              <w:t xml:space="preserve">a </w:t>
            </w:r>
            <w:r w:rsidRPr="00030136">
              <w:t>documented sustainability plan/program.</w:t>
            </w:r>
          </w:p>
        </w:tc>
        <w:tc>
          <w:tcPr>
            <w:tcW w:w="0" w:type="auto"/>
            <w:hideMark/>
          </w:tcPr>
          <w:p w14:paraId="3F57C2F6" w14:textId="3135C654"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w:t>
            </w:r>
            <w:r w:rsidR="008649D9">
              <w:t>The o</w:t>
            </w:r>
            <w:r w:rsidRPr="00030136">
              <w:t xml:space="preserve">rganisation has </w:t>
            </w:r>
            <w:r w:rsidR="008649D9">
              <w:t xml:space="preserve">a </w:t>
            </w:r>
            <w:r w:rsidRPr="00030136">
              <w:t>documented sustainability plan/program.</w:t>
            </w:r>
          </w:p>
        </w:tc>
      </w:tr>
      <w:tr w:rsidR="000D0203" w:rsidRPr="00030136" w14:paraId="38B09D57"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9A827A" w14:textId="77777777" w:rsidR="000D0203" w:rsidRDefault="000D0203" w:rsidP="00D14AE6">
            <w:pPr>
              <w:pStyle w:val="NormalNormal"/>
            </w:pPr>
            <w:r>
              <w:t>Level 2</w:t>
            </w:r>
          </w:p>
        </w:tc>
        <w:tc>
          <w:tcPr>
            <w:tcW w:w="0" w:type="auto"/>
            <w:hideMark/>
          </w:tcPr>
          <w:p w14:paraId="1C8C551E"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There is an evaluation model for sustainability with clear indicators.</w:t>
            </w:r>
          </w:p>
        </w:tc>
        <w:tc>
          <w:tcPr>
            <w:tcW w:w="0" w:type="auto"/>
            <w:hideMark/>
          </w:tcPr>
          <w:p w14:paraId="4EAA2EB9" w14:textId="1EF8EC56"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 xml:space="preserve">-There is </w:t>
            </w:r>
            <w:r w:rsidR="008649D9">
              <w:t xml:space="preserve">a </w:t>
            </w:r>
            <w:r w:rsidRPr="00030136">
              <w:t>documented and validated evaluation model for sustainability with clear indicators.</w:t>
            </w:r>
          </w:p>
          <w:p w14:paraId="71CF4C57"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 </w:t>
            </w:r>
          </w:p>
        </w:tc>
      </w:tr>
      <w:tr w:rsidR="000D0203" w:rsidRPr="00030136" w14:paraId="6C799FF3" w14:textId="77777777" w:rsidTr="00860F6E">
        <w:tc>
          <w:tcPr>
            <w:cnfStyle w:val="001000000000" w:firstRow="0" w:lastRow="0" w:firstColumn="1" w:lastColumn="0" w:oddVBand="0" w:evenVBand="0" w:oddHBand="0" w:evenHBand="0" w:firstRowFirstColumn="0" w:firstRowLastColumn="0" w:lastRowFirstColumn="0" w:lastRowLastColumn="0"/>
            <w:tcW w:w="0" w:type="auto"/>
            <w:hideMark/>
          </w:tcPr>
          <w:p w14:paraId="6A90F6A2" w14:textId="77777777" w:rsidR="000D0203" w:rsidRDefault="000D0203" w:rsidP="00D14AE6">
            <w:pPr>
              <w:pStyle w:val="NormalNormal"/>
            </w:pPr>
            <w:r>
              <w:t>Level 3</w:t>
            </w:r>
          </w:p>
        </w:tc>
        <w:tc>
          <w:tcPr>
            <w:tcW w:w="0" w:type="auto"/>
            <w:hideMark/>
          </w:tcPr>
          <w:p w14:paraId="5652917F" w14:textId="1FBE3005"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Organisation</w:t>
            </w:r>
            <w:r w:rsidR="008649D9">
              <w:t>’s</w:t>
            </w:r>
            <w:r w:rsidRPr="00030136">
              <w:t xml:space="preserve"> impact on the environment is neutral or positive.</w:t>
            </w:r>
          </w:p>
          <w:p w14:paraId="38A49D83"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 </w:t>
            </w:r>
          </w:p>
        </w:tc>
        <w:tc>
          <w:tcPr>
            <w:tcW w:w="0" w:type="auto"/>
            <w:hideMark/>
          </w:tcPr>
          <w:p w14:paraId="1E3B8568" w14:textId="23150091"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 xml:space="preserve">-There </w:t>
            </w:r>
            <w:r w:rsidR="00B97B78">
              <w:t>is</w:t>
            </w:r>
            <w:r w:rsidR="008649D9">
              <w:t xml:space="preserve"> </w:t>
            </w:r>
            <w:r w:rsidRPr="00030136">
              <w:t xml:space="preserve">documented </w:t>
            </w:r>
            <w:r w:rsidR="00B97B78" w:rsidRPr="00030136">
              <w:t>evidence</w:t>
            </w:r>
            <w:r w:rsidRPr="00030136">
              <w:t xml:space="preserve"> of</w:t>
            </w:r>
            <w:r w:rsidR="008649D9">
              <w:t xml:space="preserve"> the current</w:t>
            </w:r>
            <w:r w:rsidRPr="00030136">
              <w:t xml:space="preserve"> situation</w:t>
            </w:r>
            <w:r w:rsidR="008649D9">
              <w:t xml:space="preserve"> </w:t>
            </w:r>
            <w:r w:rsidRPr="00030136">
              <w:t>(see level 2)</w:t>
            </w:r>
            <w:r w:rsidR="00B97B78">
              <w:t>.</w:t>
            </w:r>
          </w:p>
        </w:tc>
      </w:tr>
      <w:tr w:rsidR="000D0203" w:rsidRPr="00030136" w14:paraId="64BD732A"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FA1DD3" w14:textId="77777777" w:rsidR="000D0203" w:rsidRDefault="000D0203" w:rsidP="00D14AE6">
            <w:pPr>
              <w:pStyle w:val="NormalNormal"/>
            </w:pPr>
            <w:r>
              <w:t>Level 4</w:t>
            </w:r>
          </w:p>
        </w:tc>
        <w:tc>
          <w:tcPr>
            <w:tcW w:w="0" w:type="auto"/>
            <w:hideMark/>
          </w:tcPr>
          <w:p w14:paraId="6656D488"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Organisation is actively advancing the sustainability of its business field.</w:t>
            </w:r>
          </w:p>
          <w:p w14:paraId="2C245E0B"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 </w:t>
            </w:r>
          </w:p>
          <w:p w14:paraId="0A389069"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 </w:t>
            </w:r>
          </w:p>
        </w:tc>
        <w:tc>
          <w:tcPr>
            <w:tcW w:w="0" w:type="auto"/>
            <w:hideMark/>
          </w:tcPr>
          <w:p w14:paraId="3708B967" w14:textId="2364F1CD"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-There is co-operation with other actors of the field (or beyond) that aim</w:t>
            </w:r>
            <w:r w:rsidR="00B97B78">
              <w:t>s</w:t>
            </w:r>
            <w:r w:rsidRPr="00030136">
              <w:t xml:space="preserve"> to sustainability in business field level by advancing and developing best sustainability practises.</w:t>
            </w:r>
          </w:p>
        </w:tc>
      </w:tr>
    </w:tbl>
    <w:p w14:paraId="115C30E1" w14:textId="77777777" w:rsidR="000D0203" w:rsidRDefault="000D0203" w:rsidP="000D0203">
      <w:pPr>
        <w:spacing w:after="0"/>
      </w:pPr>
      <w:r>
        <w:br w:type="page"/>
      </w:r>
    </w:p>
    <w:p w14:paraId="18CBE4E2" w14:textId="7847253A" w:rsidR="000D0203" w:rsidRDefault="00B34A90" w:rsidP="00860F6E">
      <w:pPr>
        <w:pStyle w:val="borBriefHeading2"/>
      </w:pPr>
      <w:bookmarkStart w:id="880" w:name="_Toc60915929"/>
      <w:r>
        <w:lastRenderedPageBreak/>
        <w:t>Human-centricity</w:t>
      </w:r>
      <w:bookmarkEnd w:id="880"/>
    </w:p>
    <w:p w14:paraId="61186DF8" w14:textId="77777777" w:rsidR="000D0203" w:rsidRPr="00166D74" w:rsidRDefault="000D0203" w:rsidP="000D0203"/>
    <w:tbl>
      <w:tblPr>
        <w:tblStyle w:val="Ruudukkotaulukko3-korostus1"/>
        <w:tblW w:w="0" w:type="auto"/>
        <w:tblLook w:val="04A0" w:firstRow="1" w:lastRow="0" w:firstColumn="1" w:lastColumn="0" w:noHBand="0" w:noVBand="1"/>
      </w:tblPr>
      <w:tblGrid>
        <w:gridCol w:w="667"/>
        <w:gridCol w:w="3521"/>
        <w:gridCol w:w="6126"/>
      </w:tblGrid>
      <w:tr w:rsidR="00B97B78" w:rsidRPr="00030136" w14:paraId="789919B9" w14:textId="77777777" w:rsidTr="00350F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0134E5D6" w14:textId="77777777" w:rsidR="000D0203" w:rsidRDefault="000D0203" w:rsidP="00D14AE6">
            <w:pPr>
              <w:pStyle w:val="NormalNormal"/>
            </w:pPr>
            <w:r>
              <w:rPr>
                <w:rStyle w:val="Voimakas"/>
              </w:rPr>
              <w:t> </w:t>
            </w:r>
          </w:p>
        </w:tc>
        <w:tc>
          <w:tcPr>
            <w:tcW w:w="0" w:type="auto"/>
            <w:hideMark/>
          </w:tcPr>
          <w:p w14:paraId="6561EE33" w14:textId="77777777" w:rsidR="000D0203"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rPr>
              <w:t>Level description</w:t>
            </w:r>
          </w:p>
        </w:tc>
        <w:tc>
          <w:tcPr>
            <w:tcW w:w="0" w:type="auto"/>
            <w:hideMark/>
          </w:tcPr>
          <w:p w14:paraId="78FC0D59" w14:textId="77777777" w:rsidR="000D0203" w:rsidRPr="00030136"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rPr>
              <w:t>Checklist</w:t>
            </w:r>
          </w:p>
        </w:tc>
      </w:tr>
      <w:tr w:rsidR="00B97B78" w:rsidRPr="00030136" w14:paraId="2F2F40D3" w14:textId="77777777" w:rsidTr="00350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7CBAEE" w14:textId="77777777" w:rsidR="000D0203" w:rsidRDefault="000D0203" w:rsidP="00D14AE6">
            <w:pPr>
              <w:pStyle w:val="NormalNormal"/>
            </w:pPr>
            <w:r>
              <w:t>Level 0</w:t>
            </w:r>
          </w:p>
        </w:tc>
        <w:tc>
          <w:tcPr>
            <w:tcW w:w="0" w:type="auto"/>
            <w:hideMark/>
          </w:tcPr>
          <w:p w14:paraId="601C0584" w14:textId="3C173BBC"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“What has</w:t>
            </w:r>
            <w:r w:rsidR="00B97B78">
              <w:t xml:space="preserve"> this</w:t>
            </w:r>
            <w:r w:rsidRPr="00030136">
              <w:t xml:space="preserve"> to do with people?”</w:t>
            </w:r>
          </w:p>
        </w:tc>
        <w:tc>
          <w:tcPr>
            <w:tcW w:w="0" w:type="auto"/>
            <w:hideMark/>
          </w:tcPr>
          <w:p w14:paraId="2E0C769D"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 </w:t>
            </w:r>
          </w:p>
        </w:tc>
      </w:tr>
      <w:tr w:rsidR="00B97B78" w:rsidRPr="00030136" w14:paraId="34E875F3" w14:textId="77777777" w:rsidTr="00350FE8">
        <w:tc>
          <w:tcPr>
            <w:cnfStyle w:val="001000000000" w:firstRow="0" w:lastRow="0" w:firstColumn="1" w:lastColumn="0" w:oddVBand="0" w:evenVBand="0" w:oddHBand="0" w:evenHBand="0" w:firstRowFirstColumn="0" w:firstRowLastColumn="0" w:lastRowFirstColumn="0" w:lastRowLastColumn="0"/>
            <w:tcW w:w="0" w:type="auto"/>
            <w:hideMark/>
          </w:tcPr>
          <w:p w14:paraId="42D6A5AF" w14:textId="77777777" w:rsidR="000D0203" w:rsidRDefault="000D0203" w:rsidP="00D14AE6">
            <w:pPr>
              <w:pStyle w:val="NormalNormal"/>
            </w:pPr>
            <w:r>
              <w:t>Level 1</w:t>
            </w:r>
          </w:p>
        </w:tc>
        <w:tc>
          <w:tcPr>
            <w:tcW w:w="0" w:type="auto"/>
            <w:hideMark/>
          </w:tcPr>
          <w:p w14:paraId="3F9F0BE8" w14:textId="12A0CA39"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The individuals are recognised as stakeholder</w:t>
            </w:r>
            <w:r w:rsidR="00B97B78">
              <w:t>s</w:t>
            </w:r>
            <w:r w:rsidRPr="00030136">
              <w:t xml:space="preserve"> and their rights are taken </w:t>
            </w:r>
            <w:r w:rsidR="00B97B78">
              <w:t>into account</w:t>
            </w:r>
            <w:r w:rsidRPr="00030136">
              <w:t>.</w:t>
            </w:r>
          </w:p>
        </w:tc>
        <w:tc>
          <w:tcPr>
            <w:tcW w:w="0" w:type="auto"/>
            <w:hideMark/>
          </w:tcPr>
          <w:p w14:paraId="53989B3F" w14:textId="30A34F75"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 xml:space="preserve">-The use of personal information is analysed form </w:t>
            </w:r>
            <w:r w:rsidR="00B97B78">
              <w:t xml:space="preserve">the </w:t>
            </w:r>
            <w:r w:rsidRPr="00030136">
              <w:t xml:space="preserve">perspective </w:t>
            </w:r>
            <w:r w:rsidR="00B97B78">
              <w:t xml:space="preserve">of </w:t>
            </w:r>
            <w:r w:rsidRPr="00030136">
              <w:t>individuals whose information is used</w:t>
            </w:r>
            <w:r w:rsidR="00B97B78">
              <w:t>.</w:t>
            </w:r>
          </w:p>
          <w:p w14:paraId="2088A32B" w14:textId="7F0135B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 xml:space="preserve">-Risks </w:t>
            </w:r>
            <w:r w:rsidR="00B97B78">
              <w:t>to</w:t>
            </w:r>
            <w:r w:rsidRPr="00030136">
              <w:t xml:space="preserve"> individuals are noted and </w:t>
            </w:r>
            <w:r w:rsidR="00B97B78">
              <w:t>mitigated</w:t>
            </w:r>
            <w:r w:rsidRPr="00030136">
              <w:t>.</w:t>
            </w:r>
          </w:p>
        </w:tc>
      </w:tr>
      <w:tr w:rsidR="00B97B78" w:rsidRPr="00030136" w14:paraId="2577CC6A" w14:textId="77777777" w:rsidTr="00350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01B023" w14:textId="77777777" w:rsidR="000D0203" w:rsidRDefault="000D0203" w:rsidP="00D14AE6">
            <w:pPr>
              <w:pStyle w:val="NormalNormal"/>
            </w:pPr>
            <w:r>
              <w:t>Level 2</w:t>
            </w:r>
          </w:p>
        </w:tc>
        <w:tc>
          <w:tcPr>
            <w:tcW w:w="0" w:type="auto"/>
            <w:hideMark/>
          </w:tcPr>
          <w:p w14:paraId="3CCF05C8" w14:textId="14227AB9"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The organisation collect</w:t>
            </w:r>
            <w:r w:rsidR="0092561B">
              <w:t>s</w:t>
            </w:r>
            <w:r w:rsidRPr="00030136">
              <w:t xml:space="preserve"> information </w:t>
            </w:r>
            <w:r w:rsidR="00B97B78">
              <w:t>about</w:t>
            </w:r>
            <w:r w:rsidRPr="00030136">
              <w:t xml:space="preserve"> needs of individuals to improve </w:t>
            </w:r>
            <w:r w:rsidR="00B34A90">
              <w:t>human-centricity</w:t>
            </w:r>
            <w:r w:rsidRPr="00030136">
              <w:t>.</w:t>
            </w:r>
          </w:p>
        </w:tc>
        <w:tc>
          <w:tcPr>
            <w:tcW w:w="0" w:type="auto"/>
            <w:hideMark/>
          </w:tcPr>
          <w:p w14:paraId="6D1DA60A"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-Organization collects needed information with surveys, test cases, etc. to meet expectations of individuals</w:t>
            </w:r>
          </w:p>
        </w:tc>
      </w:tr>
      <w:tr w:rsidR="00B97B78" w:rsidRPr="00030136" w14:paraId="42D888AE" w14:textId="77777777" w:rsidTr="00350FE8">
        <w:tc>
          <w:tcPr>
            <w:cnfStyle w:val="001000000000" w:firstRow="0" w:lastRow="0" w:firstColumn="1" w:lastColumn="0" w:oddVBand="0" w:evenVBand="0" w:oddHBand="0" w:evenHBand="0" w:firstRowFirstColumn="0" w:firstRowLastColumn="0" w:lastRowFirstColumn="0" w:lastRowLastColumn="0"/>
            <w:tcW w:w="0" w:type="auto"/>
            <w:hideMark/>
          </w:tcPr>
          <w:p w14:paraId="7FE9BEDE" w14:textId="77777777" w:rsidR="000D0203" w:rsidRDefault="000D0203" w:rsidP="00D14AE6">
            <w:pPr>
              <w:pStyle w:val="NormalNormal"/>
            </w:pPr>
            <w:r>
              <w:t>Level 3</w:t>
            </w:r>
          </w:p>
        </w:tc>
        <w:tc>
          <w:tcPr>
            <w:tcW w:w="0" w:type="auto"/>
            <w:hideMark/>
          </w:tcPr>
          <w:p w14:paraId="454C4BFA" w14:textId="19018AAB"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Individuals have low-level ways to communicate with the organisation</w:t>
            </w:r>
            <w:r w:rsidR="00B97B78">
              <w:t>,</w:t>
            </w:r>
            <w:r w:rsidRPr="00030136">
              <w:t xml:space="preserve"> and their opinions are systematically noted.</w:t>
            </w:r>
          </w:p>
        </w:tc>
        <w:tc>
          <w:tcPr>
            <w:tcW w:w="0" w:type="auto"/>
            <w:hideMark/>
          </w:tcPr>
          <w:p w14:paraId="1B0B7D14" w14:textId="5F248563"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w:t>
            </w:r>
            <w:r w:rsidR="00B97B78">
              <w:t>It</w:t>
            </w:r>
            <w:r w:rsidRPr="00030136">
              <w:t xml:space="preserve"> is easy to find communication channels for individuals (e</w:t>
            </w:r>
            <w:r w:rsidR="00B97B78">
              <w:t>.</w:t>
            </w:r>
            <w:r w:rsidRPr="00030136">
              <w:t>g</w:t>
            </w:r>
            <w:r w:rsidR="00B97B78">
              <w:t>.,</w:t>
            </w:r>
            <w:r w:rsidRPr="00030136">
              <w:t xml:space="preserve"> email, chat-boxes, etc.) for getting </w:t>
            </w:r>
            <w:r w:rsidR="00B97B78">
              <w:t xml:space="preserve">their </w:t>
            </w:r>
            <w:r w:rsidRPr="00030136">
              <w:t>opinions and concerns</w:t>
            </w:r>
            <w:r w:rsidR="00B97B78">
              <w:t>.</w:t>
            </w:r>
          </w:p>
          <w:p w14:paraId="22CA3824"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-The received feedback is collected, documented and appropriately responded if possible.</w:t>
            </w:r>
          </w:p>
        </w:tc>
      </w:tr>
      <w:tr w:rsidR="00B97B78" w:rsidRPr="00030136" w14:paraId="0F24BC4C" w14:textId="77777777" w:rsidTr="00350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005F9E" w14:textId="77777777" w:rsidR="000D0203" w:rsidRDefault="000D0203" w:rsidP="00D14AE6">
            <w:pPr>
              <w:pStyle w:val="NormalNormal"/>
            </w:pPr>
            <w:r>
              <w:t>Level 4</w:t>
            </w:r>
          </w:p>
        </w:tc>
        <w:tc>
          <w:tcPr>
            <w:tcW w:w="0" w:type="auto"/>
            <w:hideMark/>
          </w:tcPr>
          <w:p w14:paraId="1160F32A" w14:textId="4F39AAE8"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 xml:space="preserve">Organisation will actively involve all </w:t>
            </w:r>
            <w:r w:rsidR="00B97B78">
              <w:t xml:space="preserve">the </w:t>
            </w:r>
            <w:r w:rsidRPr="00030136">
              <w:t>relevant stakeholders in decision making.</w:t>
            </w:r>
          </w:p>
          <w:p w14:paraId="4F5D3FAA"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 </w:t>
            </w:r>
          </w:p>
        </w:tc>
        <w:tc>
          <w:tcPr>
            <w:tcW w:w="0" w:type="auto"/>
            <w:hideMark/>
          </w:tcPr>
          <w:p w14:paraId="47603972" w14:textId="19835AC3"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 xml:space="preserve">-There is </w:t>
            </w:r>
            <w:r w:rsidR="00B97B78">
              <w:t xml:space="preserve">a </w:t>
            </w:r>
            <w:r w:rsidRPr="00030136">
              <w:t>clear way to include different parties in decision making.</w:t>
            </w:r>
            <w:r w:rsidR="00B97B78">
              <w:t xml:space="preserve"> R</w:t>
            </w:r>
            <w:r w:rsidRPr="00030136">
              <w:t>epresentation of individuals</w:t>
            </w:r>
            <w:r w:rsidR="0092561B">
              <w:t xml:space="preserve"> </w:t>
            </w:r>
            <w:r w:rsidRPr="00030136">
              <w:t>(ombudsman, guardian of interests</w:t>
            </w:r>
            <w:r>
              <w:t>, etc.</w:t>
            </w:r>
            <w:r w:rsidRPr="00030136">
              <w:t xml:space="preserve">) in </w:t>
            </w:r>
            <w:r>
              <w:t>decision making bodies</w:t>
            </w:r>
            <w:r w:rsidRPr="00030136">
              <w:t xml:space="preserve"> </w:t>
            </w:r>
            <w:r>
              <w:t>(</w:t>
            </w:r>
            <w:r w:rsidR="002D0147">
              <w:t>e.g.,</w:t>
            </w:r>
            <w:r>
              <w:t xml:space="preserve"> board </w:t>
            </w:r>
            <w:r w:rsidRPr="00030136">
              <w:t>meetings</w:t>
            </w:r>
            <w:r>
              <w:t>)</w:t>
            </w:r>
            <w:r w:rsidRPr="00030136">
              <w:t xml:space="preserve"> </w:t>
            </w:r>
            <w:r w:rsidR="00B97B78">
              <w:t>is implemented on an adequate level.</w:t>
            </w:r>
          </w:p>
          <w:p w14:paraId="004917DA" w14:textId="542C6DE9" w:rsidR="000D0203" w:rsidRPr="00030136" w:rsidRDefault="000D0203">
            <w:pPr>
              <w:pStyle w:val="NormalNormal"/>
              <w:cnfStyle w:val="000000100000" w:firstRow="0" w:lastRow="0" w:firstColumn="0" w:lastColumn="0" w:oddVBand="0" w:evenVBand="0" w:oddHBand="1" w:evenHBand="0" w:firstRowFirstColumn="0" w:firstRowLastColumn="0" w:lastRowFirstColumn="0" w:lastRowLastColumn="0"/>
            </w:pPr>
            <w:r w:rsidRPr="00030136">
              <w:t>-The gained feedback from individual</w:t>
            </w:r>
            <w:r w:rsidR="00B97B78">
              <w:t>s</w:t>
            </w:r>
            <w:r w:rsidRPr="00030136">
              <w:t xml:space="preserve"> is actively used as </w:t>
            </w:r>
            <w:r w:rsidR="00B97B78">
              <w:t xml:space="preserve">a </w:t>
            </w:r>
            <w:r w:rsidRPr="00030136">
              <w:t xml:space="preserve">source for improving </w:t>
            </w:r>
            <w:r w:rsidR="00B34A90">
              <w:t>human-centricity</w:t>
            </w:r>
            <w:r w:rsidRPr="00030136">
              <w:t xml:space="preserve"> by yearly updated plans.</w:t>
            </w:r>
          </w:p>
        </w:tc>
      </w:tr>
    </w:tbl>
    <w:p w14:paraId="4DB2D976" w14:textId="77777777" w:rsidR="000D0203" w:rsidRDefault="000D0203" w:rsidP="00860F6E">
      <w:pPr>
        <w:pStyle w:val="borBriefHeading2"/>
      </w:pPr>
      <w:bookmarkStart w:id="881" w:name="_Toc60218973"/>
      <w:bookmarkStart w:id="882" w:name="_Toc60915930"/>
      <w:r>
        <w:t>Fair Networking</w:t>
      </w:r>
      <w:bookmarkEnd w:id="881"/>
      <w:bookmarkEnd w:id="882"/>
    </w:p>
    <w:p w14:paraId="614D6242" w14:textId="77777777" w:rsidR="000D0203" w:rsidRPr="00166D74" w:rsidRDefault="000D0203" w:rsidP="000D0203"/>
    <w:tbl>
      <w:tblPr>
        <w:tblStyle w:val="Ruudukkotaulukko3-korostus1"/>
        <w:tblW w:w="0" w:type="auto"/>
        <w:tblLook w:val="04A0" w:firstRow="1" w:lastRow="0" w:firstColumn="1" w:lastColumn="0" w:noHBand="0" w:noVBand="1"/>
      </w:tblPr>
      <w:tblGrid>
        <w:gridCol w:w="817"/>
        <w:gridCol w:w="1120"/>
        <w:gridCol w:w="1135"/>
      </w:tblGrid>
      <w:tr w:rsidR="000D0203" w:rsidRPr="00030136" w14:paraId="070881BF" w14:textId="77777777" w:rsidTr="00860F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780319CF" w14:textId="28E1C4C0" w:rsidR="000D0203" w:rsidRDefault="000D0203" w:rsidP="00D14AE6">
            <w:pPr>
              <w:pStyle w:val="NormalNormal"/>
            </w:pPr>
          </w:p>
        </w:tc>
        <w:tc>
          <w:tcPr>
            <w:tcW w:w="0" w:type="dxa"/>
            <w:hideMark/>
          </w:tcPr>
          <w:p w14:paraId="2A021B01" w14:textId="77777777" w:rsidR="000D0203"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rPr>
              <w:t>Level description</w:t>
            </w:r>
          </w:p>
        </w:tc>
        <w:tc>
          <w:tcPr>
            <w:tcW w:w="0" w:type="dxa"/>
            <w:hideMark/>
          </w:tcPr>
          <w:p w14:paraId="2DD2B222" w14:textId="77777777" w:rsidR="000D0203" w:rsidRPr="00030136"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rPr>
              <w:t>Checklist</w:t>
            </w:r>
          </w:p>
        </w:tc>
      </w:tr>
      <w:tr w:rsidR="000D0203" w14:paraId="680A9072"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66231F" w14:textId="77777777" w:rsidR="000D0203" w:rsidRDefault="000D0203" w:rsidP="00D14AE6">
            <w:pPr>
              <w:pStyle w:val="NormalNormal"/>
            </w:pPr>
            <w:r>
              <w:t>Level 0</w:t>
            </w:r>
          </w:p>
        </w:tc>
        <w:tc>
          <w:tcPr>
            <w:tcW w:w="0" w:type="dxa"/>
            <w:hideMark/>
          </w:tcPr>
          <w:p w14:paraId="255E58F2" w14:textId="77777777"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E172F6">
              <w:t>“Anarchy”</w:t>
            </w:r>
          </w:p>
        </w:tc>
        <w:tc>
          <w:tcPr>
            <w:tcW w:w="0" w:type="dxa"/>
            <w:hideMark/>
          </w:tcPr>
          <w:p w14:paraId="2F86F8FB" w14:textId="77777777"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t> </w:t>
            </w:r>
          </w:p>
        </w:tc>
      </w:tr>
      <w:tr w:rsidR="000D0203" w:rsidRPr="00030136" w14:paraId="21B822C5" w14:textId="77777777" w:rsidTr="00860F6E">
        <w:tc>
          <w:tcPr>
            <w:cnfStyle w:val="001000000000" w:firstRow="0" w:lastRow="0" w:firstColumn="1" w:lastColumn="0" w:oddVBand="0" w:evenVBand="0" w:oddHBand="0" w:evenHBand="0" w:firstRowFirstColumn="0" w:firstRowLastColumn="0" w:lastRowFirstColumn="0" w:lastRowLastColumn="0"/>
            <w:tcW w:w="0" w:type="auto"/>
            <w:hideMark/>
          </w:tcPr>
          <w:p w14:paraId="78544864" w14:textId="77777777" w:rsidR="000D0203" w:rsidRDefault="000D0203" w:rsidP="00D14AE6">
            <w:pPr>
              <w:pStyle w:val="NormalNormal"/>
            </w:pPr>
            <w:r>
              <w:t>Level 1</w:t>
            </w:r>
          </w:p>
        </w:tc>
        <w:tc>
          <w:tcPr>
            <w:tcW w:w="0" w:type="dxa"/>
            <w:hideMark/>
          </w:tcPr>
          <w:p w14:paraId="546A2282" w14:textId="79E4CAE8"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E172F6">
              <w:t>Organisation aligns it rules and regulations to best practices of industry</w:t>
            </w:r>
            <w:r w:rsidR="002D0147">
              <w:t>.</w:t>
            </w:r>
          </w:p>
        </w:tc>
        <w:tc>
          <w:tcPr>
            <w:tcW w:w="0" w:type="dxa"/>
            <w:hideMark/>
          </w:tcPr>
          <w:p w14:paraId="06BAAA93" w14:textId="2AC8271F" w:rsidR="000D0203" w:rsidRDefault="000D0203" w:rsidP="00860F6E">
            <w:pPr>
              <w:pStyle w:val="NormalNormal"/>
              <w:ind w:left="0" w:firstLine="0"/>
              <w:cnfStyle w:val="000000000000" w:firstRow="0" w:lastRow="0" w:firstColumn="0" w:lastColumn="0" w:oddVBand="0" w:evenVBand="0" w:oddHBand="0" w:evenHBand="0" w:firstRowFirstColumn="0" w:firstRowLastColumn="0" w:lastRowFirstColumn="0" w:lastRowLastColumn="0"/>
            </w:pPr>
            <w:r>
              <w:t>-Organisation is aware of regulations and best practises of its field</w:t>
            </w:r>
            <w:r w:rsidR="002D0147">
              <w:t>.</w:t>
            </w:r>
          </w:p>
          <w:p w14:paraId="422E789B" w14:textId="5B918D41" w:rsidR="000D0203"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t>-Organisation follows those regulations and practices</w:t>
            </w:r>
            <w:r w:rsidR="002D0147">
              <w:t>.</w:t>
            </w:r>
          </w:p>
          <w:p w14:paraId="0BD5BCC9"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p>
        </w:tc>
      </w:tr>
      <w:tr w:rsidR="000D0203" w:rsidRPr="00030136" w14:paraId="032EFB75"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1A9870" w14:textId="77777777" w:rsidR="000D0203" w:rsidRDefault="000D0203" w:rsidP="00D14AE6">
            <w:pPr>
              <w:pStyle w:val="NormalNormal"/>
            </w:pPr>
            <w:r>
              <w:t>Level 2</w:t>
            </w:r>
          </w:p>
        </w:tc>
        <w:tc>
          <w:tcPr>
            <w:tcW w:w="0" w:type="dxa"/>
            <w:hideMark/>
          </w:tcPr>
          <w:p w14:paraId="0756D55C" w14:textId="5B6D780F"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E172F6">
              <w:t>Organization defines and documents practices and provides the needed information for network partners</w:t>
            </w:r>
            <w:r>
              <w:t xml:space="preserve"> to </w:t>
            </w:r>
            <w:r>
              <w:lastRenderedPageBreak/>
              <w:t>advance co-operation with them.</w:t>
            </w:r>
          </w:p>
        </w:tc>
        <w:tc>
          <w:tcPr>
            <w:tcW w:w="0" w:type="dxa"/>
            <w:hideMark/>
          </w:tcPr>
          <w:p w14:paraId="2943E7A4" w14:textId="49E2DC38"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lastRenderedPageBreak/>
              <w:t>-The organisation is aware of its practises in network</w:t>
            </w:r>
          </w:p>
          <w:p w14:paraId="2D1A416A" w14:textId="0CE61F49"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t xml:space="preserve">-The </w:t>
            </w:r>
            <w:r w:rsidR="002D0147">
              <w:t>practices</w:t>
            </w:r>
            <w:r>
              <w:t xml:space="preserve"> are</w:t>
            </w:r>
            <w:r w:rsidR="002D0147">
              <w:t xml:space="preserve"> </w:t>
            </w:r>
            <w:r>
              <w:t xml:space="preserve">documented </w:t>
            </w:r>
            <w:r>
              <w:lastRenderedPageBreak/>
              <w:t>and shared with partners to help cooperation in the ecosystem.</w:t>
            </w:r>
          </w:p>
          <w:p w14:paraId="634C5A3F"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p>
        </w:tc>
      </w:tr>
      <w:tr w:rsidR="000D0203" w:rsidRPr="00030136" w14:paraId="41871039" w14:textId="77777777" w:rsidTr="00860F6E">
        <w:tc>
          <w:tcPr>
            <w:cnfStyle w:val="001000000000" w:firstRow="0" w:lastRow="0" w:firstColumn="1" w:lastColumn="0" w:oddVBand="0" w:evenVBand="0" w:oddHBand="0" w:evenHBand="0" w:firstRowFirstColumn="0" w:firstRowLastColumn="0" w:lastRowFirstColumn="0" w:lastRowLastColumn="0"/>
            <w:tcW w:w="0" w:type="auto"/>
            <w:hideMark/>
          </w:tcPr>
          <w:p w14:paraId="3C715F71" w14:textId="77777777" w:rsidR="000D0203" w:rsidRDefault="000D0203" w:rsidP="00D14AE6">
            <w:pPr>
              <w:pStyle w:val="NormalNormal"/>
            </w:pPr>
            <w:r>
              <w:lastRenderedPageBreak/>
              <w:t>Level 3</w:t>
            </w:r>
          </w:p>
        </w:tc>
        <w:tc>
          <w:tcPr>
            <w:tcW w:w="0" w:type="dxa"/>
            <w:hideMark/>
          </w:tcPr>
          <w:p w14:paraId="646744C6" w14:textId="309B9344"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E172F6">
              <w:t>Organisation supports and encourages a fair data sharing in ecosystems.</w:t>
            </w:r>
          </w:p>
        </w:tc>
        <w:tc>
          <w:tcPr>
            <w:tcW w:w="0" w:type="dxa"/>
            <w:hideMark/>
          </w:tcPr>
          <w:p w14:paraId="68C63EC9" w14:textId="734AE38C" w:rsidR="000D0203"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 </w:t>
            </w:r>
            <w:r>
              <w:t>-The fair rules – how information is shared in the data ecosystem – is created together with ecosystem partners</w:t>
            </w:r>
            <w:r w:rsidR="002D0147">
              <w:t>.</w:t>
            </w:r>
          </w:p>
          <w:p w14:paraId="1863A393" w14:textId="1B085C43"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t>-The rules are updated together when needed to ensure fairness</w:t>
            </w:r>
            <w:r w:rsidR="002D0147">
              <w:t>.</w:t>
            </w:r>
          </w:p>
        </w:tc>
      </w:tr>
      <w:tr w:rsidR="000D0203" w:rsidRPr="00030136" w14:paraId="2BEBC693"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864208" w14:textId="77777777" w:rsidR="000D0203" w:rsidRDefault="000D0203" w:rsidP="00D14AE6">
            <w:pPr>
              <w:pStyle w:val="NormalNormal"/>
            </w:pPr>
            <w:r>
              <w:t>Level 4</w:t>
            </w:r>
          </w:p>
        </w:tc>
        <w:tc>
          <w:tcPr>
            <w:tcW w:w="0" w:type="dxa"/>
            <w:hideMark/>
          </w:tcPr>
          <w:p w14:paraId="3AA01941" w14:textId="2576B2FE"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E172F6">
              <w:t xml:space="preserve">Organisation actively seeks ways to advance possibilities of </w:t>
            </w:r>
            <w:r w:rsidR="002D0147">
              <w:t xml:space="preserve">the </w:t>
            </w:r>
            <w:r w:rsidRPr="00E172F6">
              <w:t>whole ecosystem.</w:t>
            </w:r>
          </w:p>
        </w:tc>
        <w:tc>
          <w:tcPr>
            <w:tcW w:w="0" w:type="dxa"/>
            <w:hideMark/>
          </w:tcPr>
          <w:p w14:paraId="2AF59F44" w14:textId="1082368F"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 </w:t>
            </w:r>
            <w:r>
              <w:t xml:space="preserve">-Organisation has procedures </w:t>
            </w:r>
            <w:r w:rsidR="002D0147">
              <w:t>and</w:t>
            </w:r>
            <w:r>
              <w:t xml:space="preserve"> </w:t>
            </w:r>
            <w:r w:rsidR="002D0147">
              <w:t xml:space="preserve">a </w:t>
            </w:r>
            <w:r>
              <w:t xml:space="preserve">dedicated person </w:t>
            </w:r>
            <w:r w:rsidR="002D0147">
              <w:t>to</w:t>
            </w:r>
            <w:r>
              <w:t xml:space="preserve"> actively seek ways to advance the business possibilities in the data ecosystem.</w:t>
            </w:r>
          </w:p>
        </w:tc>
      </w:tr>
    </w:tbl>
    <w:p w14:paraId="6AD9162D" w14:textId="77777777" w:rsidR="000D0203" w:rsidRPr="00030136" w:rsidRDefault="000D0203" w:rsidP="00860F6E">
      <w:pPr>
        <w:pStyle w:val="borBriefHeading2"/>
      </w:pPr>
      <w:bookmarkStart w:id="883" w:name="_Toc60218974"/>
      <w:bookmarkStart w:id="884" w:name="_Toc60915931"/>
      <w:r>
        <w:t>Purpose</w:t>
      </w:r>
      <w:bookmarkEnd w:id="883"/>
      <w:bookmarkEnd w:id="884"/>
    </w:p>
    <w:tbl>
      <w:tblPr>
        <w:tblStyle w:val="Ruudukkotaulukko3-korostus1"/>
        <w:tblW w:w="0" w:type="auto"/>
        <w:tblLook w:val="04A0" w:firstRow="1" w:lastRow="0" w:firstColumn="1" w:lastColumn="0" w:noHBand="0" w:noVBand="1"/>
      </w:tblPr>
      <w:tblGrid>
        <w:gridCol w:w="705"/>
        <w:gridCol w:w="4501"/>
        <w:gridCol w:w="5108"/>
      </w:tblGrid>
      <w:tr w:rsidR="000D0203" w:rsidRPr="00030136" w14:paraId="568580CB" w14:textId="77777777" w:rsidTr="00860F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63F1E442" w14:textId="77777777" w:rsidR="000D0203" w:rsidRDefault="000D0203" w:rsidP="00D14AE6">
            <w:pPr>
              <w:pStyle w:val="NormalNormal"/>
            </w:pPr>
            <w:r>
              <w:rPr>
                <w:rStyle w:val="Voimakas"/>
              </w:rPr>
              <w:t> </w:t>
            </w:r>
          </w:p>
        </w:tc>
        <w:tc>
          <w:tcPr>
            <w:tcW w:w="0" w:type="auto"/>
            <w:hideMark/>
          </w:tcPr>
          <w:p w14:paraId="51CEA67F" w14:textId="77777777" w:rsidR="000D0203"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rPr>
              <w:t>Level description</w:t>
            </w:r>
          </w:p>
        </w:tc>
        <w:tc>
          <w:tcPr>
            <w:tcW w:w="0" w:type="auto"/>
            <w:hideMark/>
          </w:tcPr>
          <w:p w14:paraId="7FD62CE6" w14:textId="77777777" w:rsidR="000D0203" w:rsidRPr="00030136" w:rsidRDefault="000D0203" w:rsidP="00D14AE6">
            <w:pPr>
              <w:pStyle w:val="NormalNormal"/>
              <w:cnfStyle w:val="100000000000" w:firstRow="1" w:lastRow="0" w:firstColumn="0" w:lastColumn="0" w:oddVBand="0" w:evenVBand="0" w:oddHBand="0" w:evenHBand="0" w:firstRowFirstColumn="0" w:firstRowLastColumn="0" w:lastRowFirstColumn="0" w:lastRowLastColumn="0"/>
            </w:pPr>
            <w:r>
              <w:rPr>
                <w:rStyle w:val="Voimakas"/>
              </w:rPr>
              <w:t>Checklist</w:t>
            </w:r>
          </w:p>
        </w:tc>
      </w:tr>
      <w:tr w:rsidR="000D0203" w:rsidRPr="00030136" w14:paraId="02B9907E"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AAD4B8" w14:textId="77777777" w:rsidR="000D0203" w:rsidRDefault="000D0203" w:rsidP="00D14AE6">
            <w:pPr>
              <w:pStyle w:val="NormalNormal"/>
            </w:pPr>
            <w:r>
              <w:t>Level 0</w:t>
            </w:r>
          </w:p>
        </w:tc>
        <w:tc>
          <w:tcPr>
            <w:tcW w:w="0" w:type="auto"/>
            <w:hideMark/>
          </w:tcPr>
          <w:p w14:paraId="66AF830A"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“We do what we want to do”</w:t>
            </w:r>
          </w:p>
        </w:tc>
        <w:tc>
          <w:tcPr>
            <w:tcW w:w="0" w:type="auto"/>
            <w:hideMark/>
          </w:tcPr>
          <w:p w14:paraId="7642FB8F"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 </w:t>
            </w:r>
          </w:p>
        </w:tc>
      </w:tr>
      <w:tr w:rsidR="000D0203" w:rsidRPr="00030136" w14:paraId="125537E2" w14:textId="77777777" w:rsidTr="00860F6E">
        <w:tc>
          <w:tcPr>
            <w:cnfStyle w:val="001000000000" w:firstRow="0" w:lastRow="0" w:firstColumn="1" w:lastColumn="0" w:oddVBand="0" w:evenVBand="0" w:oddHBand="0" w:evenHBand="0" w:firstRowFirstColumn="0" w:firstRowLastColumn="0" w:lastRowFirstColumn="0" w:lastRowLastColumn="0"/>
            <w:tcW w:w="0" w:type="auto"/>
            <w:hideMark/>
          </w:tcPr>
          <w:p w14:paraId="23E8E8D9" w14:textId="77777777" w:rsidR="000D0203" w:rsidRDefault="000D0203" w:rsidP="00D14AE6">
            <w:pPr>
              <w:pStyle w:val="NormalNormal"/>
            </w:pPr>
            <w:r>
              <w:t>Level 1</w:t>
            </w:r>
          </w:p>
        </w:tc>
        <w:tc>
          <w:tcPr>
            <w:tcW w:w="0" w:type="auto"/>
            <w:hideMark/>
          </w:tcPr>
          <w:p w14:paraId="393993B8"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Organization has stated reasons for data collection and usage</w:t>
            </w:r>
          </w:p>
        </w:tc>
        <w:tc>
          <w:tcPr>
            <w:tcW w:w="0" w:type="auto"/>
            <w:hideMark/>
          </w:tcPr>
          <w:p w14:paraId="70E4BDE0"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 </w:t>
            </w:r>
            <w:r>
              <w:t>-Organisation has general principles for data collection and use.</w:t>
            </w:r>
          </w:p>
        </w:tc>
      </w:tr>
      <w:tr w:rsidR="000D0203" w:rsidRPr="00030136" w14:paraId="73A8B471"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4D962A" w14:textId="77777777" w:rsidR="000D0203" w:rsidRDefault="000D0203" w:rsidP="00D14AE6">
            <w:pPr>
              <w:pStyle w:val="NormalNormal"/>
            </w:pPr>
            <w:r>
              <w:t>Level 2</w:t>
            </w:r>
          </w:p>
        </w:tc>
        <w:tc>
          <w:tcPr>
            <w:tcW w:w="0" w:type="auto"/>
            <w:hideMark/>
          </w:tcPr>
          <w:p w14:paraId="3D86CAE2" w14:textId="55BD8FFE"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Organization has transparent rules how data can be used in the future</w:t>
            </w:r>
          </w:p>
        </w:tc>
        <w:tc>
          <w:tcPr>
            <w:tcW w:w="0" w:type="auto"/>
            <w:hideMark/>
          </w:tcPr>
          <w:p w14:paraId="77222314" w14:textId="46ACDD01"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 </w:t>
            </w:r>
            <w:r>
              <w:t>-There are public rules for data use in the organisation</w:t>
            </w:r>
            <w:r w:rsidR="0092561B">
              <w:t xml:space="preserve"> </w:t>
            </w:r>
            <w:r>
              <w:t>(</w:t>
            </w:r>
            <w:r w:rsidR="002D0147">
              <w:t>e.g.,</w:t>
            </w:r>
            <w:r>
              <w:t xml:space="preserve"> in web-page)</w:t>
            </w:r>
          </w:p>
        </w:tc>
      </w:tr>
      <w:tr w:rsidR="000D0203" w:rsidRPr="00030136" w14:paraId="0356ED2B" w14:textId="77777777" w:rsidTr="00860F6E">
        <w:tc>
          <w:tcPr>
            <w:cnfStyle w:val="001000000000" w:firstRow="0" w:lastRow="0" w:firstColumn="1" w:lastColumn="0" w:oddVBand="0" w:evenVBand="0" w:oddHBand="0" w:evenHBand="0" w:firstRowFirstColumn="0" w:firstRowLastColumn="0" w:lastRowFirstColumn="0" w:lastRowLastColumn="0"/>
            <w:tcW w:w="0" w:type="auto"/>
            <w:hideMark/>
          </w:tcPr>
          <w:p w14:paraId="2A1F4EC2" w14:textId="77777777" w:rsidR="000D0203" w:rsidRDefault="000D0203" w:rsidP="00D14AE6">
            <w:pPr>
              <w:pStyle w:val="NormalNormal"/>
            </w:pPr>
            <w:r>
              <w:t>Level 3</w:t>
            </w:r>
          </w:p>
        </w:tc>
        <w:tc>
          <w:tcPr>
            <w:tcW w:w="0" w:type="auto"/>
            <w:hideMark/>
          </w:tcPr>
          <w:p w14:paraId="0E1D3E1F" w14:textId="616AB22A"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rsidRPr="00030136">
              <w:t>The organisation negotiate</w:t>
            </w:r>
            <w:r w:rsidR="0092561B">
              <w:t>s</w:t>
            </w:r>
            <w:r w:rsidRPr="00030136">
              <w:t xml:space="preserve"> with information </w:t>
            </w:r>
            <w:r w:rsidR="002D0147">
              <w:t>providers</w:t>
            </w:r>
            <w:r w:rsidRPr="00030136">
              <w:t xml:space="preserve"> to gain mutual understanding of fair information use</w:t>
            </w:r>
          </w:p>
        </w:tc>
        <w:tc>
          <w:tcPr>
            <w:tcW w:w="0" w:type="auto"/>
            <w:hideMark/>
          </w:tcPr>
          <w:p w14:paraId="12E4F658" w14:textId="078A7FD9" w:rsidR="000D0203"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t xml:space="preserve">-The information </w:t>
            </w:r>
            <w:r w:rsidR="002D0147">
              <w:t>providers</w:t>
            </w:r>
            <w:r>
              <w:t xml:space="preserve"> have clear procedures and channels to negotiate with </w:t>
            </w:r>
            <w:r w:rsidR="002D0147">
              <w:t xml:space="preserve">the </w:t>
            </w:r>
            <w:r>
              <w:t xml:space="preserve">organisation </w:t>
            </w:r>
            <w:r w:rsidR="002D0147">
              <w:t>on</w:t>
            </w:r>
            <w:r>
              <w:t xml:space="preserve"> information use</w:t>
            </w:r>
          </w:p>
          <w:p w14:paraId="74CB4197" w14:textId="33D547D1" w:rsidR="000D0203"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t xml:space="preserve">-The information use is based on mutual understanding between </w:t>
            </w:r>
            <w:r w:rsidR="002D0147">
              <w:t xml:space="preserve">the </w:t>
            </w:r>
            <w:r>
              <w:t xml:space="preserve">organisation and information </w:t>
            </w:r>
            <w:r w:rsidR="002D0147">
              <w:t>providers</w:t>
            </w:r>
            <w:r>
              <w:t xml:space="preserve">. </w:t>
            </w:r>
          </w:p>
          <w:p w14:paraId="34A043D4" w14:textId="77777777" w:rsidR="000D0203" w:rsidRPr="00030136" w:rsidRDefault="000D0203" w:rsidP="00D14AE6">
            <w:pPr>
              <w:pStyle w:val="NormalNormal"/>
              <w:cnfStyle w:val="000000000000" w:firstRow="0" w:lastRow="0" w:firstColumn="0" w:lastColumn="0" w:oddVBand="0" w:evenVBand="0" w:oddHBand="0" w:evenHBand="0" w:firstRowFirstColumn="0" w:firstRowLastColumn="0" w:lastRowFirstColumn="0" w:lastRowLastColumn="0"/>
            </w:pPr>
            <w:r>
              <w:lastRenderedPageBreak/>
              <w:t>-The mutual understanding is based on real communication – it is not mere consent procedure.</w:t>
            </w:r>
          </w:p>
        </w:tc>
      </w:tr>
      <w:tr w:rsidR="000D0203" w:rsidRPr="00030136" w14:paraId="7356924A" w14:textId="77777777" w:rsidTr="00860F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D5333C" w14:textId="77777777" w:rsidR="000D0203" w:rsidRDefault="000D0203" w:rsidP="00D14AE6">
            <w:pPr>
              <w:pStyle w:val="NormalNormal"/>
            </w:pPr>
            <w:r>
              <w:lastRenderedPageBreak/>
              <w:t>Level 4</w:t>
            </w:r>
          </w:p>
        </w:tc>
        <w:tc>
          <w:tcPr>
            <w:tcW w:w="0" w:type="auto"/>
            <w:hideMark/>
          </w:tcPr>
          <w:p w14:paraId="661B4981" w14:textId="0998F85B"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rsidRPr="00030136">
              <w:t>Organisation has clear, public, documented goals and procedure of information use</w:t>
            </w:r>
          </w:p>
        </w:tc>
        <w:tc>
          <w:tcPr>
            <w:tcW w:w="0" w:type="auto"/>
            <w:hideMark/>
          </w:tcPr>
          <w:p w14:paraId="3FDFC95B" w14:textId="6697B5A7"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t>-</w:t>
            </w:r>
            <w:r w:rsidRPr="00030136">
              <w:t>Organisation has clear, public, documented goals and procedure of information use</w:t>
            </w:r>
            <w:r>
              <w:t xml:space="preserve"> which are publicly and easily available</w:t>
            </w:r>
          </w:p>
          <w:p w14:paraId="073C8CB1" w14:textId="22411B96"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t>- Documentation contains current practises, known future plans</w:t>
            </w:r>
            <w:r w:rsidR="002D0147">
              <w:t>,</w:t>
            </w:r>
            <w:r>
              <w:t xml:space="preserve"> and risk analysis of the data use</w:t>
            </w:r>
          </w:p>
          <w:p w14:paraId="38EE139B" w14:textId="77777777" w:rsidR="000D0203" w:rsidRDefault="000D0203" w:rsidP="00D14AE6">
            <w:pPr>
              <w:pStyle w:val="NormalNormal"/>
              <w:cnfStyle w:val="000000100000" w:firstRow="0" w:lastRow="0" w:firstColumn="0" w:lastColumn="0" w:oddVBand="0" w:evenVBand="0" w:oddHBand="1" w:evenHBand="0" w:firstRowFirstColumn="0" w:firstRowLastColumn="0" w:lastRowFirstColumn="0" w:lastRowLastColumn="0"/>
            </w:pPr>
            <w:r>
              <w:t xml:space="preserve">  </w:t>
            </w:r>
          </w:p>
          <w:p w14:paraId="2072E8B8" w14:textId="77777777" w:rsidR="000D0203" w:rsidRPr="00030136" w:rsidRDefault="000D0203" w:rsidP="00D14AE6">
            <w:pPr>
              <w:pStyle w:val="NormalNormal"/>
              <w:cnfStyle w:val="000000100000" w:firstRow="0" w:lastRow="0" w:firstColumn="0" w:lastColumn="0" w:oddVBand="0" w:evenVBand="0" w:oddHBand="1" w:evenHBand="0" w:firstRowFirstColumn="0" w:firstRowLastColumn="0" w:lastRowFirstColumn="0" w:lastRowLastColumn="0"/>
            </w:pPr>
          </w:p>
        </w:tc>
      </w:tr>
    </w:tbl>
    <w:p w14:paraId="096C377D" w14:textId="77777777" w:rsidR="00231DB4" w:rsidRDefault="00231DB4" w:rsidP="00860F6E">
      <w:pPr>
        <w:keepNext/>
        <w:keepLines/>
        <w:pageBreakBefore/>
        <w:spacing w:after="55" w:line="259" w:lineRule="auto"/>
        <w:ind w:left="0" w:firstLine="0"/>
        <w:outlineLvl w:val="0"/>
      </w:pPr>
    </w:p>
    <w:sectPr w:rsidR="00231DB4">
      <w:footerReference w:type="even" r:id="rId41"/>
      <w:footerReference w:type="first" r:id="rId42"/>
      <w:pgSz w:w="12240" w:h="15840"/>
      <w:pgMar w:top="964" w:right="966" w:bottom="972"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B60D48" w14:textId="77777777" w:rsidR="0096275C" w:rsidRDefault="0096275C">
      <w:pPr>
        <w:spacing w:after="0" w:line="240" w:lineRule="auto"/>
      </w:pPr>
      <w:r>
        <w:separator/>
      </w:r>
    </w:p>
    <w:p w14:paraId="6E283941" w14:textId="77777777" w:rsidR="0096275C" w:rsidRDefault="0096275C"/>
  </w:endnote>
  <w:endnote w:type="continuationSeparator" w:id="0">
    <w:p w14:paraId="043B8652" w14:textId="77777777" w:rsidR="0096275C" w:rsidRDefault="0096275C">
      <w:pPr>
        <w:spacing w:after="0" w:line="240" w:lineRule="auto"/>
      </w:pPr>
      <w:r>
        <w:continuationSeparator/>
      </w:r>
    </w:p>
    <w:p w14:paraId="7A9CB3BA" w14:textId="77777777" w:rsidR="0096275C" w:rsidRDefault="0096275C"/>
  </w:endnote>
  <w:endnote w:type="continuationNotice" w:id="1">
    <w:p w14:paraId="0E18F6FD" w14:textId="77777777" w:rsidR="0096275C" w:rsidRDefault="0096275C">
      <w:pPr>
        <w:spacing w:after="0" w:line="240" w:lineRule="auto"/>
      </w:pPr>
    </w:p>
    <w:p w14:paraId="6EC7FAB6" w14:textId="77777777" w:rsidR="0096275C" w:rsidRDefault="009627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9C4CE" w14:textId="77777777" w:rsidR="00F71EAB" w:rsidRDefault="00F71EAB">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27DA0" w14:textId="77777777" w:rsidR="00F71EAB" w:rsidRDefault="00F71EAB" w:rsidP="00D9303D">
    <w:pPr>
      <w:pStyle w:val="Alatunniste"/>
      <w:tabs>
        <w:tab w:val="clear" w:pos="9360"/>
        <w:tab w:val="center" w:pos="4820"/>
        <w:tab w:val="right" w:pos="10311"/>
      </w:tabs>
      <w:rPr>
        <w:lang w:val="en-GB"/>
      </w:rPr>
    </w:pPr>
  </w:p>
  <w:p w14:paraId="1C4A2C7B" w14:textId="37BC63E2" w:rsidR="00F71EAB" w:rsidRDefault="00F71EAB" w:rsidP="00D9303D">
    <w:pPr>
      <w:pStyle w:val="Alatunniste"/>
      <w:tabs>
        <w:tab w:val="clear" w:pos="9360"/>
        <w:tab w:val="center" w:pos="4820"/>
        <w:tab w:val="right" w:pos="10311"/>
      </w:tabs>
    </w:pPr>
    <w:r>
      <w:t xml:space="preserve">© 2021 Sitra, Rulebook Template for Data Networks (www.sitra.fi/ihan) </w:t>
    </w:r>
    <w:r>
      <w:tab/>
      <w:t xml:space="preserve">Version 1.2 </w:t>
    </w:r>
    <w:proofErr w:type="spellStart"/>
    <w:r>
      <w:t>en</w:t>
    </w:r>
    <w:proofErr w:type="spellEnd"/>
    <w:r>
      <w:t>, January 2021</w:t>
    </w:r>
  </w:p>
  <w:p w14:paraId="64993DDA" w14:textId="00BE0FA6" w:rsidR="00F71EAB" w:rsidRDefault="00F71EAB" w:rsidP="00D9303D">
    <w:pPr>
      <w:pStyle w:val="Alatunniste"/>
      <w:tabs>
        <w:tab w:val="center" w:pos="4820"/>
        <w:tab w:val="right" w:pos="9639"/>
      </w:tabs>
      <w:jc w:val="right"/>
    </w:pPr>
    <w:r>
      <w:tab/>
      <w:t xml:space="preserve">Page </w:t>
    </w:r>
    <w:r>
      <w:fldChar w:fldCharType="begin"/>
    </w:r>
    <w:r>
      <w:instrText xml:space="preserve"> PAGE   \* MERGEFORMAT </w:instrText>
    </w:r>
    <w:r>
      <w:fldChar w:fldCharType="separate"/>
    </w:r>
    <w:r>
      <w:rPr>
        <w:noProof/>
      </w:rPr>
      <w:t>20</w:t>
    </w:r>
    <w:r>
      <w:rPr>
        <w:noProof/>
      </w:rPr>
      <w:fldChar w:fldCharType="end"/>
    </w:r>
    <w:r>
      <w:tab/>
    </w:r>
    <w:r>
      <w:rPr>
        <w:noProof/>
      </w:rPr>
      <w:drawing>
        <wp:inline distT="0" distB="0" distL="0" distR="0" wp14:anchorId="7FAA5479" wp14:editId="7456D792">
          <wp:extent cx="499985" cy="174929"/>
          <wp:effectExtent l="0" t="0" r="0" b="0"/>
          <wp:docPr id="135" name="Pictur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53180" cy="19354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177D0" w14:textId="77777777" w:rsidR="00F71EAB" w:rsidRDefault="00F71EAB">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C4A42" w14:textId="77777777" w:rsidR="00F71EAB" w:rsidRDefault="00F71EAB">
    <w:pPr>
      <w:spacing w:after="0" w:line="259" w:lineRule="auto"/>
      <w:ind w:left="-960" w:right="4310" w:firstLine="0"/>
    </w:pPr>
    <w:r>
      <w:rPr>
        <w:rFonts w:ascii="Calibri" w:eastAsia="Calibri" w:hAnsi="Calibri" w:cs="Calibri"/>
        <w:noProof/>
        <w:sz w:val="22"/>
        <w:lang w:val="en-US" w:eastAsia="en-US"/>
      </w:rPr>
      <mc:AlternateContent>
        <mc:Choice Requires="wpg">
          <w:drawing>
            <wp:anchor distT="0" distB="0" distL="114300" distR="114300" simplePos="0" relativeHeight="251660293" behindDoc="0" locked="0" layoutInCell="1" allowOverlap="1" wp14:anchorId="3F562BD0" wp14:editId="76FD8E52">
              <wp:simplePos x="0" y="0"/>
              <wp:positionH relativeFrom="page">
                <wp:posOffset>609600</wp:posOffset>
              </wp:positionH>
              <wp:positionV relativeFrom="page">
                <wp:posOffset>9443974</wp:posOffset>
              </wp:positionV>
              <wp:extent cx="3771900" cy="4318"/>
              <wp:effectExtent l="0" t="0" r="0" b="0"/>
              <wp:wrapSquare wrapText="bothSides"/>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771900" cy="4318"/>
                        <a:chOff x="0" y="0"/>
                        <a:chExt cx="3771900" cy="4318"/>
                      </a:xfrm>
                    </wpg:grpSpPr>
                    <wps:wsp>
                      <wps:cNvPr id="44" name="Shape 63135"/>
                      <wps:cNvSpPr/>
                      <wps:spPr>
                        <a:xfrm>
                          <a:off x="0" y="0"/>
                          <a:ext cx="618236" cy="9144"/>
                        </a:xfrm>
                        <a:custGeom>
                          <a:avLst/>
                          <a:gdLst/>
                          <a:ahLst/>
                          <a:cxnLst/>
                          <a:rect l="0" t="0" r="0" b="0"/>
                          <a:pathLst>
                            <a:path w="618236" h="9144">
                              <a:moveTo>
                                <a:pt x="0" y="0"/>
                              </a:moveTo>
                              <a:lnTo>
                                <a:pt x="618236" y="0"/>
                              </a:lnTo>
                              <a:lnTo>
                                <a:pt x="618236"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46" name="Shape 6313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47" name="Shape 63137"/>
                      <wps:cNvSpPr/>
                      <wps:spPr>
                        <a:xfrm>
                          <a:off x="608711" y="0"/>
                          <a:ext cx="2305939" cy="9144"/>
                        </a:xfrm>
                        <a:custGeom>
                          <a:avLst/>
                          <a:gdLst/>
                          <a:ahLst/>
                          <a:cxnLst/>
                          <a:rect l="0" t="0" r="0" b="0"/>
                          <a:pathLst>
                            <a:path w="2305939" h="9144">
                              <a:moveTo>
                                <a:pt x="0" y="0"/>
                              </a:moveTo>
                              <a:lnTo>
                                <a:pt x="2305939" y="0"/>
                              </a:lnTo>
                              <a:lnTo>
                                <a:pt x="2305939"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48" name="Shape 63138"/>
                      <wps:cNvSpPr/>
                      <wps:spPr>
                        <a:xfrm>
                          <a:off x="608711"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49" name="Shape 63139"/>
                      <wps:cNvSpPr/>
                      <wps:spPr>
                        <a:xfrm>
                          <a:off x="2905125" y="0"/>
                          <a:ext cx="433451" cy="9144"/>
                        </a:xfrm>
                        <a:custGeom>
                          <a:avLst/>
                          <a:gdLst/>
                          <a:ahLst/>
                          <a:cxnLst/>
                          <a:rect l="0" t="0" r="0" b="0"/>
                          <a:pathLst>
                            <a:path w="433451" h="9144">
                              <a:moveTo>
                                <a:pt x="0" y="0"/>
                              </a:moveTo>
                              <a:lnTo>
                                <a:pt x="433451" y="0"/>
                              </a:lnTo>
                              <a:lnTo>
                                <a:pt x="433451"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50" name="Shape 63140"/>
                      <wps:cNvSpPr/>
                      <wps:spPr>
                        <a:xfrm>
                          <a:off x="2905125"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51" name="Shape 63141"/>
                      <wps:cNvSpPr/>
                      <wps:spPr>
                        <a:xfrm>
                          <a:off x="3329051" y="0"/>
                          <a:ext cx="442849" cy="9144"/>
                        </a:xfrm>
                        <a:custGeom>
                          <a:avLst/>
                          <a:gdLst/>
                          <a:ahLst/>
                          <a:cxnLst/>
                          <a:rect l="0" t="0" r="0" b="0"/>
                          <a:pathLst>
                            <a:path w="442849" h="9144">
                              <a:moveTo>
                                <a:pt x="0" y="0"/>
                              </a:moveTo>
                              <a:lnTo>
                                <a:pt x="442849" y="0"/>
                              </a:lnTo>
                              <a:lnTo>
                                <a:pt x="442849"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52" name="Shape 63142"/>
                      <wps:cNvSpPr/>
                      <wps:spPr>
                        <a:xfrm>
                          <a:off x="3329051"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53" name="Shape 63143"/>
                      <wps:cNvSpPr/>
                      <wps:spPr>
                        <a:xfrm>
                          <a:off x="3762375"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762AB95F" id="Group 43" o:spid="_x0000_s1026" alt="&quot;&quot;" style="position:absolute;margin-left:48pt;margin-top:743.6pt;width:297pt;height:.35pt;z-index:251660293;mso-position-horizontal-relative:page;mso-position-vertical-relative:page" coordsize="377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">
              <v:shape id="Shape 63135" o:spid="_x0000_s1027" style="position:absolute;width:6182;height:91;visibility:visible;mso-wrap-style:square;v-text-anchor:top" coordsize="6182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" path="m,l618236,r,9144l,9144,,e" fillcolor="#ddd" stroked="f" strokeweight="0">
                <v:stroke miterlimit="83231f" joinstyle="miter" endcap="square"/>
                <v:path arrowok="t" textboxrect="0,0,618236,9144"/>
              </v:shape>
              <v:shape id="Shape 63136"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" path="m,l9144,r,9144l,9144,,e" fillcolor="#ddd" stroked="f" strokeweight="0">
                <v:stroke miterlimit="83231f" joinstyle="miter" endcap="square"/>
                <v:path arrowok="t" textboxrect="0,0,9144,9144"/>
              </v:shape>
              <v:shape id="Shape 63137" o:spid="_x0000_s1029" style="position:absolute;left:6087;width:23059;height:91;visibility:visible;mso-wrap-style:square;v-text-anchor:top" coordsize="23059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" path="m,l2305939,r,9144l,9144,,e" fillcolor="#ddd" stroked="f" strokeweight="0">
                <v:stroke miterlimit="83231f" joinstyle="miter" endcap="square"/>
                <v:path arrowok="t" textboxrect="0,0,2305939,9144"/>
              </v:shape>
              <v:shape id="Shape 63138" o:spid="_x0000_s1030" style="position:absolute;left:6087;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" path="m,l9525,r,9144l,9144,,e" fillcolor="#ddd" stroked="f" strokeweight="0">
                <v:stroke miterlimit="83231f" joinstyle="miter" endcap="square"/>
                <v:path arrowok="t" textboxrect="0,0,9525,9144"/>
              </v:shape>
              <v:shape id="Shape 63139" o:spid="_x0000_s1031" style="position:absolute;left:29051;width:4334;height:91;visibility:visible;mso-wrap-style:square;v-text-anchor:top" coordsize="4334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" path="m,l433451,r,9144l,9144,,e" fillcolor="#ddd" stroked="f" strokeweight="0">
                <v:stroke miterlimit="83231f" joinstyle="miter" endcap="square"/>
                <v:path arrowok="t" textboxrect="0,0,433451,9144"/>
              </v:shape>
              <v:shape id="Shape 63140" o:spid="_x0000_s1032" style="position:absolute;left:29051;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" path="m,l9525,r,9144l,9144,,e" fillcolor="#ddd" stroked="f" strokeweight="0">
                <v:stroke miterlimit="83231f" joinstyle="miter" endcap="square"/>
                <v:path arrowok="t" textboxrect="0,0,9525,9144"/>
              </v:shape>
              <v:shape id="Shape 63141" o:spid="_x0000_s1033" style="position:absolute;left:33290;width:4429;height:91;visibility:visible;mso-wrap-style:square;v-text-anchor:top" coordsize="4428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" path="m,l442849,r,9144l,9144,,e" fillcolor="#ddd" stroked="f" strokeweight="0">
                <v:stroke miterlimit="83231f" joinstyle="miter" endcap="square"/>
                <v:path arrowok="t" textboxrect="0,0,442849,9144"/>
              </v:shape>
              <v:shape id="Shape 63142" o:spid="_x0000_s1034" style="position:absolute;left:33290;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" path="m,l9525,r,9144l,9144,,e" fillcolor="#ddd" stroked="f" strokeweight="0">
                <v:stroke miterlimit="83231f" joinstyle="miter" endcap="square"/>
                <v:path arrowok="t" textboxrect="0,0,9525,9144"/>
              </v:shape>
              <v:shape id="Shape 63143" o:spid="_x0000_s1035" style="position:absolute;left:37623;width:96;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" path="m,l9525,r,9144l,9144,,e" fillcolor="#ddd" stroked="f" strokeweight="0">
                <v:stroke miterlimit="83231f" joinstyle="miter" endcap="square"/>
                <v:path arrowok="t" textboxrect="0,0,9525,9144"/>
              </v:shape>
              <w10:wrap type="square" anchorx="page" anchory="page"/>
            </v:group>
          </w:pict>
        </mc:Fallback>
      </mc:AlternateContent>
    </w:r>
    <w:r>
      <w:rPr>
        <w:rFonts w:ascii="Calibri" w:eastAsia="Calibri" w:hAnsi="Calibri" w:cs="Calibri"/>
        <w:noProof/>
        <w:sz w:val="22"/>
        <w:lang w:val="en-US" w:eastAsia="en-US"/>
      </w:rPr>
      <mc:AlternateContent>
        <mc:Choice Requires="wpg">
          <w:drawing>
            <wp:anchor distT="0" distB="0" distL="114300" distR="114300" simplePos="0" relativeHeight="251661317" behindDoc="0" locked="0" layoutInCell="1" allowOverlap="1" wp14:anchorId="6DA11338" wp14:editId="7849D6EC">
              <wp:simplePos x="0" y="0"/>
              <wp:positionH relativeFrom="page">
                <wp:posOffset>4798695</wp:posOffset>
              </wp:positionH>
              <wp:positionV relativeFrom="page">
                <wp:posOffset>9443974</wp:posOffset>
              </wp:positionV>
              <wp:extent cx="2364105" cy="4318"/>
              <wp:effectExtent l="0" t="0" r="0" b="0"/>
              <wp:wrapSquare wrapText="bothSides"/>
              <wp:docPr id="54" name="Group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64105" cy="4318"/>
                        <a:chOff x="0" y="0"/>
                        <a:chExt cx="2364105" cy="4318"/>
                      </a:xfrm>
                    </wpg:grpSpPr>
                    <wps:wsp>
                      <wps:cNvPr id="55" name="Shape 63153"/>
                      <wps:cNvSpPr/>
                      <wps:spPr>
                        <a:xfrm>
                          <a:off x="0" y="0"/>
                          <a:ext cx="2364105" cy="9144"/>
                        </a:xfrm>
                        <a:custGeom>
                          <a:avLst/>
                          <a:gdLst/>
                          <a:ahLst/>
                          <a:cxnLst/>
                          <a:rect l="0" t="0" r="0" b="0"/>
                          <a:pathLst>
                            <a:path w="2364105" h="9144">
                              <a:moveTo>
                                <a:pt x="0" y="0"/>
                              </a:moveTo>
                              <a:lnTo>
                                <a:pt x="2364105" y="0"/>
                              </a:lnTo>
                              <a:lnTo>
                                <a:pt x="236410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56" name="Shape 63154"/>
                      <wps:cNvSpPr/>
                      <wps:spPr>
                        <a:xfrm>
                          <a:off x="2359406"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57" name="Shape 63155"/>
                      <wps:cNvSpPr/>
                      <wps:spPr>
                        <a:xfrm>
                          <a:off x="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51C74A6E" id="Group 54" o:spid="_x0000_s1026" alt="&quot;&quot;" style="position:absolute;margin-left:377.85pt;margin-top:743.6pt;width:186.15pt;height:.35pt;z-index:251661317;mso-position-horizontal-relative:page;mso-position-vertical-relative:page" coordsize="236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">
              <v:shape id="Shape 63153" o:spid="_x0000_s1027" style="position:absolute;width:23641;height:91;visibility:visible;mso-wrap-style:square;v-text-anchor:top" coordsize="23641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" path="m,l2364105,r,9144l,9144,,e" fillcolor="#ddd" stroked="f" strokeweight="0">
                <v:stroke miterlimit="83231f" joinstyle="miter" endcap="square"/>
                <v:path arrowok="t" textboxrect="0,0,2364105,9144"/>
              </v:shape>
              <v:shape id="Shape 63154" o:spid="_x0000_s1028" style="position:absolute;left:2359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" path="m,l9144,r,9144l,9144,,e" fillcolor="#ddd" stroked="f" strokeweight="0">
                <v:stroke miterlimit="83231f" joinstyle="miter" endcap="square"/>
                <v:path arrowok="t" textboxrect="0,0,9144,9144"/>
              </v:shape>
              <v:shape id="Shape 63155" o:spid="_x0000_s1029" style="position:absolute;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" path="m,l9525,r,9144l,9144,,e" fillcolor="#ddd" stroked="f" strokeweight="0">
                <v:stroke miterlimit="83231f" joinstyle="miter" endcap="square"/>
                <v:path arrowok="t" textboxrect="0,0,9525,9144"/>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1740841"/>
      <w:docPartObj>
        <w:docPartGallery w:val="Page Numbers (Bottom of Page)"/>
        <w:docPartUnique/>
      </w:docPartObj>
    </w:sdtPr>
    <w:sdtEndPr>
      <w:rPr>
        <w:noProof/>
      </w:rPr>
    </w:sdtEndPr>
    <w:sdtContent>
      <w:p w14:paraId="1DDECB97" w14:textId="77777777" w:rsidR="00F71EAB" w:rsidRDefault="00F71EAB">
        <w:pPr>
          <w:pStyle w:val="Alatunniste"/>
          <w:jc w:val="center"/>
        </w:pPr>
        <w:r>
          <w:fldChar w:fldCharType="begin"/>
        </w:r>
        <w:r>
          <w:instrText xml:space="preserve"> PAGE   \* MERGEFORMAT </w:instrText>
        </w:r>
        <w:r>
          <w:fldChar w:fldCharType="separate"/>
        </w:r>
        <w:r>
          <w:rPr>
            <w:noProof/>
          </w:rPr>
          <w:t>2</w:t>
        </w:r>
        <w:r>
          <w:rPr>
            <w:noProof/>
          </w:rPr>
          <w:fldChar w:fldCharType="end"/>
        </w:r>
      </w:p>
    </w:sdtContent>
  </w:sdt>
  <w:p w14:paraId="07351F53" w14:textId="77777777" w:rsidR="00F71EAB" w:rsidRDefault="00F71EAB">
    <w:pPr>
      <w:spacing w:after="0" w:line="259" w:lineRule="auto"/>
      <w:ind w:left="-960" w:right="4241"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A22E3" w14:textId="77777777" w:rsidR="00F71EAB" w:rsidRDefault="00F71EAB">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1657E" w14:textId="77777777" w:rsidR="00F71EAB" w:rsidRDefault="00F71EAB">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C05593" w14:textId="77777777" w:rsidR="0096275C" w:rsidRDefault="0096275C">
      <w:pPr>
        <w:spacing w:after="0" w:line="240" w:lineRule="auto"/>
      </w:pPr>
      <w:r>
        <w:separator/>
      </w:r>
    </w:p>
    <w:p w14:paraId="309FB043" w14:textId="77777777" w:rsidR="0096275C" w:rsidRDefault="0096275C"/>
  </w:footnote>
  <w:footnote w:type="continuationSeparator" w:id="0">
    <w:p w14:paraId="35EA8FCC" w14:textId="77777777" w:rsidR="0096275C" w:rsidRDefault="0096275C">
      <w:pPr>
        <w:spacing w:after="0" w:line="240" w:lineRule="auto"/>
      </w:pPr>
      <w:r>
        <w:continuationSeparator/>
      </w:r>
    </w:p>
    <w:p w14:paraId="029B463A" w14:textId="77777777" w:rsidR="0096275C" w:rsidRDefault="0096275C"/>
  </w:footnote>
  <w:footnote w:type="continuationNotice" w:id="1">
    <w:p w14:paraId="067400C1" w14:textId="77777777" w:rsidR="0096275C" w:rsidRDefault="0096275C">
      <w:pPr>
        <w:spacing w:after="0" w:line="240" w:lineRule="auto"/>
      </w:pPr>
    </w:p>
    <w:p w14:paraId="2B4DA270" w14:textId="77777777" w:rsidR="0096275C" w:rsidRDefault="0096275C"/>
  </w:footnote>
  <w:footnote w:id="2">
    <w:p w14:paraId="3AF3D2EF" w14:textId="4519C179" w:rsidR="00F71EAB" w:rsidRPr="008815A1" w:rsidRDefault="00F71EAB">
      <w:pPr>
        <w:pStyle w:val="Alaviitteenteksti"/>
      </w:pPr>
      <w:r>
        <w:rPr>
          <w:rStyle w:val="Alaviitteenviite"/>
        </w:rPr>
        <w:footnoteRef/>
      </w:r>
      <w:r>
        <w:t xml:space="preserve"> Note: in the earlier versions of the Rulebook Template for Data Networks, </w:t>
      </w:r>
    </w:p>
  </w:footnote>
  <w:footnote w:id="3">
    <w:p w14:paraId="705DF529" w14:textId="2A9FE54E" w:rsidR="00F71EAB" w:rsidRPr="00AD294D" w:rsidRDefault="00F71EAB" w:rsidP="00AD294D">
      <w:pPr>
        <w:pStyle w:val="Alaviitteenteksti"/>
      </w:pPr>
      <w:r>
        <w:rPr>
          <w:rStyle w:val="Alaviitteenviite"/>
        </w:rPr>
        <w:footnoteRef/>
      </w:r>
      <w:r>
        <w:t xml:space="preserve"> Proposal for a Regulation of the European Parliament and of the Council on European data governance (Data Governance Act)</w:t>
      </w:r>
      <w:r w:rsidRPr="00AD294D">
        <w:t xml:space="preserve"> COM(2020) 767 final</w:t>
      </w:r>
      <w:r>
        <w:t>.</w:t>
      </w:r>
    </w:p>
  </w:footnote>
  <w:footnote w:id="4">
    <w:p w14:paraId="7B9CADE4" w14:textId="74FEBA9E" w:rsidR="00F71EAB" w:rsidRPr="00995B7A" w:rsidRDefault="00F71EAB">
      <w:pPr>
        <w:pStyle w:val="Alaviitteenteksti"/>
      </w:pPr>
      <w:r>
        <w:rPr>
          <w:rStyle w:val="Alaviitteenviite"/>
        </w:rPr>
        <w:footnoteRef/>
      </w:r>
      <w:r>
        <w:t xml:space="preserve"> Parties may wish to note that the concept of indirect or consequential damage varies between different jurisdictions.</w:t>
      </w:r>
    </w:p>
  </w:footnote>
  <w:footnote w:id="5">
    <w:p w14:paraId="0FC30D1E" w14:textId="77777777" w:rsidR="00F71EAB" w:rsidRDefault="00F71EAB" w:rsidP="00B770C5">
      <w:pPr>
        <w:pStyle w:val="Alaviitteenteksti"/>
      </w:pPr>
      <w:r>
        <w:rPr>
          <w:rStyle w:val="Alaviitteenviite"/>
        </w:rPr>
        <w:footnoteRef/>
      </w:r>
      <w:r>
        <w:t xml:space="preserve">   </w:t>
      </w:r>
      <w:r>
        <w:rPr>
          <w:b/>
        </w:rPr>
        <w:t>Note</w:t>
      </w:r>
      <w:r>
        <w:t xml:space="preserve">: Please fill in the corporate details of the Founding Members.  </w:t>
      </w:r>
    </w:p>
  </w:footnote>
  <w:footnote w:id="6">
    <w:p w14:paraId="48DB000E" w14:textId="77777777" w:rsidR="00F71EAB" w:rsidRDefault="00F71EAB" w:rsidP="00B770C5">
      <w:pPr>
        <w:pStyle w:val="Alaviitteenteksti"/>
      </w:pPr>
      <w:r>
        <w:rPr>
          <w:rStyle w:val="Alaviitteenviite"/>
        </w:rPr>
        <w:footnoteRef/>
      </w:r>
      <w:r>
        <w:t xml:space="preserve">   </w:t>
      </w:r>
      <w:r>
        <w:rPr>
          <w:b/>
        </w:rPr>
        <w:t>Note</w:t>
      </w:r>
      <w:r>
        <w:t xml:space="preserve">: Please append, where appropriate, any Business or Technical documentation prepared as a result of completing the Checklist for the Rulebook as an Appendix.  </w:t>
      </w:r>
    </w:p>
  </w:footnote>
  <w:footnote w:id="7">
    <w:p w14:paraId="149DEFDB" w14:textId="77777777" w:rsidR="00F71EAB" w:rsidRDefault="00F71EAB" w:rsidP="00B770C5">
      <w:pPr>
        <w:pStyle w:val="Alaviitteenteksti"/>
      </w:pPr>
      <w:r>
        <w:rPr>
          <w:rStyle w:val="Alaviitteenviite"/>
        </w:rPr>
        <w:footnoteRef/>
      </w:r>
      <w:r>
        <w:t xml:space="preserve">   </w:t>
      </w:r>
      <w:r>
        <w:rPr>
          <w:b/>
        </w:rPr>
        <w:t>Note</w:t>
      </w:r>
      <w:r>
        <w:t>: This Appendix should include a list of Members and necessary contact details.</w:t>
      </w:r>
    </w:p>
  </w:footnote>
  <w:footnote w:id="8">
    <w:p w14:paraId="0A076513" w14:textId="3E610840" w:rsidR="00F71EAB" w:rsidRDefault="00F71EAB" w:rsidP="00B770C5">
      <w:pPr>
        <w:pStyle w:val="Alaviitteenteksti"/>
      </w:pPr>
      <w:r>
        <w:rPr>
          <w:rStyle w:val="Alaviitteenviite"/>
        </w:rPr>
        <w:footnoteRef/>
      </w:r>
      <w:r>
        <w:t xml:space="preserve">   </w:t>
      </w:r>
      <w:r>
        <w:rPr>
          <w:b/>
        </w:rPr>
        <w:t>Note</w:t>
      </w:r>
      <w:r>
        <w:t xml:space="preserve">: Please list all Appendices, such as a Technical appendix describing e.g. APIs (to the extent not included in Appendix 1), Operator Service Agreement, Data Provider Service Level Agreement, and fixed term commitments or reciprocity of Data Provider(s) to share Data (where applicable) as well as any technical or data security specifications. Where the Network involves an Operator, the Members should consider whether the Operator should be a Member of the Network. This could provide benefits with regard to governance and the effective management of contractual relations. </w:t>
      </w:r>
    </w:p>
  </w:footnote>
  <w:footnote w:id="9">
    <w:p w14:paraId="58BD4C70" w14:textId="77777777" w:rsidR="00F71EAB" w:rsidRDefault="00F71EAB" w:rsidP="00B770C5">
      <w:pPr>
        <w:pStyle w:val="Alaviitteenteksti"/>
      </w:pPr>
      <w:r>
        <w:rPr>
          <w:rStyle w:val="Alaviitteenviite"/>
        </w:rPr>
        <w:footnoteRef/>
      </w:r>
      <w:r>
        <w:t xml:space="preserve">   </w:t>
      </w:r>
      <w:r>
        <w:rPr>
          <w:b/>
        </w:rPr>
        <w:t>Note</w:t>
      </w:r>
      <w:r>
        <w:t xml:space="preserve">: As the Code of Conduct includes principles regarding the Data Network, the Founding Members may consider appending the Code of Conduct as an Appendix to the Constitutive Agreement, in which case it is recommended that it be placed after the more detailed and/or technical Appendices in the order of precedence. </w:t>
      </w:r>
    </w:p>
  </w:footnote>
  <w:footnote w:id="10">
    <w:p w14:paraId="712A49EA" w14:textId="77777777" w:rsidR="00F71EAB" w:rsidRDefault="00F71EAB" w:rsidP="00B770C5">
      <w:pPr>
        <w:pStyle w:val="Alaviitteenteksti"/>
      </w:pPr>
      <w:r>
        <w:rPr>
          <w:rStyle w:val="Alaviitteenviite"/>
        </w:rPr>
        <w:footnoteRef/>
      </w:r>
      <w:r>
        <w:t xml:space="preserve">   </w:t>
      </w:r>
      <w:r>
        <w:rPr>
          <w:b/>
        </w:rPr>
        <w:t>Note</w:t>
      </w:r>
      <w:r>
        <w:t>: The background and purpose of the Data Network should be described herein.</w:t>
      </w:r>
    </w:p>
  </w:footnote>
  <w:footnote w:id="11">
    <w:p w14:paraId="7E627F0E" w14:textId="77777777" w:rsidR="00F71EAB" w:rsidRDefault="00F71EAB" w:rsidP="00B770C5">
      <w:pPr>
        <w:pStyle w:val="Alaviitteenteksti"/>
      </w:pPr>
      <w:r>
        <w:rPr>
          <w:rStyle w:val="Alaviitteenviite"/>
        </w:rPr>
        <w:footnoteRef/>
      </w:r>
      <w:r>
        <w:t xml:space="preserve">   </w:t>
      </w:r>
      <w:r>
        <w:rPr>
          <w:b/>
        </w:rPr>
        <w:t>Note</w:t>
      </w:r>
      <w:r>
        <w:t xml:space="preserve">: Please list herein, where applicable, any definitions introduced in the Constitutive Agreement or its Appendices (other than General Terms and Conditions). </w:t>
      </w:r>
    </w:p>
  </w:footnote>
  <w:footnote w:id="12">
    <w:p w14:paraId="23B12F67" w14:textId="5D486983" w:rsidR="00F71EAB" w:rsidRDefault="00F71EAB" w:rsidP="00B770C5">
      <w:pPr>
        <w:pStyle w:val="Alaviitteenteksti"/>
      </w:pPr>
      <w:r>
        <w:rPr>
          <w:rStyle w:val="Alaviitteenviite"/>
        </w:rPr>
        <w:footnoteRef/>
      </w:r>
      <w:r>
        <w:t xml:space="preserve">   </w:t>
      </w:r>
      <w:r>
        <w:rPr>
          <w:b/>
        </w:rPr>
        <w:t>Note</w:t>
      </w:r>
      <w:r>
        <w:t xml:space="preserve">: Please consider whether and to which extent new Members may join the Data Network and if any further accession criteria should apply to such new Members. </w:t>
      </w:r>
      <w:r w:rsidRPr="00462515">
        <w:t>Please consider also, if the Founding Members want to define role-specific preconditions for accession.</w:t>
      </w:r>
    </w:p>
  </w:footnote>
  <w:footnote w:id="13">
    <w:p w14:paraId="5F744ADF" w14:textId="77777777" w:rsidR="00F71EAB" w:rsidRDefault="00F71EAB" w:rsidP="00B770C5">
      <w:pPr>
        <w:pStyle w:val="Alaviitteenteksti"/>
      </w:pPr>
      <w:r>
        <w:rPr>
          <w:rStyle w:val="Alaviitteenviite"/>
        </w:rPr>
        <w:footnoteRef/>
      </w:r>
      <w:r>
        <w:t xml:space="preserve">   </w:t>
      </w:r>
      <w:r>
        <w:rPr>
          <w:b/>
        </w:rPr>
        <w:t>Note:</w:t>
      </w:r>
      <w:r>
        <w:t xml:space="preserve"> This is relevant only where the Conduct of Conduct is appended to the Constitutive Agreement. </w:t>
      </w:r>
    </w:p>
  </w:footnote>
  <w:footnote w:id="14">
    <w:p w14:paraId="0B693FA8" w14:textId="77777777" w:rsidR="00F71EAB" w:rsidRDefault="00F71EAB" w:rsidP="00B770C5">
      <w:pPr>
        <w:pStyle w:val="Alaviitteenteksti"/>
      </w:pPr>
      <w:r>
        <w:rPr>
          <w:rStyle w:val="Alaviitteenviite"/>
        </w:rPr>
        <w:footnoteRef/>
      </w:r>
      <w:r>
        <w:t xml:space="preserve">   </w:t>
      </w:r>
      <w:r>
        <w:rPr>
          <w:b/>
        </w:rPr>
        <w:t>Note</w:t>
      </w:r>
      <w:r>
        <w:t>: It should be noted that the General Terms and Conditions focus mainly on governing the Data within the Network and the Parties should agree under this clause on Network specific matters and its Members in further detail. The Members’ rights and obligations regarding the Network during its lifecycle should be described herein in further detail. This should include the Members’ Data and/or service delivery obligations but also, where applicable, their payment obligations. The Parties should consider entering into a separate project agreement if the establishment of the Network requires material investments and carrying out a project, and in such case, the Parties may consider attaching the project agreement to this Agreement and/or agree in this Agreement on sharing the project costs with new Members.</w:t>
      </w:r>
    </w:p>
  </w:footnote>
  <w:footnote w:id="15">
    <w:p w14:paraId="5FBBC00F" w14:textId="77777777" w:rsidR="00F71EAB" w:rsidRDefault="00F71EAB" w:rsidP="00B770C5">
      <w:pPr>
        <w:pStyle w:val="Alaviitteenteksti"/>
      </w:pPr>
      <w:r>
        <w:rPr>
          <w:rStyle w:val="Alaviitteenviite"/>
        </w:rPr>
        <w:footnoteRef/>
      </w:r>
      <w:r>
        <w:t xml:space="preserve">   </w:t>
      </w:r>
      <w:r>
        <w:rPr>
          <w:b/>
        </w:rPr>
        <w:t>Note</w:t>
      </w:r>
      <w:r>
        <w:t xml:space="preserve">: A lack of exclusivity has been adopted as the baseline, but this should not prevent the Founding Members from requiring exclusivity where it is deemed necessary. The Founding Members should carefully assess the need for exclusivity, as it may e.g. result in the need to carry out further competition law analysis. </w:t>
      </w:r>
    </w:p>
  </w:footnote>
  <w:footnote w:id="16">
    <w:p w14:paraId="40C3E9D9" w14:textId="77777777" w:rsidR="00F71EAB" w:rsidRDefault="00F71EAB" w:rsidP="00B770C5">
      <w:pPr>
        <w:pStyle w:val="Alaviitteenteksti"/>
      </w:pPr>
      <w:r>
        <w:rPr>
          <w:rStyle w:val="Alaviitteenviite"/>
        </w:rPr>
        <w:footnoteRef/>
      </w:r>
      <w:r>
        <w:t xml:space="preserve">   </w:t>
      </w:r>
      <w:r>
        <w:rPr>
          <w:b/>
        </w:rPr>
        <w:t>Note</w:t>
      </w:r>
      <w:r>
        <w:t xml:space="preserve">: The wording of the template for the Governance Model is relatively general as the governance requirements for different types of Data Networks may vary significantly. As a result, the Members should consider amending the Governance Model template to meet the requirements of the respective Data Network and its life cycle.  </w:t>
      </w:r>
    </w:p>
  </w:footnote>
  <w:footnote w:id="17">
    <w:p w14:paraId="36EF00F9" w14:textId="77777777" w:rsidR="00F71EAB" w:rsidRDefault="00F71EAB" w:rsidP="00B770C5">
      <w:pPr>
        <w:pStyle w:val="Alaviitteenteksti"/>
      </w:pPr>
      <w:r>
        <w:rPr>
          <w:rStyle w:val="Alaviitteenviite"/>
        </w:rPr>
        <w:footnoteRef/>
      </w:r>
      <w:r>
        <w:t xml:space="preserve">   </w:t>
      </w:r>
      <w:r>
        <w:rPr>
          <w:b/>
        </w:rPr>
        <w:t>Note</w:t>
      </w:r>
      <w:r>
        <w:t xml:space="preserve">: Any amendments to or derogations from the General Terms and Conditions should be disclosed herein, e.g. in line with the example. </w:t>
      </w:r>
    </w:p>
  </w:footnote>
  <w:footnote w:id="18">
    <w:p w14:paraId="0A0533D1" w14:textId="77777777" w:rsidR="00F71EAB" w:rsidRDefault="00F71EAB" w:rsidP="00B770C5">
      <w:pPr>
        <w:pStyle w:val="Alaviitteenteksti"/>
      </w:pPr>
      <w:r>
        <w:rPr>
          <w:rStyle w:val="Alaviitteenviite"/>
        </w:rPr>
        <w:footnoteRef/>
      </w:r>
      <w:r>
        <w:t xml:space="preserve">   </w:t>
      </w:r>
      <w:r>
        <w:rPr>
          <w:b/>
        </w:rPr>
        <w:t>Note</w:t>
      </w:r>
      <w:r>
        <w:t xml:space="preserve">: Please fill in the necessary details for the term and termination. </w:t>
      </w:r>
    </w:p>
  </w:footnote>
  <w:footnote w:id="19">
    <w:p w14:paraId="04A186DC" w14:textId="77777777" w:rsidR="00F71EAB" w:rsidRDefault="00F71EAB" w:rsidP="00B770C5">
      <w:pPr>
        <w:pStyle w:val="Alaviitteenteksti"/>
      </w:pPr>
      <w:r>
        <w:rPr>
          <w:rStyle w:val="Alaviitteenviite"/>
        </w:rPr>
        <w:footnoteRef/>
      </w:r>
      <w:r>
        <w:t xml:space="preserve">   </w:t>
      </w:r>
      <w:r>
        <w:rPr>
          <w:b/>
        </w:rPr>
        <w:t>Note</w:t>
      </w:r>
      <w:r>
        <w:t xml:space="preserve">: The Members may want to name a different contact person for formal notices and operational notices in Appendix 3.  </w:t>
      </w:r>
    </w:p>
  </w:footnote>
  <w:footnote w:id="20">
    <w:p w14:paraId="43BF66A9" w14:textId="77777777" w:rsidR="00F71EAB" w:rsidRDefault="00F71EAB" w:rsidP="00B770C5">
      <w:pPr>
        <w:pStyle w:val="Alaviitteenteksti"/>
      </w:pPr>
      <w:r>
        <w:rPr>
          <w:rStyle w:val="Alaviitteenviite"/>
        </w:rPr>
        <w:footnoteRef/>
      </w:r>
      <w:r>
        <w:t xml:space="preserve">   </w:t>
      </w:r>
      <w:r>
        <w:rPr>
          <w:b/>
        </w:rPr>
        <w:t>Note</w:t>
      </w:r>
      <w:r>
        <w:t xml:space="preserve">: Appendix 4 – Governance Model describes the duties of the secretary of the Steering Committee. </w:t>
      </w:r>
    </w:p>
  </w:footnote>
  <w:footnote w:id="21">
    <w:p w14:paraId="20D238D7" w14:textId="77777777" w:rsidR="00F71EAB" w:rsidRDefault="00F71EAB" w:rsidP="00B770C5">
      <w:pPr>
        <w:pStyle w:val="Alaviitteenteksti"/>
      </w:pPr>
      <w:r>
        <w:rPr>
          <w:rStyle w:val="Alaviitteenviite"/>
        </w:rPr>
        <w:footnoteRef/>
      </w:r>
      <w:r>
        <w:t xml:space="preserve">   </w:t>
      </w:r>
      <w:r>
        <w:rPr>
          <w:b/>
        </w:rPr>
        <w:t>Note</w:t>
      </w:r>
      <w:r>
        <w:t xml:space="preserve">: Please consider of liability caps should be defined separately and differently for various roles. </w:t>
      </w:r>
    </w:p>
  </w:footnote>
  <w:footnote w:id="22">
    <w:p w14:paraId="3BDB429C" w14:textId="77777777" w:rsidR="00F71EAB" w:rsidRDefault="00F71EAB" w:rsidP="00B770C5">
      <w:pPr>
        <w:pStyle w:val="Alaviitteenteksti"/>
      </w:pPr>
      <w:r>
        <w:rPr>
          <w:rStyle w:val="Alaviitteenviite"/>
        </w:rPr>
        <w:footnoteRef/>
      </w:r>
      <w:r>
        <w:t xml:space="preserve">   Note: Please consider any other terms that could be relevant to the Network, such as non-solicitation, marketing and promotional activities.</w:t>
      </w:r>
    </w:p>
  </w:footnote>
  <w:footnote w:id="23">
    <w:p w14:paraId="65971E7B" w14:textId="77777777" w:rsidR="00F71EAB" w:rsidRDefault="00F71EAB" w:rsidP="00B770C5">
      <w:pPr>
        <w:pStyle w:val="Alaviitteenteksti"/>
      </w:pPr>
      <w:r>
        <w:rPr>
          <w:rStyle w:val="Alaviitteenviite"/>
        </w:rPr>
        <w:footnoteRef/>
      </w:r>
      <w:r>
        <w:t xml:space="preserve">   </w:t>
      </w:r>
      <w:r>
        <w:rPr>
          <w:b/>
        </w:rPr>
        <w:t>Note:</w:t>
      </w:r>
      <w:r>
        <w:t xml:space="preserve"> Please insert the Acceding Party’s details herein. </w:t>
      </w:r>
    </w:p>
  </w:footnote>
  <w:footnote w:id="24">
    <w:p w14:paraId="71793D48" w14:textId="77777777" w:rsidR="00F71EAB" w:rsidRDefault="00F71EAB" w:rsidP="00B770C5">
      <w:pPr>
        <w:pStyle w:val="Alaviitteenteksti"/>
      </w:pPr>
      <w:r>
        <w:rPr>
          <w:rStyle w:val="Alaviitteenviite"/>
        </w:rPr>
        <w:footnoteRef/>
      </w:r>
      <w:r>
        <w:t xml:space="preserve">   </w:t>
      </w:r>
      <w:r>
        <w:rPr>
          <w:b/>
        </w:rPr>
        <w:t>Note</w:t>
      </w:r>
      <w:r>
        <w:t xml:space="preserve">: Please include the full list of Appendices herein. </w:t>
      </w:r>
    </w:p>
  </w:footnote>
  <w:footnote w:id="25">
    <w:p w14:paraId="5330E2E0" w14:textId="77777777" w:rsidR="00F71EAB" w:rsidRDefault="00F71EAB" w:rsidP="00B770C5">
      <w:pPr>
        <w:pStyle w:val="Alaviitteenteksti"/>
      </w:pPr>
      <w:r>
        <w:rPr>
          <w:rStyle w:val="Alaviitteenviite"/>
        </w:rPr>
        <w:footnoteRef/>
      </w:r>
      <w:r>
        <w:t xml:space="preserve">   </w:t>
      </w:r>
      <w:r>
        <w:rPr>
          <w:b/>
        </w:rPr>
        <w:t>Note</w:t>
      </w:r>
      <w:r>
        <w:t xml:space="preserve">: Please insert a reference to the Data Network herein. </w:t>
      </w:r>
    </w:p>
  </w:footnote>
  <w:footnote w:id="26">
    <w:p w14:paraId="157C7EA0" w14:textId="77777777" w:rsidR="00F71EAB" w:rsidRDefault="00F71EAB" w:rsidP="00B770C5">
      <w:pPr>
        <w:pStyle w:val="Alaviitteenteksti"/>
      </w:pPr>
      <w:r>
        <w:rPr>
          <w:rStyle w:val="Alaviitteenviite"/>
        </w:rPr>
        <w:footnoteRef/>
      </w:r>
      <w:r>
        <w:t xml:space="preserve">   </w:t>
      </w:r>
      <w:r>
        <w:rPr>
          <w:b/>
        </w:rPr>
        <w:t>Note</w:t>
      </w:r>
      <w:r>
        <w:t xml:space="preserve">: The Founding Members may consider it relevant to define role-specific preconditions for accession, and it may be necessary to detail herein the role(s) as which the Acceding Party joins the Network. </w:t>
      </w:r>
    </w:p>
  </w:footnote>
  <w:footnote w:id="27">
    <w:p w14:paraId="64126C08" w14:textId="77777777" w:rsidR="00F71EAB" w:rsidRDefault="00F71EAB" w:rsidP="00B770C5">
      <w:pPr>
        <w:pStyle w:val="Alaviitteenteksti"/>
      </w:pPr>
      <w:r>
        <w:rPr>
          <w:rStyle w:val="Alaviitteenviite"/>
        </w:rPr>
        <w:footnoteRef/>
      </w:r>
      <w:r>
        <w:t xml:space="preserve">   </w:t>
      </w:r>
      <w:r>
        <w:rPr>
          <w:b/>
        </w:rPr>
        <w:t>Note</w:t>
      </w:r>
      <w:r>
        <w:t xml:space="preserve">: Please include, where applicable, a reference to the conditions for new Members of the Data Network herein.  </w:t>
      </w:r>
    </w:p>
  </w:footnote>
  <w:footnote w:id="28">
    <w:p w14:paraId="31C759AE" w14:textId="77777777" w:rsidR="00F71EAB" w:rsidRDefault="00F71EAB" w:rsidP="00B770C5">
      <w:pPr>
        <w:pStyle w:val="Alaviitteenteksti"/>
      </w:pPr>
      <w:r>
        <w:rPr>
          <w:rStyle w:val="Alaviitteenviite"/>
        </w:rPr>
        <w:footnoteRef/>
      </w:r>
      <w:r>
        <w:t xml:space="preserve">   </w:t>
      </w:r>
      <w:r>
        <w:rPr>
          <w:b/>
        </w:rPr>
        <w:t>Note</w:t>
      </w:r>
      <w:r>
        <w:t xml:space="preserve">: Please include, where applicable and as defined in the Constitutive Agreement, the conditions for new Members of the Data Network herein.  </w:t>
      </w:r>
    </w:p>
  </w:footnote>
  <w:footnote w:id="29">
    <w:p w14:paraId="47C83BD5" w14:textId="77777777" w:rsidR="00F71EAB" w:rsidRDefault="00F71EAB" w:rsidP="00B770C5">
      <w:pPr>
        <w:pStyle w:val="Alaviitteenteksti"/>
      </w:pPr>
      <w:r>
        <w:rPr>
          <w:rStyle w:val="Alaviitteenviite"/>
        </w:rPr>
        <w:footnoteRef/>
      </w:r>
      <w:r>
        <w:t xml:space="preserve">   </w:t>
      </w:r>
      <w:r>
        <w:rPr>
          <w:b/>
        </w:rPr>
        <w:t>Note</w:t>
      </w:r>
      <w:r>
        <w:t xml:space="preserve">: Please note that this information is subject to the accession process and its governance (e.g. whether the Steering Committee has the authority to approve new Members or whether the Accession Agreement should be signed by each incumbent Member).  </w:t>
      </w:r>
    </w:p>
  </w:footnote>
  <w:footnote w:id="30">
    <w:p w14:paraId="67AC2920" w14:textId="4CD6AE2D" w:rsidR="00F71EAB" w:rsidRDefault="00F71EAB" w:rsidP="00B770C5">
      <w:pPr>
        <w:pStyle w:val="Alaviitteenteksti"/>
      </w:pPr>
      <w:r>
        <w:rPr>
          <w:rStyle w:val="Alaviitteenviite"/>
        </w:rPr>
        <w:footnoteRef/>
      </w:r>
      <w:r>
        <w:t xml:space="preserve">   </w:t>
      </w:r>
      <w:r>
        <w:rPr>
          <w:b/>
        </w:rPr>
        <w:t>Note</w:t>
      </w:r>
      <w:r>
        <w:t xml:space="preserve">: Where the Data Provider provides several Datasets under the Dataset Terms of Use, the Data Provider may prefer to include individual Dataset Descriptions as separate Schedules herein. It should be noted that, where the terms and conditions for different Datasets are different, the Data Provider must define separate Dataset Terms of Use for any such Datasets.  </w:t>
      </w:r>
    </w:p>
  </w:footnote>
  <w:footnote w:id="31">
    <w:p w14:paraId="52B2AD28" w14:textId="77777777" w:rsidR="00F71EAB" w:rsidRDefault="00F71EAB" w:rsidP="00B770C5">
      <w:pPr>
        <w:pStyle w:val="Alaviitteenteksti"/>
      </w:pPr>
      <w:r>
        <w:rPr>
          <w:rStyle w:val="Alaviitteenviite"/>
        </w:rPr>
        <w:footnoteRef/>
      </w:r>
      <w:r>
        <w:t xml:space="preserve">   </w:t>
      </w:r>
      <w:r>
        <w:rPr>
          <w:b/>
        </w:rPr>
        <w:t>Note</w:t>
      </w:r>
      <w:r>
        <w:t xml:space="preserve">: Please list herein, where applicable, any definitions introduced in these Dataset Terms of Use. </w:t>
      </w:r>
    </w:p>
  </w:footnote>
  <w:footnote w:id="32">
    <w:p w14:paraId="2BA9AD07" w14:textId="62E4CD5C" w:rsidR="00F71EAB" w:rsidRDefault="00F71EAB" w:rsidP="00B770C5">
      <w:pPr>
        <w:pStyle w:val="Alaviitteenteksti"/>
      </w:pPr>
      <w:r>
        <w:rPr>
          <w:rStyle w:val="Alaviitteenviite"/>
        </w:rPr>
        <w:footnoteRef/>
      </w:r>
      <w:r>
        <w:t xml:space="preserve">   </w:t>
      </w:r>
      <w:r>
        <w:rPr>
          <w:b/>
        </w:rPr>
        <w:t>Note:</w:t>
      </w:r>
      <w:r>
        <w:t xml:space="preserve"> Please edit based on the date on which the Data Provider has become a party to the Constitutive Agreement.</w:t>
      </w:r>
    </w:p>
  </w:footnote>
  <w:footnote w:id="33">
    <w:p w14:paraId="275FA2B0" w14:textId="77777777" w:rsidR="00F71EAB" w:rsidRDefault="00F71EAB" w:rsidP="00B770C5">
      <w:pPr>
        <w:pStyle w:val="Alaviitteenteksti"/>
      </w:pPr>
      <w:r>
        <w:rPr>
          <w:rStyle w:val="Alaviitteenviite"/>
        </w:rPr>
        <w:footnoteRef/>
      </w:r>
      <w:r>
        <w:t xml:space="preserve">   </w:t>
      </w:r>
      <w:r>
        <w:rPr>
          <w:b/>
        </w:rPr>
        <w:t>Note</w:t>
      </w:r>
      <w:r>
        <w:t xml:space="preserve">: Where applicable, please add references to additional Schedules. </w:t>
      </w:r>
    </w:p>
  </w:footnote>
  <w:footnote w:id="34">
    <w:p w14:paraId="1AF0F5CF" w14:textId="7EA73A87" w:rsidR="00F71EAB" w:rsidRDefault="00F71EAB" w:rsidP="00B770C5">
      <w:pPr>
        <w:pStyle w:val="Alaviitteenteksti"/>
      </w:pPr>
      <w:r>
        <w:rPr>
          <w:rStyle w:val="Alaviitteenviite"/>
        </w:rPr>
        <w:footnoteRef/>
      </w:r>
      <w:r>
        <w:t xml:space="preserve">   </w:t>
      </w:r>
      <w:r>
        <w:rPr>
          <w:b/>
        </w:rPr>
        <w:t>Note</w:t>
      </w:r>
      <w:r>
        <w:t>: The list hereinafter provides an example of the matters to be included in this clause with regard to the right to use the Data. The Data Provider and/or the Members of the Network may want to consider preparing a more specific Network specific template(s) for the Dataset Terms of Use to reflect the business context of the Network.</w:t>
      </w:r>
    </w:p>
  </w:footnote>
  <w:footnote w:id="35">
    <w:p w14:paraId="2912BEB2" w14:textId="707D53C3" w:rsidR="00F71EAB" w:rsidRDefault="00F71EAB" w:rsidP="00B770C5">
      <w:pPr>
        <w:pStyle w:val="Alaviitteenteksti"/>
      </w:pPr>
      <w:r>
        <w:rPr>
          <w:rStyle w:val="Alaviitteenviite"/>
        </w:rPr>
        <w:footnoteRef/>
      </w:r>
      <w:r>
        <w:t xml:space="preserve">   </w:t>
      </w:r>
      <w:r>
        <w:rPr>
          <w:b/>
        </w:rPr>
        <w:t>Note</w:t>
      </w:r>
      <w:r>
        <w:t xml:space="preserve">: Please note that Derived Materials can be distributed to Third Parties without restrictions. Thus, it is important that the Data Provider considers on a case-by-case basis whether  </w:t>
      </w:r>
    </w:p>
  </w:footnote>
  <w:footnote w:id="36">
    <w:p w14:paraId="4F2A8ADB" w14:textId="53000A22" w:rsidR="00F71EAB" w:rsidRDefault="00F71EAB" w:rsidP="00B770C5">
      <w:pPr>
        <w:pStyle w:val="Alaviitteenteksti"/>
      </w:pPr>
      <w:r>
        <w:rPr>
          <w:rStyle w:val="Alaviitteenviite"/>
        </w:rPr>
        <w:footnoteRef/>
      </w:r>
      <w:r>
        <w:t xml:space="preserve">   </w:t>
      </w:r>
      <w:r>
        <w:rPr>
          <w:b/>
        </w:rPr>
        <w:t>Note</w:t>
      </w:r>
      <w:r>
        <w:t xml:space="preserve">: Please note that, in accordance with the General Terms and Conditions (clause </w:t>
      </w:r>
      <w:r>
        <w:fldChar w:fldCharType="begin"/>
      </w:r>
      <w:r>
        <w:instrText xml:space="preserve"> REF _Ref23844694 \r \h </w:instrText>
      </w:r>
      <w:r>
        <w:fldChar w:fldCharType="separate"/>
      </w:r>
      <w:r w:rsidR="00EE7567">
        <w:t>4</w:t>
      </w:r>
      <w:r>
        <w:fldChar w:fldCharType="end"/>
      </w:r>
      <w:r>
        <w:t>), Data can be redistributed to Third Party End Users only if permitted under the applicable Dataset Terms of Use. As such, please remove the redistribution right where it does not apply to a specific Dataset(s).</w:t>
      </w:r>
    </w:p>
  </w:footnote>
  <w:footnote w:id="37">
    <w:p w14:paraId="2E1DC562" w14:textId="013272A6" w:rsidR="00F71EAB" w:rsidRDefault="00F71EAB" w:rsidP="00B770C5">
      <w:pPr>
        <w:pStyle w:val="Alaviitteenteksti"/>
      </w:pPr>
      <w:r>
        <w:rPr>
          <w:rStyle w:val="Alaviitteenviite"/>
        </w:rPr>
        <w:footnoteRef/>
      </w:r>
      <w:r>
        <w:t xml:space="preserve">   </w:t>
      </w:r>
      <w:r>
        <w:rPr>
          <w:b/>
        </w:rPr>
        <w:t>Note</w:t>
      </w:r>
      <w:r>
        <w:t>: Alternatively, the Members or the Data Provider may want to prepare a separate Schedule, including any terms and conditions that must be included in any redistribution agreements.</w:t>
      </w:r>
    </w:p>
  </w:footnote>
  <w:footnote w:id="38">
    <w:p w14:paraId="318ADDA9" w14:textId="77777777" w:rsidR="00F71EAB" w:rsidRDefault="00F71EAB" w:rsidP="00B770C5">
      <w:pPr>
        <w:pStyle w:val="Alaviitteenteksti"/>
      </w:pPr>
      <w:r>
        <w:rPr>
          <w:rStyle w:val="Alaviitteenviite"/>
        </w:rPr>
        <w:footnoteRef/>
      </w:r>
      <w:r>
        <w:t xml:space="preserve">   </w:t>
      </w:r>
      <w:r>
        <w:rPr>
          <w:b/>
        </w:rPr>
        <w:t>Note</w:t>
      </w:r>
      <w:r>
        <w:t>: Please describe herein any specific restrictions that apply to the Dataset(s).</w:t>
      </w:r>
    </w:p>
  </w:footnote>
  <w:footnote w:id="39">
    <w:p w14:paraId="376668E6" w14:textId="44E5F6D7" w:rsidR="00F71EAB" w:rsidRDefault="00F71EAB" w:rsidP="00B770C5">
      <w:pPr>
        <w:pStyle w:val="Alaviitteenteksti"/>
      </w:pPr>
      <w:r>
        <w:rPr>
          <w:rStyle w:val="Alaviitteenviite"/>
        </w:rPr>
        <w:footnoteRef/>
      </w:r>
      <w:r>
        <w:t xml:space="preserve">   </w:t>
      </w:r>
      <w:r>
        <w:rPr>
          <w:b/>
        </w:rPr>
        <w:t>Note</w:t>
      </w:r>
      <w:r>
        <w:t xml:space="preserve">: Where applicable, any fees or charges related to the Data should be defined and referred to herein as the default option under clause </w:t>
      </w:r>
      <w:r>
        <w:fldChar w:fldCharType="begin"/>
      </w:r>
      <w:r>
        <w:instrText xml:space="preserve"> REF _Ref23793788 \r \h  \* MERGEFORMAT </w:instrText>
      </w:r>
      <w:r>
        <w:fldChar w:fldCharType="separate"/>
      </w:r>
      <w:r w:rsidR="00EE7567">
        <w:t>6.1</w:t>
      </w:r>
      <w:r>
        <w:fldChar w:fldCharType="end"/>
      </w:r>
      <w:r>
        <w:t xml:space="preserve"> of the General Terms and Conditions is that the Data is provided free of charge.  </w:t>
      </w:r>
    </w:p>
  </w:footnote>
  <w:footnote w:id="40">
    <w:p w14:paraId="6ED3047C" w14:textId="77777777" w:rsidR="00F71EAB" w:rsidRDefault="00F71EAB" w:rsidP="00B770C5">
      <w:pPr>
        <w:pStyle w:val="Alaviitteenteksti"/>
      </w:pPr>
      <w:r>
        <w:rPr>
          <w:rStyle w:val="Alaviitteenviite"/>
        </w:rPr>
        <w:footnoteRef/>
      </w:r>
      <w:r>
        <w:t xml:space="preserve">   </w:t>
      </w:r>
      <w:r>
        <w:rPr>
          <w:b/>
        </w:rPr>
        <w:t>Note</w:t>
      </w:r>
      <w:r>
        <w:t>: Please describe herein, where applicable, any specific reporting obligations that apply to the use of the Dataset(s).</w:t>
      </w:r>
    </w:p>
  </w:footnote>
  <w:footnote w:id="41">
    <w:p w14:paraId="30600D72" w14:textId="77777777" w:rsidR="00F71EAB" w:rsidRDefault="00F71EAB" w:rsidP="00B770C5">
      <w:pPr>
        <w:pStyle w:val="Alaviitteenteksti"/>
      </w:pPr>
      <w:r>
        <w:rPr>
          <w:rStyle w:val="Alaviitteenviite"/>
        </w:rPr>
        <w:footnoteRef/>
      </w:r>
      <w:r>
        <w:t xml:space="preserve">   </w:t>
      </w:r>
      <w:r>
        <w:rPr>
          <w:b/>
        </w:rPr>
        <w:t>Note</w:t>
      </w:r>
      <w:r>
        <w:t>: Please describe herein, where applicable, any specific conditions for audits (see clause 13 of the General Terms and Conditions and the Constitutive Agreement).</w:t>
      </w:r>
    </w:p>
  </w:footnote>
  <w:footnote w:id="42">
    <w:p w14:paraId="6FF0A6C0" w14:textId="77777777" w:rsidR="00F71EAB" w:rsidRDefault="00F71EAB" w:rsidP="00B770C5">
      <w:pPr>
        <w:pStyle w:val="Alaviitteenteksti"/>
      </w:pPr>
      <w:r>
        <w:rPr>
          <w:rStyle w:val="Alaviitteenviite"/>
        </w:rPr>
        <w:footnoteRef/>
      </w:r>
      <w:r>
        <w:t xml:space="preserve">   </w:t>
      </w:r>
      <w:r>
        <w:rPr>
          <w:b/>
        </w:rPr>
        <w:t>Note</w:t>
      </w:r>
      <w:r>
        <w:t>: Please describe herein, where applicable, any specific data security requirements for the Dataset(s) (see clause 5 of the General Terms and Conditions and the Constitutive Agreement).</w:t>
      </w:r>
    </w:p>
  </w:footnote>
  <w:footnote w:id="43">
    <w:p w14:paraId="7E3A19DE" w14:textId="0764EB21" w:rsidR="00F71EAB" w:rsidRDefault="00F71EAB" w:rsidP="00B770C5">
      <w:pPr>
        <w:pStyle w:val="Alaviitteenteksti"/>
      </w:pPr>
      <w:r>
        <w:rPr>
          <w:rStyle w:val="Alaviitteenviite"/>
        </w:rPr>
        <w:footnoteRef/>
      </w:r>
      <w:r>
        <w:t xml:space="preserve">   </w:t>
      </w:r>
      <w:r>
        <w:rPr>
          <w:b/>
        </w:rPr>
        <w:t>Note</w:t>
      </w:r>
      <w:r>
        <w:t>: Where the Dataset(s) include Confidential Information, the Data Provider should detail herein any specific requirements it deems necessary in order to make the Data available within the Network.</w:t>
      </w:r>
    </w:p>
  </w:footnote>
  <w:footnote w:id="44">
    <w:p w14:paraId="15FF5F40" w14:textId="459CF388" w:rsidR="00F71EAB" w:rsidRDefault="00F71EAB" w:rsidP="00B770C5">
      <w:pPr>
        <w:pStyle w:val="Alaviitteenteksti"/>
      </w:pPr>
      <w:r>
        <w:rPr>
          <w:rStyle w:val="Alaviitteenviite"/>
        </w:rPr>
        <w:footnoteRef/>
      </w:r>
      <w:r>
        <w:t xml:space="preserve">   </w:t>
      </w:r>
      <w:r>
        <w:rPr>
          <w:b/>
        </w:rPr>
        <w:t>Note</w:t>
      </w:r>
      <w:r>
        <w:t xml:space="preserve">: Clause 9 (see below) of the General Terms and Conditions defines the default terms and conditions that apply to data protection. In the event that the Data includes personal data, the Data Provider must consider defining herein the terms and conditions for the transfer and processing of personal data in further detail. In addition, further consideration is required where the Data includes personal data (or anonymised personal data), which would be redistributed to Third Party End Users. </w:t>
      </w:r>
    </w:p>
  </w:footnote>
  <w:footnote w:id="45">
    <w:p w14:paraId="00F5C8A3" w14:textId="313783A2" w:rsidR="00F71EAB" w:rsidRDefault="00F71EAB" w:rsidP="00B770C5">
      <w:pPr>
        <w:pStyle w:val="Alaviitteenteksti"/>
      </w:pPr>
      <w:r>
        <w:rPr>
          <w:rStyle w:val="Alaviitteenviite"/>
        </w:rPr>
        <w:footnoteRef/>
      </w:r>
      <w:r>
        <w:t xml:space="preserve">   </w:t>
      </w:r>
      <w:r>
        <w:rPr>
          <w:b/>
        </w:rPr>
        <w:t>Note</w:t>
      </w:r>
      <w:r>
        <w:t xml:space="preserve">: Where the Data Provider considers it necessary to derogate from the default approach for Intellectual Property Rights (clause 8 of the General Terms and Conditions), Dataset specific derogations should be described herein. However, to manage the Intellectual Property Rights effectively, the Members should consider whether it would be feasible to define the default approach to Intellectual Property Rights for the Network by establishing a standard template for Dataset Terms of Use that apply to the specific Network. </w:t>
      </w:r>
    </w:p>
  </w:footnote>
  <w:footnote w:id="46">
    <w:p w14:paraId="701EB309" w14:textId="15593C0B" w:rsidR="00F71EAB" w:rsidRDefault="00F71EAB" w:rsidP="00B770C5">
      <w:pPr>
        <w:pStyle w:val="Alaviitteenteksti"/>
      </w:pPr>
      <w:r>
        <w:rPr>
          <w:rStyle w:val="Alaviitteenviite"/>
        </w:rPr>
        <w:footnoteRef/>
      </w:r>
      <w:r>
        <w:t xml:space="preserve">   </w:t>
      </w:r>
      <w:r>
        <w:rPr>
          <w:b/>
        </w:rPr>
        <w:t>Note</w:t>
      </w:r>
      <w:r>
        <w:t xml:space="preserve">: Clause </w:t>
      </w:r>
      <w:r>
        <w:fldChar w:fldCharType="begin"/>
      </w:r>
      <w:r>
        <w:instrText xml:space="preserve"> REF _Ref23794038 \r \h  \* MERGEFORMAT </w:instrText>
      </w:r>
      <w:r>
        <w:fldChar w:fldCharType="separate"/>
      </w:r>
      <w:r w:rsidR="00EE7567">
        <w:t>11</w:t>
      </w:r>
      <w:r>
        <w:fldChar w:fldCharType="end"/>
      </w:r>
      <w:r>
        <w:t xml:space="preserve"> of the General Terms and Conditions sets out provisions that apply to the limitation of liability. Any Dataset specific derogations regarding liability should be defined herein. Please note, where applicable, that the Members may have derogated from the liability clauses of the General Terms and Conditions, in which case such liability clauses should be referred to herein for clarity. </w:t>
      </w:r>
    </w:p>
  </w:footnote>
  <w:footnote w:id="47">
    <w:p w14:paraId="64C74559" w14:textId="7C2BDEFE" w:rsidR="00F71EAB" w:rsidRDefault="00F71EAB" w:rsidP="00B770C5">
      <w:pPr>
        <w:pStyle w:val="Alaviitteenteksti"/>
      </w:pPr>
      <w:r>
        <w:rPr>
          <w:rStyle w:val="Alaviitteenviite"/>
        </w:rPr>
        <w:footnoteRef/>
      </w:r>
      <w:r>
        <w:t xml:space="preserve">   </w:t>
      </w:r>
      <w:r>
        <w:rPr>
          <w:b/>
        </w:rPr>
        <w:t>Note</w:t>
      </w:r>
      <w:r>
        <w:t xml:space="preserve">: Clause </w:t>
      </w:r>
      <w:r>
        <w:fldChar w:fldCharType="begin"/>
      </w:r>
      <w:r>
        <w:instrText xml:space="preserve"> REF _Ref23790173 \r \h  \* MERGEFORMAT </w:instrText>
      </w:r>
      <w:r>
        <w:fldChar w:fldCharType="separate"/>
      </w:r>
      <w:r w:rsidR="00EE7567">
        <w:t>10.2</w:t>
      </w:r>
      <w:r>
        <w:fldChar w:fldCharType="end"/>
      </w:r>
      <w:r>
        <w:t xml:space="preserve"> of the General Terms and Conditions allows the Parties to continue to use the Data during the term of the Constitutive Agreement notwithstanding its termination. The Data Providers and Members should consider the effects a Member’s material breach of the agreement would have and include e.g. the following clause in the Dataset Terms of Use: </w:t>
      </w:r>
    </w:p>
  </w:footnote>
  <w:footnote w:id="48">
    <w:p w14:paraId="4BBC4E0F" w14:textId="55A88A61" w:rsidR="00F71EAB" w:rsidRDefault="00F71EAB" w:rsidP="00B770C5">
      <w:pPr>
        <w:pStyle w:val="Alaviitteenteksti"/>
      </w:pPr>
      <w:r>
        <w:rPr>
          <w:rStyle w:val="Alaviitteenviite"/>
        </w:rPr>
        <w:footnoteRef/>
      </w:r>
      <w:r>
        <w:t xml:space="preserve">   </w:t>
      </w:r>
      <w:r>
        <w:rPr>
          <w:b/>
        </w:rPr>
        <w:t>Note</w:t>
      </w:r>
      <w:r>
        <w:t>: The Data Provider (and the Members of the Network) should consider, on a case-by-case basis, whether any other terms regarding the use of Data are considered necessary.</w:t>
      </w:r>
    </w:p>
  </w:footnote>
  <w:footnote w:id="49">
    <w:p w14:paraId="120B706A" w14:textId="77777777" w:rsidR="00F71EAB" w:rsidRDefault="00F71EAB" w:rsidP="00B770C5">
      <w:pPr>
        <w:pStyle w:val="Alaviitteenteksti"/>
      </w:pPr>
      <w:r>
        <w:rPr>
          <w:rStyle w:val="Alaviitteenviite"/>
        </w:rPr>
        <w:footnoteRef/>
      </w:r>
      <w:r>
        <w:t xml:space="preserve">   </w:t>
      </w:r>
      <w:r>
        <w:rPr>
          <w:b/>
        </w:rPr>
        <w:t>Note</w:t>
      </w:r>
      <w:r>
        <w:t xml:space="preserve">: Please note that this clause is potentially relevant only where the Data can be redistributed to Third Party End Users as one of the conditions, which should be included in the agreement governing the redistribution of the Data to Third Party End Users. </w:t>
      </w:r>
    </w:p>
  </w:footnote>
  <w:footnote w:id="50">
    <w:p w14:paraId="5BE4599D" w14:textId="77777777" w:rsidR="00F71EAB" w:rsidRDefault="00F71EAB" w:rsidP="00B770C5">
      <w:pPr>
        <w:pStyle w:val="Alaviitteenteksti"/>
      </w:pPr>
      <w:r>
        <w:rPr>
          <w:rStyle w:val="Alaviitteenviite"/>
        </w:rPr>
        <w:footnoteRef/>
      </w:r>
      <w:r>
        <w:t xml:space="preserve">   </w:t>
      </w:r>
      <w:r>
        <w:rPr>
          <w:b/>
        </w:rPr>
        <w:t>Note</w:t>
      </w:r>
      <w:r>
        <w:t xml:space="preserve">: This template only serves as a general description of the governance rules that could apply to the relevant Network. The Members should consider, where applicable, whether it would be pertinent to define further provisions that would apply to the governance of the Network. This could include e.g. rules that apply to any changes in the Network’s participants or in its contractual, technical or business framework. In addition, the Members should consider if a separate process should be defined for introducing new Datasets within the Network and for the approval of the Dataset Terms of Use. </w:t>
      </w:r>
    </w:p>
  </w:footnote>
  <w:footnote w:id="51">
    <w:p w14:paraId="624EC455" w14:textId="77777777" w:rsidR="00F71EAB" w:rsidRDefault="00F71EAB" w:rsidP="00B770C5">
      <w:pPr>
        <w:pStyle w:val="Alaviitteenteksti"/>
      </w:pPr>
      <w:r>
        <w:rPr>
          <w:rStyle w:val="Alaviitteenviite"/>
        </w:rPr>
        <w:footnoteRef/>
      </w:r>
      <w:r>
        <w:t xml:space="preserve">   </w:t>
      </w:r>
      <w:r>
        <w:rPr>
          <w:b/>
        </w:rPr>
        <w:t>Note</w:t>
      </w:r>
      <w:r>
        <w:t xml:space="preserve">: At least where all Dataset Terms of Use are shared with all Members of the Data Network, it would be logical that the Secretary maintains an up-to-date library of the various applicable Dataset Terms of Use unless other some other centralised solution is established. </w:t>
      </w:r>
    </w:p>
  </w:footnote>
  <w:footnote w:id="52">
    <w:p w14:paraId="02CEEB17" w14:textId="77777777" w:rsidR="00F71EAB" w:rsidRDefault="00F71EAB" w:rsidP="00B770C5">
      <w:pPr>
        <w:pStyle w:val="Alaviitteenteksti"/>
      </w:pPr>
      <w:r>
        <w:rPr>
          <w:rStyle w:val="Alaviitteenviite"/>
        </w:rPr>
        <w:footnoteRef/>
      </w:r>
      <w:r>
        <w:t xml:space="preserve">   </w:t>
      </w:r>
      <w:r>
        <w:rPr>
          <w:b/>
        </w:rPr>
        <w:t>Note</w:t>
      </w:r>
      <w:r>
        <w:t>: If the Constitutive Agreement allows new Members to join the Network.</w:t>
      </w:r>
    </w:p>
  </w:footnote>
  <w:footnote w:id="53">
    <w:p w14:paraId="571D8EA5" w14:textId="77777777" w:rsidR="00F71EAB" w:rsidRDefault="00F71EAB" w:rsidP="00B770C5">
      <w:pPr>
        <w:pStyle w:val="Alaviitteenteksti"/>
      </w:pPr>
      <w:r>
        <w:rPr>
          <w:rStyle w:val="Alaviitteenviite"/>
        </w:rPr>
        <w:footnoteRef/>
      </w:r>
      <w:r>
        <w:t xml:space="preserve">   </w:t>
      </w:r>
      <w:r>
        <w:rPr>
          <w:b/>
        </w:rPr>
        <w:t>Note</w:t>
      </w:r>
      <w:r>
        <w:t xml:space="preserve">: This is relevant only where the approval of new Datasets and/or Dataset Terms of Use is defined in the Constitutive Agreement to be subject to the Steering Committee’s approval. </w:t>
      </w:r>
    </w:p>
  </w:footnote>
  <w:footnote w:id="54">
    <w:p w14:paraId="23F6401D" w14:textId="3DD195A3" w:rsidR="00F71EAB" w:rsidRDefault="00F71EAB" w:rsidP="00B770C5">
      <w:pPr>
        <w:pStyle w:val="Alaviitteenteksti"/>
      </w:pPr>
      <w:r>
        <w:rPr>
          <w:rStyle w:val="Alaviitteenviite"/>
        </w:rPr>
        <w:footnoteRef/>
      </w:r>
      <w:r>
        <w:t xml:space="preserve">   </w:t>
      </w:r>
      <w:r>
        <w:rPr>
          <w:b/>
        </w:rPr>
        <w:t>Note</w:t>
      </w:r>
      <w:r>
        <w:t xml:space="preserve">: Please consider if certain decisions should require even a unanimous decision of all Members’ Representatives instead of a qualified majority of all Representatives. The Members should also consider whether criteria for decisions that involve for example a certain financial impact or risk impact should be defined herein in further details. </w:t>
      </w:r>
    </w:p>
  </w:footnote>
  <w:footnote w:id="55">
    <w:p w14:paraId="39065FCB" w14:textId="2C66655C" w:rsidR="00F71EAB" w:rsidRDefault="00F71EAB" w:rsidP="00B770C5">
      <w:pPr>
        <w:pStyle w:val="Alaviitteenteksti"/>
      </w:pPr>
      <w:r>
        <w:rPr>
          <w:rStyle w:val="Alaviitteenviite"/>
        </w:rPr>
        <w:footnoteRef/>
      </w:r>
      <w:r>
        <w:t xml:space="preserve">   </w:t>
      </w:r>
      <w:r>
        <w:rPr>
          <w:b/>
        </w:rPr>
        <w:t>Note</w:t>
      </w:r>
      <w:r>
        <w:t xml:space="preserve">: Please consider if e.g. a specific majority of Data Providers should be a precondition for approving new Members to the Data Network.  </w:t>
      </w:r>
    </w:p>
  </w:footnote>
  <w:footnote w:id="56">
    <w:p w14:paraId="2361FA38" w14:textId="3F24C68F" w:rsidR="00F71EAB" w:rsidRPr="00662551" w:rsidRDefault="00F71EAB" w:rsidP="009B7EB7">
      <w:pPr>
        <w:pStyle w:val="Alaviitteenteksti"/>
      </w:pPr>
      <w:r>
        <w:rPr>
          <w:rStyle w:val="Alaviitteenviite"/>
        </w:rPr>
        <w:footnoteRef/>
      </w:r>
      <w:r>
        <w:t xml:space="preserve"> </w:t>
      </w:r>
      <w:r w:rsidRPr="003947CF">
        <w:t>The demands for ethical codes are different based on what kind of information is used and also the target of use may raise different ethical concerns. As an example, whilst using health information the medical codes of ethics need to be considered. As against, when data that are processed within a data network does not include any personal data, the focus should be in respecting e.g., intellectual property rights.</w:t>
      </w:r>
    </w:p>
  </w:footnote>
  <w:footnote w:id="57">
    <w:p w14:paraId="1AB19AE4" w14:textId="77777777" w:rsidR="00F71EAB" w:rsidRPr="00860F6E" w:rsidRDefault="00F71EAB" w:rsidP="00200362">
      <w:pPr>
        <w:pStyle w:val="Alaviitteenteksti"/>
        <w:rPr>
          <w:lang w:val="en-US"/>
        </w:rPr>
      </w:pPr>
      <w:r>
        <w:rPr>
          <w:rStyle w:val="Alaviitteenviite"/>
        </w:rPr>
        <w:footnoteRef/>
      </w:r>
      <w:r>
        <w:t xml:space="preserve"> </w:t>
      </w:r>
      <w:r w:rsidRPr="009024E0">
        <w:t xml:space="preserve">  James, M. R. (2003). Communicative Action, Strategic Action, and Inter-Group Dialogue. European Journal of Political Theory, 2(2), 157–182. </w:t>
      </w:r>
      <w:hyperlink r:id="rId1" w:history="1">
        <w:r w:rsidRPr="00A633B9">
          <w:rPr>
            <w:rStyle w:val="Hyperlinkki"/>
          </w:rPr>
          <w:t>https://doi.org/10.1177/147488510322003</w:t>
        </w:r>
      </w:hyperlink>
    </w:p>
  </w:footnote>
  <w:footnote w:id="58">
    <w:p w14:paraId="2A8FE882" w14:textId="4AB57D33" w:rsidR="00F71EAB" w:rsidRPr="009024E0" w:rsidRDefault="00F71EAB" w:rsidP="00200362">
      <w:pPr>
        <w:pStyle w:val="Alaviitteenteksti"/>
      </w:pPr>
      <w:r>
        <w:rPr>
          <w:rStyle w:val="Alaviitteenviite"/>
        </w:rPr>
        <w:footnoteRef/>
      </w:r>
      <w:r>
        <w:t xml:space="preserve"> </w:t>
      </w:r>
      <w:r w:rsidRPr="009024E0">
        <w:t>Stahl, B. C. (2012).  Morality, ethics, and refle</w:t>
      </w:r>
      <w:r>
        <w:t>ction:  A categorization of nor</w:t>
      </w:r>
      <w:r w:rsidRPr="009024E0">
        <w:t>mative IS research.</w:t>
      </w:r>
      <w:r>
        <w:t xml:space="preserve"> </w:t>
      </w:r>
      <w:r w:rsidRPr="009024E0">
        <w:t>Journal of the Association for Information Systems,13(8):636–65</w:t>
      </w:r>
      <w:r>
        <w:t>.</w:t>
      </w:r>
      <w:r w:rsidRPr="009024E0">
        <w:t xml:space="preserve"> </w:t>
      </w:r>
      <w:hyperlink r:id="rId2" w:history="1">
        <w:r w:rsidRPr="00A633B9">
          <w:rPr>
            <w:rStyle w:val="Hyperlinkki"/>
          </w:rPr>
          <w:t>https://doi.org/10.17705/1jais.00304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43AFE" w14:textId="77777777" w:rsidR="00F71EAB" w:rsidRDefault="00F71EAB">
    <w:pPr>
      <w:pStyle w:val="Yltunniste"/>
    </w:pPr>
    <w:r>
      <w:rPr>
        <w:noProof/>
        <w:lang w:val="en-US" w:eastAsia="en-US"/>
      </w:rPr>
      <mc:AlternateContent>
        <mc:Choice Requires="wps">
          <w:drawing>
            <wp:anchor distT="0" distB="0" distL="118745" distR="118745" simplePos="0" relativeHeight="251664389" behindDoc="1" locked="0" layoutInCell="1" allowOverlap="0" wp14:anchorId="33DAF422" wp14:editId="04DED7CB">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547485" cy="220980"/>
              <wp:effectExtent l="0" t="0" r="0" b="7620"/>
              <wp:wrapSquare wrapText="bothSides"/>
              <wp:docPr id="42" name="Rectangle 42" descr="RULEBOOK TEMPLATE FOR DATA NETWORKS"/>
              <wp:cNvGraphicFramePr/>
              <a:graphic xmlns:a="http://schemas.openxmlformats.org/drawingml/2006/main">
                <a:graphicData uri="http://schemas.microsoft.com/office/word/2010/wordprocessingShape">
                  <wps:wsp>
                    <wps:cNvSpPr/>
                    <wps:spPr>
                      <a:xfrm>
                        <a:off x="0" y="0"/>
                        <a:ext cx="6547485" cy="22098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274531571"/>
                            <w:dataBinding w:prefixMappings="xmlns:ns0='http://purl.org/dc/elements/1.1/' xmlns:ns1='http://schemas.openxmlformats.org/package/2006/metadata/core-properties' " w:xpath="/ns1:coreProperties[1]/ns0:title[1]" w:storeItemID="{6C3C8BC8-F283-45AE-878A-BAB7291924A1}"/>
                            <w:text/>
                          </w:sdtPr>
                          <w:sdtEndPr/>
                          <w:sdtContent>
                            <w:p w14:paraId="0FF0C29D" w14:textId="43CD3F75" w:rsidR="00F71EAB" w:rsidRDefault="00F71EAB">
                              <w:pPr>
                                <w:pStyle w:val="Yltunniste"/>
                                <w:jc w:val="center"/>
                                <w:rPr>
                                  <w:caps/>
                                  <w:color w:val="FFFFFF" w:themeColor="background1"/>
                                </w:rPr>
                              </w:pPr>
                              <w:r>
                                <w:rPr>
                                  <w:caps/>
                                  <w:color w:val="FFFFFF" w:themeColor="background1"/>
                                </w:rPr>
                                <w:t>RULEBOOK TEMPLATE FOR DATA NETWORKs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3DAF422" id="Rectangle 42" o:spid="_x0000_s1027" alt="RULEBOOK TEMPLATE FOR DATA NETWORKS" style="position:absolute;left:0;text-align:left;margin-left:0;margin-top:0;width:515.55pt;height:17.4pt;z-index:-251652091;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" o:allowoverlap="f" fillcolor="#4472c4 [3204]" stroked="f" strokeweight="1pt">
              <v:textbox style="mso-fit-shape-to-text:t">
                <w:txbxContent>
                  <w:sdt>
                    <w:sdtPr>
                      <w:rPr>
                        <w:caps/>
                        <w:color w:val="FFFFFF" w:themeColor="background1"/>
                      </w:rPr>
                      <w:alias w:val="Title"/>
                      <w:tag w:val=""/>
                      <w:id w:val="274531571"/>
                      <w:dataBinding w:prefixMappings="xmlns:ns0='http://purl.org/dc/elements/1.1/' xmlns:ns1='http://schemas.openxmlformats.org/package/2006/metadata/core-properties' " w:xpath="/ns1:coreProperties[1]/ns0:title[1]" w:storeItemID="{6C3C8BC8-F283-45AE-878A-BAB7291924A1}"/>
                      <w:text/>
                    </w:sdtPr>
                    <w:sdtEndPr/>
                    <w:sdtContent>
                      <w:p w14:paraId="0FF0C29D" w14:textId="43CD3F75" w:rsidR="00F71EAB" w:rsidRDefault="00F71EAB">
                        <w:pPr>
                          <w:pStyle w:val="Yltunniste"/>
                          <w:jc w:val="center"/>
                          <w:rPr>
                            <w:caps/>
                            <w:color w:val="FFFFFF" w:themeColor="background1"/>
                          </w:rPr>
                        </w:pPr>
                        <w:r>
                          <w:rPr>
                            <w:caps/>
                            <w:color w:val="FFFFFF" w:themeColor="background1"/>
                          </w:rPr>
                          <w:t>RULEBOOK TEMPLATE FOR DATA NETWORKs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FD822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AC0FE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339EC1B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8B2070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25B7C02"/>
    <w:multiLevelType w:val="multilevel"/>
    <w:tmpl w:val="5F76CADA"/>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Restart w:val="1"/>
      <w:lvlText w:val="%1.%5"/>
      <w:lvlJc w:val="left"/>
      <w:pPr>
        <w:tabs>
          <w:tab w:val="num" w:pos="1304"/>
        </w:tabs>
        <w:ind w:left="1304" w:hanging="1304"/>
      </w:pPr>
    </w:lvl>
    <w:lvl w:ilvl="5">
      <w:start w:val="1"/>
      <w:numFmt w:val="decimal"/>
      <w:lvlRestart w:val="2"/>
      <w:lvlText w:val="%1.%2.%6"/>
      <w:lvlJc w:val="left"/>
      <w:pPr>
        <w:tabs>
          <w:tab w:val="num" w:pos="1304"/>
        </w:tabs>
        <w:ind w:left="1304" w:hanging="1304"/>
      </w:pPr>
    </w:lvl>
    <w:lvl w:ilvl="6">
      <w:start w:val="1"/>
      <w:numFmt w:val="decimal"/>
      <w:lvlRestart w:val="3"/>
      <w:lvlText w:val="%1.%2.%3.%7"/>
      <w:lvlJc w:val="left"/>
      <w:pPr>
        <w:tabs>
          <w:tab w:val="num" w:pos="1304"/>
        </w:tabs>
        <w:ind w:left="1304" w:hanging="1304"/>
      </w:pPr>
    </w:lvl>
    <w:lvl w:ilvl="7">
      <w:start w:val="1"/>
      <w:numFmt w:val="decimal"/>
      <w:lvlRestart w:val="4"/>
      <w:lvlText w:val="%1.%2.%3.%4.%8"/>
      <w:lvlJc w:val="left"/>
      <w:pPr>
        <w:tabs>
          <w:tab w:val="num" w:pos="1304"/>
        </w:tabs>
        <w:ind w:left="1304" w:hanging="1304"/>
      </w:pPr>
    </w:lvl>
    <w:lvl w:ilvl="8">
      <w:start w:val="1"/>
      <w:numFmt w:val="decimal"/>
      <w:lvlText w:val="%1.%8.%9"/>
      <w:lvlJc w:val="left"/>
      <w:pPr>
        <w:ind w:left="1304" w:hanging="1304"/>
      </w:pPr>
    </w:lvl>
  </w:abstractNum>
  <w:abstractNum w:abstractNumId="5" w15:restartNumberingAfterBreak="0">
    <w:nsid w:val="04126928"/>
    <w:multiLevelType w:val="multilevel"/>
    <w:tmpl w:val="F4AE3F3C"/>
    <w:lvl w:ilvl="0">
      <w:start w:val="1"/>
      <w:numFmt w:val="bullet"/>
      <w:pStyle w:val="borBriefLine"/>
      <w:lvlText w:val=""/>
      <w:lvlJc w:val="left"/>
      <w:pPr>
        <w:ind w:left="3402" w:hanging="794"/>
      </w:pPr>
      <w:rPr>
        <w:rFonts w:ascii="Symbol" w:hAnsi="Symbol" w:hint="default"/>
        <w:sz w:val="20"/>
      </w:rPr>
    </w:lvl>
    <w:lvl w:ilvl="1">
      <w:start w:val="1"/>
      <w:numFmt w:val="bullet"/>
      <w:lvlText w:val=""/>
      <w:lvlJc w:val="left"/>
      <w:pPr>
        <w:ind w:left="4196" w:hanging="794"/>
      </w:pPr>
      <w:rPr>
        <w:rFonts w:ascii="Symbol" w:hAnsi="Symbol" w:hint="default"/>
        <w:sz w:val="20"/>
      </w:rPr>
    </w:lvl>
    <w:lvl w:ilvl="2">
      <w:start w:val="1"/>
      <w:numFmt w:val="bullet"/>
      <w:lvlText w:val=""/>
      <w:lvlJc w:val="left"/>
      <w:pPr>
        <w:ind w:left="4990" w:hanging="794"/>
      </w:pPr>
      <w:rPr>
        <w:rFonts w:ascii="Symbol" w:hAnsi="Symbol" w:hint="default"/>
        <w:sz w:val="20"/>
      </w:rPr>
    </w:lvl>
    <w:lvl w:ilvl="3">
      <w:start w:val="1"/>
      <w:numFmt w:val="none"/>
      <w:lvlText w:val=""/>
      <w:lvlJc w:val="left"/>
      <w:pPr>
        <w:ind w:left="1304" w:firstLine="0"/>
      </w:pPr>
    </w:lvl>
    <w:lvl w:ilvl="4">
      <w:start w:val="1"/>
      <w:numFmt w:val="none"/>
      <w:lvlText w:val=""/>
      <w:lvlJc w:val="left"/>
      <w:pPr>
        <w:ind w:left="1304" w:firstLine="0"/>
      </w:pPr>
    </w:lvl>
    <w:lvl w:ilvl="5">
      <w:start w:val="1"/>
      <w:numFmt w:val="none"/>
      <w:lvlText w:val=""/>
      <w:lvlJc w:val="left"/>
      <w:pPr>
        <w:ind w:left="1304" w:firstLine="0"/>
      </w:pPr>
    </w:lvl>
    <w:lvl w:ilvl="6">
      <w:start w:val="1"/>
      <w:numFmt w:val="none"/>
      <w:lvlText w:val=""/>
      <w:lvlJc w:val="left"/>
      <w:pPr>
        <w:ind w:left="1304" w:firstLine="0"/>
      </w:pPr>
    </w:lvl>
    <w:lvl w:ilvl="7">
      <w:start w:val="1"/>
      <w:numFmt w:val="none"/>
      <w:lvlText w:val=""/>
      <w:lvlJc w:val="left"/>
      <w:pPr>
        <w:ind w:left="1304" w:firstLine="0"/>
      </w:pPr>
    </w:lvl>
    <w:lvl w:ilvl="8">
      <w:start w:val="1"/>
      <w:numFmt w:val="none"/>
      <w:lvlText w:val=""/>
      <w:lvlJc w:val="left"/>
      <w:pPr>
        <w:ind w:left="1304" w:firstLine="0"/>
      </w:pPr>
    </w:lvl>
  </w:abstractNum>
  <w:abstractNum w:abstractNumId="6" w15:restartNumberingAfterBreak="0">
    <w:nsid w:val="05B81C6F"/>
    <w:multiLevelType w:val="multilevel"/>
    <w:tmpl w:val="1464A5DA"/>
    <w:lvl w:ilvl="0">
      <w:start w:val="1"/>
      <w:numFmt w:val="bullet"/>
      <w:pStyle w:val="borLLineNospace"/>
      <w:lvlText w:val=""/>
      <w:lvlJc w:val="left"/>
      <w:pPr>
        <w:ind w:left="851" w:hanging="284"/>
      </w:pPr>
      <w:rPr>
        <w:rFonts w:ascii="Symbol" w:hAnsi="Symbol" w:hint="default"/>
      </w:rPr>
    </w:lvl>
    <w:lvl w:ilvl="1">
      <w:start w:val="1"/>
      <w:numFmt w:val="bullet"/>
      <w:lvlText w:val=""/>
      <w:lvlJc w:val="left"/>
      <w:pPr>
        <w:ind w:left="1134" w:hanging="283"/>
      </w:pPr>
      <w:rPr>
        <w:rFonts w:ascii="Symbol" w:hAnsi="Symbol" w:hint="default"/>
      </w:rPr>
    </w:lvl>
    <w:lvl w:ilvl="2">
      <w:start w:val="1"/>
      <w:numFmt w:val="bullet"/>
      <w:lvlText w:val=""/>
      <w:lvlJc w:val="left"/>
      <w:pPr>
        <w:ind w:left="1418" w:hanging="284"/>
      </w:pPr>
      <w:rPr>
        <w:rFonts w:ascii="Symbol" w:hAnsi="Symbol"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7" w15:restartNumberingAfterBreak="0">
    <w:nsid w:val="06866A01"/>
    <w:multiLevelType w:val="hybridMultilevel"/>
    <w:tmpl w:val="EB5E0362"/>
    <w:lvl w:ilvl="0" w:tplc="9E62B752">
      <w:start w:val="1"/>
      <w:numFmt w:val="bullet"/>
      <w:lvlText w:val=""/>
      <w:lvlJc w:val="left"/>
      <w:pPr>
        <w:ind w:left="720" w:hanging="360"/>
      </w:pPr>
      <w:rPr>
        <w:rFonts w:ascii="Symbol" w:hAnsi="Symbol" w:hint="default"/>
      </w:rPr>
    </w:lvl>
    <w:lvl w:ilvl="1" w:tplc="65E44184">
      <w:start w:val="1"/>
      <w:numFmt w:val="bullet"/>
      <w:lvlText w:val="o"/>
      <w:lvlJc w:val="left"/>
      <w:pPr>
        <w:ind w:left="1440" w:hanging="360"/>
      </w:pPr>
      <w:rPr>
        <w:rFonts w:ascii="Courier New" w:hAnsi="Courier New" w:cs="Courier New" w:hint="default"/>
      </w:rPr>
    </w:lvl>
    <w:lvl w:ilvl="2" w:tplc="E2D0FEEC">
      <w:start w:val="1"/>
      <w:numFmt w:val="bullet"/>
      <w:lvlText w:val=""/>
      <w:lvlJc w:val="left"/>
      <w:pPr>
        <w:ind w:left="2160" w:hanging="360"/>
      </w:pPr>
      <w:rPr>
        <w:rFonts w:ascii="Wingdings" w:hAnsi="Wingdings" w:hint="default"/>
      </w:rPr>
    </w:lvl>
    <w:lvl w:ilvl="3" w:tplc="617AEA8E">
      <w:start w:val="1"/>
      <w:numFmt w:val="bullet"/>
      <w:lvlText w:val=""/>
      <w:lvlJc w:val="left"/>
      <w:pPr>
        <w:ind w:left="2880" w:hanging="360"/>
      </w:pPr>
      <w:rPr>
        <w:rFonts w:ascii="Symbol" w:hAnsi="Symbol" w:hint="default"/>
      </w:rPr>
    </w:lvl>
    <w:lvl w:ilvl="4" w:tplc="0B78805E">
      <w:start w:val="1"/>
      <w:numFmt w:val="bullet"/>
      <w:lvlText w:val="o"/>
      <w:lvlJc w:val="left"/>
      <w:pPr>
        <w:ind w:left="3600" w:hanging="360"/>
      </w:pPr>
      <w:rPr>
        <w:rFonts w:ascii="Courier New" w:hAnsi="Courier New" w:cs="Courier New" w:hint="default"/>
      </w:rPr>
    </w:lvl>
    <w:lvl w:ilvl="5" w:tplc="3A90FD7A">
      <w:start w:val="1"/>
      <w:numFmt w:val="bullet"/>
      <w:lvlText w:val=""/>
      <w:lvlJc w:val="left"/>
      <w:pPr>
        <w:ind w:left="4320" w:hanging="360"/>
      </w:pPr>
      <w:rPr>
        <w:rFonts w:ascii="Wingdings" w:hAnsi="Wingdings" w:hint="default"/>
      </w:rPr>
    </w:lvl>
    <w:lvl w:ilvl="6" w:tplc="D5E67F12">
      <w:start w:val="1"/>
      <w:numFmt w:val="bullet"/>
      <w:lvlText w:val=""/>
      <w:lvlJc w:val="left"/>
      <w:pPr>
        <w:ind w:left="5040" w:hanging="360"/>
      </w:pPr>
      <w:rPr>
        <w:rFonts w:ascii="Symbol" w:hAnsi="Symbol" w:hint="default"/>
      </w:rPr>
    </w:lvl>
    <w:lvl w:ilvl="7" w:tplc="6492A5E6">
      <w:start w:val="1"/>
      <w:numFmt w:val="bullet"/>
      <w:lvlText w:val="o"/>
      <w:lvlJc w:val="left"/>
      <w:pPr>
        <w:ind w:left="5760" w:hanging="360"/>
      </w:pPr>
      <w:rPr>
        <w:rFonts w:ascii="Courier New" w:hAnsi="Courier New" w:cs="Courier New" w:hint="default"/>
      </w:rPr>
    </w:lvl>
    <w:lvl w:ilvl="8" w:tplc="0156B444">
      <w:start w:val="1"/>
      <w:numFmt w:val="bullet"/>
      <w:lvlText w:val=""/>
      <w:lvlJc w:val="left"/>
      <w:pPr>
        <w:ind w:left="6480" w:hanging="360"/>
      </w:pPr>
      <w:rPr>
        <w:rFonts w:ascii="Wingdings" w:hAnsi="Wingdings" w:hint="default"/>
      </w:rPr>
    </w:lvl>
  </w:abstractNum>
  <w:abstractNum w:abstractNumId="8" w15:restartNumberingAfterBreak="0">
    <w:nsid w:val="08293AA8"/>
    <w:multiLevelType w:val="hybridMultilevel"/>
    <w:tmpl w:val="E80EDE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9E11F8F"/>
    <w:multiLevelType w:val="multilevel"/>
    <w:tmpl w:val="C2780C34"/>
    <w:lvl w:ilvl="0">
      <w:start w:val="1"/>
      <w:numFmt w:val="bullet"/>
      <w:pStyle w:val="borLineLeft"/>
      <w:lvlText w:val=""/>
      <w:lvlJc w:val="left"/>
      <w:pPr>
        <w:ind w:left="397" w:hanging="397"/>
      </w:pPr>
      <w:rPr>
        <w:rFonts w:ascii="Symbol" w:hAnsi="Symbol" w:hint="default"/>
      </w:rPr>
    </w:lvl>
    <w:lvl w:ilvl="1">
      <w:start w:val="1"/>
      <w:numFmt w:val="bullet"/>
      <w:lvlText w:val=""/>
      <w:lvlJc w:val="left"/>
      <w:pPr>
        <w:ind w:left="794" w:hanging="397"/>
      </w:pPr>
      <w:rPr>
        <w:rFonts w:ascii="Symbol" w:hAnsi="Symbol" w:hint="default"/>
      </w:rPr>
    </w:lvl>
    <w:lvl w:ilvl="2">
      <w:start w:val="1"/>
      <w:numFmt w:val="bullet"/>
      <w:lvlText w:val=""/>
      <w:lvlJc w:val="left"/>
      <w:pPr>
        <w:ind w:left="1191" w:hanging="397"/>
      </w:pPr>
      <w:rPr>
        <w:rFonts w:ascii="Symbol" w:hAnsi="Symbol" w:hint="default"/>
      </w:r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10" w15:restartNumberingAfterBreak="0">
    <w:nsid w:val="0AA501D8"/>
    <w:multiLevelType w:val="multilevel"/>
    <w:tmpl w:val="B8D8CF7C"/>
    <w:lvl w:ilvl="0">
      <w:start w:val="1"/>
      <w:numFmt w:val="decimal"/>
      <w:pStyle w:val="borHeading1"/>
      <w:suff w:val="space"/>
      <w:lvlText w:val="%1"/>
      <w:lvlJc w:val="left"/>
      <w:pPr>
        <w:ind w:left="0" w:firstLine="0"/>
      </w:pPr>
    </w:lvl>
    <w:lvl w:ilvl="1">
      <w:start w:val="1"/>
      <w:numFmt w:val="decimal"/>
      <w:pStyle w:val="borHeading2"/>
      <w:suff w:val="space"/>
      <w:lvlText w:val="%1.%2"/>
      <w:lvlJc w:val="left"/>
      <w:pPr>
        <w:ind w:left="0" w:firstLine="0"/>
      </w:pPr>
    </w:lvl>
    <w:lvl w:ilvl="2">
      <w:start w:val="1"/>
      <w:numFmt w:val="decimal"/>
      <w:pStyle w:val="borHeading3"/>
      <w:suff w:val="space"/>
      <w:lvlText w:val="%1.%2.%3"/>
      <w:lvlJc w:val="left"/>
      <w:pPr>
        <w:ind w:left="0" w:firstLine="0"/>
      </w:pPr>
    </w:lvl>
    <w:lvl w:ilvl="3">
      <w:start w:val="1"/>
      <w:numFmt w:val="decimal"/>
      <w:pStyle w:val="borHeading4"/>
      <w:suff w:val="space"/>
      <w:lvlText w:val="%1.%2.%3.%4"/>
      <w:lvlJc w:val="left"/>
      <w:pPr>
        <w:ind w:left="0" w:firstLine="0"/>
      </w:pPr>
    </w:lvl>
    <w:lvl w:ilvl="4">
      <w:start w:val="1"/>
      <w:numFmt w:val="decimal"/>
      <w:lvlRestart w:val="1"/>
      <w:pStyle w:val="borTextLevel2"/>
      <w:lvlText w:val="%1.%5"/>
      <w:lvlJc w:val="left"/>
      <w:pPr>
        <w:tabs>
          <w:tab w:val="num" w:pos="1304"/>
        </w:tabs>
        <w:ind w:left="1304" w:hanging="1304"/>
      </w:pPr>
    </w:lvl>
    <w:lvl w:ilvl="5">
      <w:start w:val="1"/>
      <w:numFmt w:val="decimal"/>
      <w:lvlRestart w:val="2"/>
      <w:pStyle w:val="borTextLevel3"/>
      <w:lvlText w:val="%1.%2.%6"/>
      <w:lvlJc w:val="left"/>
      <w:pPr>
        <w:tabs>
          <w:tab w:val="num" w:pos="1304"/>
        </w:tabs>
        <w:ind w:left="1304" w:hanging="1304"/>
      </w:pPr>
    </w:lvl>
    <w:lvl w:ilvl="6">
      <w:start w:val="1"/>
      <w:numFmt w:val="decimal"/>
      <w:lvlRestart w:val="3"/>
      <w:pStyle w:val="borTextLevel4"/>
      <w:lvlText w:val="%1.%2.%3.%7"/>
      <w:lvlJc w:val="left"/>
      <w:pPr>
        <w:tabs>
          <w:tab w:val="num" w:pos="1304"/>
        </w:tabs>
        <w:ind w:left="1304" w:hanging="1304"/>
      </w:pPr>
    </w:lvl>
    <w:lvl w:ilvl="7">
      <w:start w:val="1"/>
      <w:numFmt w:val="decimal"/>
      <w:lvlRestart w:val="4"/>
      <w:pStyle w:val="borTextLevel5"/>
      <w:lvlText w:val="%1.%2.%3.%4.%8"/>
      <w:lvlJc w:val="left"/>
      <w:pPr>
        <w:tabs>
          <w:tab w:val="num" w:pos="1304"/>
        </w:tabs>
        <w:ind w:left="1304" w:hanging="1304"/>
      </w:pPr>
    </w:lvl>
    <w:lvl w:ilvl="8">
      <w:start w:val="1"/>
      <w:numFmt w:val="decimal"/>
      <w:lvlText w:val="%1.%8.%9"/>
      <w:lvlJc w:val="left"/>
      <w:pPr>
        <w:ind w:left="1304" w:hanging="1304"/>
      </w:pPr>
    </w:lvl>
  </w:abstractNum>
  <w:abstractNum w:abstractNumId="11" w15:restartNumberingAfterBreak="0">
    <w:nsid w:val="0AB74C1F"/>
    <w:multiLevelType w:val="multilevel"/>
    <w:tmpl w:val="3ACAC5BE"/>
    <w:lvl w:ilvl="0">
      <w:start w:val="1"/>
      <w:numFmt w:val="lowerLetter"/>
      <w:pStyle w:val="borBriefMultilevelList"/>
      <w:lvlText w:val="(%1)"/>
      <w:lvlJc w:val="left"/>
      <w:pPr>
        <w:ind w:left="2098" w:hanging="794"/>
      </w:pPr>
    </w:lvl>
    <w:lvl w:ilvl="1">
      <w:start w:val="1"/>
      <w:numFmt w:val="lowerRoman"/>
      <w:lvlText w:val="(%2)"/>
      <w:lvlJc w:val="left"/>
      <w:pPr>
        <w:ind w:left="2892" w:hanging="794"/>
      </w:pPr>
    </w:lvl>
    <w:lvl w:ilvl="2">
      <w:start w:val="1"/>
      <w:numFmt w:val="lowerLetter"/>
      <w:lvlText w:val="(%3)"/>
      <w:lvlJc w:val="left"/>
      <w:pPr>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12" w15:restartNumberingAfterBreak="0">
    <w:nsid w:val="0B8F10D6"/>
    <w:multiLevelType w:val="multilevel"/>
    <w:tmpl w:val="7A5A71C4"/>
    <w:lvl w:ilvl="0">
      <w:start w:val="1"/>
      <w:numFmt w:val="decimal"/>
      <w:pStyle w:val="borMinutes"/>
      <w:lvlText w:val="%1 §"/>
      <w:lvlJc w:val="left"/>
      <w:pPr>
        <w:ind w:left="567" w:hanging="567"/>
      </w:pPr>
    </w:lvl>
    <w:lvl w:ilvl="1">
      <w:start w:val="1"/>
      <w:numFmt w:val="none"/>
      <w:lvlText w:val=""/>
      <w:lvlJc w:val="left"/>
      <w:pPr>
        <w:ind w:left="720" w:hanging="360"/>
      </w:pPr>
    </w:lvl>
    <w:lvl w:ilvl="2">
      <w:start w:val="1"/>
      <w:numFmt w:val="none"/>
      <w:lvlText w:val=""/>
      <w:lvlJc w:val="left"/>
      <w:pPr>
        <w:ind w:left="1080" w:hanging="360"/>
      </w:p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13" w15:restartNumberingAfterBreak="0">
    <w:nsid w:val="0BBD0785"/>
    <w:multiLevelType w:val="multilevel"/>
    <w:tmpl w:val="236A1EC0"/>
    <w:lvl w:ilvl="0">
      <w:start w:val="1"/>
      <w:numFmt w:val="lowerLetter"/>
      <w:pStyle w:val="borBriefMultilevelListLeftNospace"/>
      <w:lvlText w:val="(%1)"/>
      <w:lvlJc w:val="left"/>
      <w:pPr>
        <w:tabs>
          <w:tab w:val="num" w:pos="1304"/>
        </w:tabs>
        <w:ind w:left="397" w:hanging="397"/>
      </w:pPr>
    </w:lvl>
    <w:lvl w:ilvl="1">
      <w:start w:val="1"/>
      <w:numFmt w:val="lowerRoman"/>
      <w:lvlText w:val="(%2)"/>
      <w:lvlJc w:val="left"/>
      <w:pPr>
        <w:tabs>
          <w:tab w:val="num" w:pos="2098"/>
        </w:tabs>
        <w:ind w:left="794" w:hanging="397"/>
      </w:pPr>
    </w:lvl>
    <w:lvl w:ilvl="2">
      <w:start w:val="1"/>
      <w:numFmt w:val="lowerLetter"/>
      <w:lvlText w:val="(%3)"/>
      <w:lvlJc w:val="left"/>
      <w:pPr>
        <w:tabs>
          <w:tab w:val="num" w:pos="2892"/>
        </w:tabs>
        <w:ind w:left="1191" w:hanging="397"/>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14" w15:restartNumberingAfterBreak="0">
    <w:nsid w:val="0C59564E"/>
    <w:multiLevelType w:val="hybridMultilevel"/>
    <w:tmpl w:val="6D92F4F2"/>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cs="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5" w15:restartNumberingAfterBreak="0">
    <w:nsid w:val="0C890952"/>
    <w:multiLevelType w:val="multilevel"/>
    <w:tmpl w:val="92E049B0"/>
    <w:lvl w:ilvl="0">
      <w:start w:val="1"/>
      <w:numFmt w:val="lowerLetter"/>
      <w:pStyle w:val="borMultilevelListLeft"/>
      <w:lvlText w:val="(%1)"/>
      <w:lvlJc w:val="left"/>
      <w:pPr>
        <w:ind w:left="397" w:hanging="397"/>
      </w:pPr>
    </w:lvl>
    <w:lvl w:ilvl="1">
      <w:start w:val="1"/>
      <w:numFmt w:val="lowerRoman"/>
      <w:lvlText w:val="(%2)"/>
      <w:lvlJc w:val="left"/>
      <w:pPr>
        <w:ind w:left="794" w:hanging="397"/>
      </w:pPr>
    </w:lvl>
    <w:lvl w:ilvl="2">
      <w:start w:val="1"/>
      <w:numFmt w:val="lowerLetter"/>
      <w:lvlText w:val="(%3)"/>
      <w:lvlJc w:val="left"/>
      <w:pPr>
        <w:ind w:left="1191" w:hanging="397"/>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16" w15:restartNumberingAfterBreak="0">
    <w:nsid w:val="0D551F87"/>
    <w:multiLevelType w:val="multilevel"/>
    <w:tmpl w:val="D3D66676"/>
    <w:lvl w:ilvl="0">
      <w:start w:val="1"/>
      <w:numFmt w:val="lowerLetter"/>
      <w:pStyle w:val="borMultilevelListNospace"/>
      <w:lvlText w:val="(%1)"/>
      <w:lvlJc w:val="left"/>
      <w:pPr>
        <w:ind w:left="2098" w:hanging="794"/>
      </w:pPr>
    </w:lvl>
    <w:lvl w:ilvl="1">
      <w:start w:val="1"/>
      <w:numFmt w:val="lowerRoman"/>
      <w:lvlText w:val="(%2)"/>
      <w:lvlJc w:val="left"/>
      <w:pPr>
        <w:ind w:left="2892" w:hanging="794"/>
      </w:pPr>
    </w:lvl>
    <w:lvl w:ilvl="2">
      <w:start w:val="1"/>
      <w:numFmt w:val="lowerLetter"/>
      <w:lvlText w:val="(%3)"/>
      <w:lvlJc w:val="left"/>
      <w:pPr>
        <w:tabs>
          <w:tab w:val="num" w:pos="2892"/>
        </w:tabs>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17" w15:restartNumberingAfterBreak="0">
    <w:nsid w:val="0E796CAE"/>
    <w:multiLevelType w:val="multilevel"/>
    <w:tmpl w:val="4BF43384"/>
    <w:styleLink w:val="Numberlist"/>
    <w:lvl w:ilvl="0">
      <w:start w:val="1"/>
      <w:numFmt w:val="decimal"/>
      <w:pStyle w:val="Numeroituluettelo"/>
      <w:lvlText w:val="%1"/>
      <w:lvlJc w:val="left"/>
      <w:pPr>
        <w:ind w:left="1701" w:hanging="397"/>
      </w:pPr>
    </w:lvl>
    <w:lvl w:ilvl="1">
      <w:start w:val="1"/>
      <w:numFmt w:val="bullet"/>
      <w:lvlText w:val="–"/>
      <w:lvlJc w:val="left"/>
      <w:pPr>
        <w:ind w:left="2098" w:hanging="397"/>
      </w:pPr>
      <w:rPr>
        <w:rFonts w:ascii="Calibri" w:hAnsi="Calibri" w:cs="Times New Roman" w:hint="default"/>
      </w:rPr>
    </w:lvl>
    <w:lvl w:ilvl="2">
      <w:start w:val="1"/>
      <w:numFmt w:val="bullet"/>
      <w:lvlText w:val="•"/>
      <w:lvlJc w:val="left"/>
      <w:pPr>
        <w:ind w:left="2495" w:hanging="397"/>
      </w:pPr>
      <w:rPr>
        <w:rFonts w:ascii="Calibri" w:hAnsi="Calibri" w:cs="Times New Roman" w:hint="default"/>
      </w:rPr>
    </w:lvl>
    <w:lvl w:ilvl="3">
      <w:start w:val="1"/>
      <w:numFmt w:val="bullet"/>
      <w:lvlText w:val="–"/>
      <w:lvlJc w:val="left"/>
      <w:pPr>
        <w:ind w:left="2892" w:hanging="397"/>
      </w:pPr>
      <w:rPr>
        <w:rFonts w:ascii="Calibri" w:hAnsi="Calibri" w:cs="Times New Roman" w:hint="default"/>
      </w:rPr>
    </w:lvl>
    <w:lvl w:ilvl="4">
      <w:start w:val="1"/>
      <w:numFmt w:val="bullet"/>
      <w:lvlText w:val="•"/>
      <w:lvlJc w:val="left"/>
      <w:pPr>
        <w:ind w:left="3289" w:hanging="397"/>
      </w:pPr>
      <w:rPr>
        <w:rFonts w:ascii="Calibri" w:hAnsi="Calibri" w:cs="Times New Roman" w:hint="default"/>
      </w:rPr>
    </w:lvl>
    <w:lvl w:ilvl="5">
      <w:start w:val="1"/>
      <w:numFmt w:val="bullet"/>
      <w:lvlText w:val="–"/>
      <w:lvlJc w:val="left"/>
      <w:pPr>
        <w:ind w:left="3686" w:hanging="397"/>
      </w:pPr>
      <w:rPr>
        <w:rFonts w:ascii="Calibri" w:hAnsi="Calibri" w:cs="Times New Roman" w:hint="default"/>
      </w:rPr>
    </w:lvl>
    <w:lvl w:ilvl="6">
      <w:start w:val="1"/>
      <w:numFmt w:val="bullet"/>
      <w:lvlText w:val="•"/>
      <w:lvlJc w:val="left"/>
      <w:pPr>
        <w:ind w:left="4083" w:hanging="397"/>
      </w:pPr>
      <w:rPr>
        <w:rFonts w:ascii="Calibri" w:hAnsi="Calibri" w:cs="Times New Roman" w:hint="default"/>
      </w:rPr>
    </w:lvl>
    <w:lvl w:ilvl="7">
      <w:start w:val="1"/>
      <w:numFmt w:val="lowerLetter"/>
      <w:lvlText w:val="%8."/>
      <w:lvlJc w:val="left"/>
      <w:pPr>
        <w:ind w:left="4480" w:hanging="397"/>
      </w:pPr>
    </w:lvl>
    <w:lvl w:ilvl="8">
      <w:start w:val="1"/>
      <w:numFmt w:val="bullet"/>
      <w:lvlText w:val="–"/>
      <w:lvlJc w:val="left"/>
      <w:pPr>
        <w:ind w:left="4877" w:hanging="397"/>
      </w:pPr>
      <w:rPr>
        <w:rFonts w:ascii="Calibri" w:hAnsi="Calibri" w:cs="Times New Roman" w:hint="default"/>
      </w:rPr>
    </w:lvl>
  </w:abstractNum>
  <w:abstractNum w:abstractNumId="18" w15:restartNumberingAfterBreak="0">
    <w:nsid w:val="0F85143F"/>
    <w:multiLevelType w:val="multilevel"/>
    <w:tmpl w:val="AE12762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Restart w:val="1"/>
      <w:lvlText w:val="%1.%5"/>
      <w:lvlJc w:val="left"/>
      <w:pPr>
        <w:tabs>
          <w:tab w:val="num" w:pos="1304"/>
        </w:tabs>
        <w:ind w:left="1304" w:hanging="1304"/>
      </w:pPr>
    </w:lvl>
    <w:lvl w:ilvl="5">
      <w:start w:val="1"/>
      <w:numFmt w:val="decimal"/>
      <w:lvlRestart w:val="2"/>
      <w:lvlText w:val="%1.%2.%6"/>
      <w:lvlJc w:val="left"/>
      <w:pPr>
        <w:tabs>
          <w:tab w:val="num" w:pos="1304"/>
        </w:tabs>
        <w:ind w:left="1304" w:hanging="1304"/>
      </w:pPr>
    </w:lvl>
    <w:lvl w:ilvl="6">
      <w:start w:val="1"/>
      <w:numFmt w:val="decimal"/>
      <w:lvlRestart w:val="3"/>
      <w:lvlText w:val="%1.%2.%3.%7"/>
      <w:lvlJc w:val="left"/>
      <w:pPr>
        <w:tabs>
          <w:tab w:val="num" w:pos="1304"/>
        </w:tabs>
        <w:ind w:left="1304" w:hanging="1304"/>
      </w:pPr>
    </w:lvl>
    <w:lvl w:ilvl="7">
      <w:start w:val="1"/>
      <w:numFmt w:val="decimal"/>
      <w:lvlRestart w:val="4"/>
      <w:lvlText w:val="%1.%2.%3.%4.%8"/>
      <w:lvlJc w:val="left"/>
      <w:pPr>
        <w:tabs>
          <w:tab w:val="num" w:pos="1304"/>
        </w:tabs>
        <w:ind w:left="1304" w:hanging="1304"/>
      </w:pPr>
    </w:lvl>
    <w:lvl w:ilvl="8">
      <w:start w:val="1"/>
      <w:numFmt w:val="decimal"/>
      <w:lvlText w:val="%1.%8.%9"/>
      <w:lvlJc w:val="left"/>
      <w:pPr>
        <w:ind w:left="1304" w:hanging="1304"/>
      </w:pPr>
    </w:lvl>
  </w:abstractNum>
  <w:abstractNum w:abstractNumId="19" w15:restartNumberingAfterBreak="0">
    <w:nsid w:val="1BB476F1"/>
    <w:multiLevelType w:val="multilevel"/>
    <w:tmpl w:val="DDEAE70A"/>
    <w:lvl w:ilvl="0">
      <w:start w:val="1"/>
      <w:numFmt w:val="upperLetter"/>
      <w:pStyle w:val="borAbcList"/>
      <w:lvlText w:val="(%1)"/>
      <w:lvlJc w:val="left"/>
      <w:pPr>
        <w:tabs>
          <w:tab w:val="num" w:pos="1304"/>
        </w:tabs>
        <w:ind w:left="1304" w:hanging="1304"/>
      </w:pPr>
    </w:lvl>
    <w:lvl w:ilvl="1">
      <w:start w:val="1"/>
      <w:numFmt w:val="none"/>
      <w:suff w:val="space"/>
      <w:lvlText w:val=""/>
      <w:lvlJc w:val="left"/>
      <w:pPr>
        <w:ind w:left="0" w:firstLine="0"/>
      </w:pPr>
    </w:lvl>
    <w:lvl w:ilvl="2">
      <w:start w:val="1"/>
      <w:numFmt w:val="none"/>
      <w:suff w:val="space"/>
      <w:lvlText w:val=""/>
      <w:lvlJc w:val="left"/>
      <w:pPr>
        <w:ind w:left="0" w:firstLine="0"/>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20" w15:restartNumberingAfterBreak="0">
    <w:nsid w:val="1C2856A8"/>
    <w:multiLevelType w:val="multilevel"/>
    <w:tmpl w:val="64BA90AA"/>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1" w15:restartNumberingAfterBreak="0">
    <w:nsid w:val="1D091797"/>
    <w:multiLevelType w:val="multilevel"/>
    <w:tmpl w:val="2D627A74"/>
    <w:styleLink w:val="Aakkosellinenluettelo"/>
    <w:lvl w:ilvl="0">
      <w:start w:val="1"/>
      <w:numFmt w:val="lowerLetter"/>
      <w:pStyle w:val="Merkittyluettelo2"/>
      <w:lvlText w:val="(%1)"/>
      <w:lvlJc w:val="left"/>
      <w:pPr>
        <w:ind w:left="1304" w:hanging="1304"/>
      </w:pPr>
    </w:lvl>
    <w:lvl w:ilvl="1">
      <w:start w:val="1"/>
      <w:numFmt w:val="lowerRoman"/>
      <w:lvlText w:val="(%2)"/>
      <w:lvlJc w:val="left"/>
      <w:pPr>
        <w:ind w:left="1701" w:hanging="397"/>
      </w:pPr>
    </w:lvl>
    <w:lvl w:ilvl="2">
      <w:start w:val="1"/>
      <w:numFmt w:val="bullet"/>
      <w:lvlText w:val="–"/>
      <w:lvlJc w:val="left"/>
      <w:pPr>
        <w:ind w:left="2098" w:hanging="397"/>
      </w:pPr>
      <w:rPr>
        <w:rFonts w:ascii="Calibri" w:hAnsi="Calibri" w:cs="Times New Roman" w:hint="default"/>
      </w:rPr>
    </w:lvl>
    <w:lvl w:ilvl="3">
      <w:start w:val="1"/>
      <w:numFmt w:val="bullet"/>
      <w:lvlText w:val="–"/>
      <w:lvlJc w:val="left"/>
      <w:pPr>
        <w:ind w:left="2495" w:hanging="397"/>
      </w:pPr>
      <w:rPr>
        <w:rFonts w:ascii="Calibri" w:hAnsi="Calibri" w:cs="Times New Roman" w:hint="default"/>
      </w:rPr>
    </w:lvl>
    <w:lvl w:ilvl="4">
      <w:start w:val="1"/>
      <w:numFmt w:val="bullet"/>
      <w:lvlText w:val="–"/>
      <w:lvlJc w:val="left"/>
      <w:pPr>
        <w:ind w:left="2892" w:hanging="397"/>
      </w:pPr>
      <w:rPr>
        <w:rFonts w:ascii="Calibri" w:hAnsi="Calibri" w:cs="Times New Roman" w:hint="default"/>
      </w:rPr>
    </w:lvl>
    <w:lvl w:ilvl="5">
      <w:start w:val="1"/>
      <w:numFmt w:val="bullet"/>
      <w:lvlText w:val="–"/>
      <w:lvlJc w:val="left"/>
      <w:pPr>
        <w:ind w:left="3289" w:hanging="397"/>
      </w:pPr>
      <w:rPr>
        <w:rFonts w:ascii="Calibri" w:hAnsi="Calibri" w:cs="Times New Roman" w:hint="default"/>
      </w:rPr>
    </w:lvl>
    <w:lvl w:ilvl="6">
      <w:start w:val="1"/>
      <w:numFmt w:val="bullet"/>
      <w:lvlText w:val="–"/>
      <w:lvlJc w:val="left"/>
      <w:pPr>
        <w:ind w:left="3686" w:hanging="397"/>
      </w:pPr>
      <w:rPr>
        <w:rFonts w:ascii="Calibri" w:hAnsi="Calibri" w:cs="Times New Roman" w:hint="default"/>
      </w:rPr>
    </w:lvl>
    <w:lvl w:ilvl="7">
      <w:start w:val="1"/>
      <w:numFmt w:val="bullet"/>
      <w:lvlText w:val="–"/>
      <w:lvlJc w:val="left"/>
      <w:pPr>
        <w:ind w:left="4082" w:hanging="396"/>
      </w:pPr>
      <w:rPr>
        <w:rFonts w:ascii="Calibri" w:hAnsi="Calibri" w:cs="Times New Roman" w:hint="default"/>
      </w:rPr>
    </w:lvl>
    <w:lvl w:ilvl="8">
      <w:start w:val="1"/>
      <w:numFmt w:val="bullet"/>
      <w:lvlText w:val="–"/>
      <w:lvlJc w:val="left"/>
      <w:pPr>
        <w:ind w:left="4479" w:hanging="397"/>
      </w:pPr>
      <w:rPr>
        <w:rFonts w:ascii="Calibri" w:hAnsi="Calibri" w:cs="Times New Roman" w:hint="default"/>
      </w:rPr>
    </w:lvl>
  </w:abstractNum>
  <w:abstractNum w:abstractNumId="22" w15:restartNumberingAfterBreak="0">
    <w:nsid w:val="1DC663B3"/>
    <w:multiLevelType w:val="multilevel"/>
    <w:tmpl w:val="FD508A82"/>
    <w:lvl w:ilvl="0">
      <w:start w:val="1"/>
      <w:numFmt w:val="lowerRoman"/>
      <w:pStyle w:val="boriNumberedListLeftNospace"/>
      <w:lvlText w:val="(%1)"/>
      <w:lvlJc w:val="left"/>
      <w:pPr>
        <w:ind w:left="397" w:hanging="397"/>
      </w:pPr>
      <w:rPr>
        <w:sz w:val="20"/>
      </w:rPr>
    </w:lvl>
    <w:lvl w:ilvl="1">
      <w:start w:val="1"/>
      <w:numFmt w:val="lowerLetter"/>
      <w:lvlText w:val="(%2)"/>
      <w:lvlJc w:val="left"/>
      <w:pPr>
        <w:tabs>
          <w:tab w:val="num" w:pos="2098"/>
        </w:tabs>
        <w:ind w:left="794" w:hanging="397"/>
      </w:pPr>
      <w:rPr>
        <w:sz w:val="20"/>
      </w:rPr>
    </w:lvl>
    <w:lvl w:ilvl="2">
      <w:start w:val="1"/>
      <w:numFmt w:val="lowerRoman"/>
      <w:lvlText w:val="(%3)"/>
      <w:lvlJc w:val="left"/>
      <w:pPr>
        <w:tabs>
          <w:tab w:val="num" w:pos="2892"/>
        </w:tabs>
        <w:ind w:left="1191" w:hanging="397"/>
      </w:pPr>
      <w:rPr>
        <w:sz w:val="20"/>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E2073D7"/>
    <w:multiLevelType w:val="multilevel"/>
    <w:tmpl w:val="F5125808"/>
    <w:lvl w:ilvl="0">
      <w:start w:val="1"/>
      <w:numFmt w:val="lowerRoman"/>
      <w:pStyle w:val="borBriefiNumberedListNospace"/>
      <w:lvlText w:val="(%1)"/>
      <w:lvlJc w:val="left"/>
      <w:pPr>
        <w:tabs>
          <w:tab w:val="num" w:pos="1304"/>
        </w:tabs>
        <w:ind w:left="2098" w:hanging="794"/>
      </w:pPr>
    </w:lvl>
    <w:lvl w:ilvl="1">
      <w:start w:val="1"/>
      <w:numFmt w:val="lowerLetter"/>
      <w:lvlText w:val="(%2)"/>
      <w:lvlJc w:val="left"/>
      <w:pPr>
        <w:tabs>
          <w:tab w:val="num" w:pos="2098"/>
        </w:tabs>
        <w:ind w:left="2892" w:hanging="794"/>
      </w:pPr>
    </w:lvl>
    <w:lvl w:ilvl="2">
      <w:start w:val="1"/>
      <w:numFmt w:val="lowerRoman"/>
      <w:lvlText w:val="(%3)"/>
      <w:lvlJc w:val="left"/>
      <w:pPr>
        <w:tabs>
          <w:tab w:val="num" w:pos="2892"/>
        </w:tabs>
        <w:ind w:left="3686" w:hanging="794"/>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24" w15:restartNumberingAfterBreak="0">
    <w:nsid w:val="214208A9"/>
    <w:multiLevelType w:val="hybridMultilevel"/>
    <w:tmpl w:val="CC30F0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4093259"/>
    <w:multiLevelType w:val="hybridMultilevel"/>
    <w:tmpl w:val="7BD8B2D2"/>
    <w:lvl w:ilvl="0" w:tplc="C0B0B380">
      <w:start w:val="1"/>
      <w:numFmt w:val="decimal"/>
      <w:lvlText w:val="%1."/>
      <w:lvlJc w:val="left"/>
      <w:pPr>
        <w:ind w:left="6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30EDF0C">
      <w:start w:val="1"/>
      <w:numFmt w:val="lowerLetter"/>
      <w:lvlText w:val="%2"/>
      <w:lvlJc w:val="left"/>
      <w:pPr>
        <w:ind w:left="14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7876D77E">
      <w:start w:val="1"/>
      <w:numFmt w:val="lowerRoman"/>
      <w:lvlText w:val="%3"/>
      <w:lvlJc w:val="left"/>
      <w:pPr>
        <w:ind w:left="21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36CAE90">
      <w:start w:val="1"/>
      <w:numFmt w:val="decimal"/>
      <w:lvlText w:val="%4"/>
      <w:lvlJc w:val="left"/>
      <w:pPr>
        <w:ind w:left="28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144B216">
      <w:start w:val="1"/>
      <w:numFmt w:val="lowerLetter"/>
      <w:lvlText w:val="%5"/>
      <w:lvlJc w:val="left"/>
      <w:pPr>
        <w:ind w:left="36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6C1ABA5E">
      <w:start w:val="1"/>
      <w:numFmt w:val="lowerRoman"/>
      <w:lvlText w:val="%6"/>
      <w:lvlJc w:val="left"/>
      <w:pPr>
        <w:ind w:left="43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5F862166">
      <w:start w:val="1"/>
      <w:numFmt w:val="decimal"/>
      <w:lvlText w:val="%7"/>
      <w:lvlJc w:val="left"/>
      <w:pPr>
        <w:ind w:left="50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A781AA0">
      <w:start w:val="1"/>
      <w:numFmt w:val="lowerLetter"/>
      <w:lvlText w:val="%8"/>
      <w:lvlJc w:val="left"/>
      <w:pPr>
        <w:ind w:left="57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E7247A4">
      <w:start w:val="1"/>
      <w:numFmt w:val="lowerRoman"/>
      <w:lvlText w:val="%9"/>
      <w:lvlJc w:val="left"/>
      <w:pPr>
        <w:ind w:left="64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24E06276"/>
    <w:multiLevelType w:val="multilevel"/>
    <w:tmpl w:val="CEEA9118"/>
    <w:lvl w:ilvl="0">
      <w:start w:val="1"/>
      <w:numFmt w:val="bullet"/>
      <w:pStyle w:val="borLBullet"/>
      <w:lvlText w:val=""/>
      <w:lvlJc w:val="left"/>
      <w:pPr>
        <w:ind w:left="284" w:hanging="284"/>
      </w:pPr>
      <w:rPr>
        <w:rFonts w:ascii="Symbol" w:hAnsi="Symbol" w:hint="default"/>
      </w:rPr>
    </w:lvl>
    <w:lvl w:ilvl="1">
      <w:start w:val="1"/>
      <w:numFmt w:val="bullet"/>
      <w:lvlText w:val="–"/>
      <w:lvlJc w:val="left"/>
      <w:pPr>
        <w:ind w:left="567" w:hanging="283"/>
      </w:pPr>
      <w:rPr>
        <w:rFonts w:ascii="Calibri" w:hAnsi="Calibri" w:cs="Times New Roman" w:hint="default"/>
      </w:rPr>
    </w:lvl>
    <w:lvl w:ilvl="2">
      <w:start w:val="1"/>
      <w:numFmt w:val="bullet"/>
      <w:lvlText w:val=""/>
      <w:lvlJc w:val="left"/>
      <w:pPr>
        <w:ind w:left="851" w:hanging="284"/>
      </w:pPr>
      <w:rPr>
        <w:rFonts w:ascii="Symbol" w:hAnsi="Symbol"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27" w15:restartNumberingAfterBreak="0">
    <w:nsid w:val="2745351B"/>
    <w:multiLevelType w:val="hybridMultilevel"/>
    <w:tmpl w:val="1A00D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8D07AE8"/>
    <w:multiLevelType w:val="multilevel"/>
    <w:tmpl w:val="CE62251E"/>
    <w:lvl w:ilvl="0">
      <w:start w:val="1"/>
      <w:numFmt w:val="bullet"/>
      <w:pStyle w:val="BorBriefLineLeft"/>
      <w:lvlText w:val=""/>
      <w:lvlJc w:val="left"/>
      <w:pPr>
        <w:ind w:left="397" w:hanging="397"/>
      </w:pPr>
      <w:rPr>
        <w:rFonts w:ascii="Symbol" w:hAnsi="Symbol" w:hint="default"/>
      </w:rPr>
    </w:lvl>
    <w:lvl w:ilvl="1">
      <w:start w:val="1"/>
      <w:numFmt w:val="bullet"/>
      <w:lvlText w:val=""/>
      <w:lvlJc w:val="left"/>
      <w:pPr>
        <w:ind w:left="794" w:hanging="397"/>
      </w:pPr>
      <w:rPr>
        <w:rFonts w:ascii="Symbol" w:hAnsi="Symbol" w:hint="default"/>
      </w:rPr>
    </w:lvl>
    <w:lvl w:ilvl="2">
      <w:start w:val="1"/>
      <w:numFmt w:val="bullet"/>
      <w:lvlText w:val="–"/>
      <w:lvlJc w:val="left"/>
      <w:pPr>
        <w:ind w:left="1191" w:hanging="397"/>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29" w15:restartNumberingAfterBreak="0">
    <w:nsid w:val="2A275D2E"/>
    <w:multiLevelType w:val="multilevel"/>
    <w:tmpl w:val="41E44B56"/>
    <w:lvl w:ilvl="0">
      <w:start w:val="1"/>
      <w:numFmt w:val="lowerRoman"/>
      <w:pStyle w:val="boriNumberedList"/>
      <w:lvlText w:val="(%1)"/>
      <w:lvlJc w:val="left"/>
      <w:pPr>
        <w:ind w:left="2098" w:hanging="794"/>
      </w:pPr>
    </w:lvl>
    <w:lvl w:ilvl="1">
      <w:start w:val="1"/>
      <w:numFmt w:val="lowerLetter"/>
      <w:lvlText w:val="(%2)"/>
      <w:lvlJc w:val="left"/>
      <w:pPr>
        <w:ind w:left="2892" w:hanging="794"/>
      </w:pPr>
    </w:lvl>
    <w:lvl w:ilvl="2">
      <w:start w:val="1"/>
      <w:numFmt w:val="lowerRoman"/>
      <w:lvlText w:val="(%3)"/>
      <w:lvlJc w:val="left"/>
      <w:pPr>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30" w15:restartNumberingAfterBreak="0">
    <w:nsid w:val="2C8D5765"/>
    <w:multiLevelType w:val="multilevel"/>
    <w:tmpl w:val="7C38DA46"/>
    <w:lvl w:ilvl="0">
      <w:start w:val="1"/>
      <w:numFmt w:val="lowerRoman"/>
      <w:pStyle w:val="boriNumberedListNospace"/>
      <w:lvlText w:val="(%1)"/>
      <w:lvlJc w:val="left"/>
      <w:pPr>
        <w:ind w:left="2098" w:hanging="794"/>
      </w:pPr>
      <w:rPr>
        <w:sz w:val="20"/>
      </w:rPr>
    </w:lvl>
    <w:lvl w:ilvl="1">
      <w:start w:val="1"/>
      <w:numFmt w:val="lowerLetter"/>
      <w:lvlText w:val="(%2)"/>
      <w:lvlJc w:val="left"/>
      <w:pPr>
        <w:ind w:left="2892" w:hanging="794"/>
      </w:pPr>
      <w:rPr>
        <w:sz w:val="20"/>
      </w:rPr>
    </w:lvl>
    <w:lvl w:ilvl="2">
      <w:start w:val="1"/>
      <w:numFmt w:val="lowerRoman"/>
      <w:lvlText w:val="(%3)"/>
      <w:lvlJc w:val="left"/>
      <w:pPr>
        <w:ind w:left="3686" w:hanging="794"/>
      </w:pPr>
      <w:rPr>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31" w15:restartNumberingAfterBreak="0">
    <w:nsid w:val="2C9B6D74"/>
    <w:multiLevelType w:val="multilevel"/>
    <w:tmpl w:val="50763DA0"/>
    <w:lvl w:ilvl="0">
      <w:start w:val="1"/>
      <w:numFmt w:val="lowerRoman"/>
      <w:pStyle w:val="boriNumberedListLeft"/>
      <w:lvlText w:val="(%1)"/>
      <w:lvlJc w:val="left"/>
      <w:pPr>
        <w:ind w:left="397" w:hanging="397"/>
      </w:pPr>
      <w:rPr>
        <w:sz w:val="20"/>
      </w:rPr>
    </w:lvl>
    <w:lvl w:ilvl="1">
      <w:start w:val="1"/>
      <w:numFmt w:val="lowerLetter"/>
      <w:lvlText w:val="(%2)"/>
      <w:lvlJc w:val="left"/>
      <w:pPr>
        <w:ind w:left="794" w:hanging="397"/>
      </w:pPr>
      <w:rPr>
        <w:sz w:val="20"/>
      </w:rPr>
    </w:lvl>
    <w:lvl w:ilvl="2">
      <w:start w:val="1"/>
      <w:numFmt w:val="lowerRoman"/>
      <w:lvlText w:val="(%3)"/>
      <w:lvlJc w:val="left"/>
      <w:pPr>
        <w:ind w:left="1191" w:hanging="397"/>
      </w:pPr>
      <w:rPr>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32" w15:restartNumberingAfterBreak="0">
    <w:nsid w:val="2D7B7E42"/>
    <w:multiLevelType w:val="multilevel"/>
    <w:tmpl w:val="8D5A38F4"/>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33" w15:restartNumberingAfterBreak="0">
    <w:nsid w:val="2DE26BF4"/>
    <w:multiLevelType w:val="multilevel"/>
    <w:tmpl w:val="535A3E54"/>
    <w:styleLink w:val="Bulletlist"/>
    <w:lvl w:ilvl="0">
      <w:start w:val="1"/>
      <w:numFmt w:val="bullet"/>
      <w:pStyle w:val="Merkittyluettelo"/>
      <w:lvlText w:val="–"/>
      <w:lvlJc w:val="left"/>
      <w:pPr>
        <w:ind w:left="1701" w:hanging="397"/>
      </w:pPr>
      <w:rPr>
        <w:rFonts w:ascii="Calibri" w:hAnsi="Calibri" w:cs="Times New Roman" w:hint="default"/>
      </w:rPr>
    </w:lvl>
    <w:lvl w:ilvl="1">
      <w:start w:val="1"/>
      <w:numFmt w:val="bullet"/>
      <w:lvlText w:val="–"/>
      <w:lvlJc w:val="left"/>
      <w:pPr>
        <w:ind w:left="2098" w:hanging="397"/>
      </w:pPr>
      <w:rPr>
        <w:rFonts w:ascii="Calibri" w:hAnsi="Calibri" w:cs="Times New Roman" w:hint="default"/>
      </w:rPr>
    </w:lvl>
    <w:lvl w:ilvl="2">
      <w:start w:val="1"/>
      <w:numFmt w:val="bullet"/>
      <w:lvlText w:val="–"/>
      <w:lvlJc w:val="left"/>
      <w:pPr>
        <w:ind w:left="2495" w:hanging="397"/>
      </w:pPr>
      <w:rPr>
        <w:rFonts w:ascii="Calibri" w:hAnsi="Calibri" w:cs="Times New Roman" w:hint="default"/>
      </w:rPr>
    </w:lvl>
    <w:lvl w:ilvl="3">
      <w:start w:val="1"/>
      <w:numFmt w:val="bullet"/>
      <w:lvlText w:val="–"/>
      <w:lvlJc w:val="left"/>
      <w:pPr>
        <w:ind w:left="2892" w:hanging="397"/>
      </w:pPr>
      <w:rPr>
        <w:rFonts w:ascii="Calibri" w:hAnsi="Calibri" w:cs="Times New Roman" w:hint="default"/>
      </w:rPr>
    </w:lvl>
    <w:lvl w:ilvl="4">
      <w:start w:val="1"/>
      <w:numFmt w:val="bullet"/>
      <w:lvlText w:val="–"/>
      <w:lvlJc w:val="left"/>
      <w:pPr>
        <w:ind w:left="3289" w:hanging="397"/>
      </w:pPr>
      <w:rPr>
        <w:rFonts w:ascii="Calibri" w:hAnsi="Calibri" w:cs="Times New Roman" w:hint="default"/>
      </w:rPr>
    </w:lvl>
    <w:lvl w:ilvl="5">
      <w:start w:val="1"/>
      <w:numFmt w:val="bullet"/>
      <w:lvlText w:val="–"/>
      <w:lvlJc w:val="left"/>
      <w:pPr>
        <w:ind w:left="3686" w:hanging="397"/>
      </w:pPr>
      <w:rPr>
        <w:rFonts w:ascii="Calibri" w:hAnsi="Calibri" w:cs="Times New Roman" w:hint="default"/>
      </w:rPr>
    </w:lvl>
    <w:lvl w:ilvl="6">
      <w:start w:val="1"/>
      <w:numFmt w:val="bullet"/>
      <w:lvlText w:val="–"/>
      <w:lvlJc w:val="left"/>
      <w:pPr>
        <w:ind w:left="4083" w:hanging="397"/>
      </w:pPr>
      <w:rPr>
        <w:rFonts w:ascii="Calibri" w:hAnsi="Calibri" w:cs="Times New Roman" w:hint="default"/>
      </w:rPr>
    </w:lvl>
    <w:lvl w:ilvl="7">
      <w:start w:val="1"/>
      <w:numFmt w:val="bullet"/>
      <w:lvlText w:val="–"/>
      <w:lvlJc w:val="left"/>
      <w:pPr>
        <w:ind w:left="4480" w:hanging="397"/>
      </w:pPr>
      <w:rPr>
        <w:rFonts w:ascii="Calibri" w:hAnsi="Calibri" w:cs="Times New Roman" w:hint="default"/>
      </w:rPr>
    </w:lvl>
    <w:lvl w:ilvl="8">
      <w:start w:val="1"/>
      <w:numFmt w:val="bullet"/>
      <w:lvlText w:val="–"/>
      <w:lvlJc w:val="left"/>
      <w:pPr>
        <w:ind w:left="4877" w:hanging="397"/>
      </w:pPr>
      <w:rPr>
        <w:rFonts w:ascii="Calibri" w:hAnsi="Calibri" w:cs="Times New Roman" w:hint="default"/>
      </w:rPr>
    </w:lvl>
  </w:abstractNum>
  <w:abstractNum w:abstractNumId="34" w15:restartNumberingAfterBreak="0">
    <w:nsid w:val="2E4A0D51"/>
    <w:multiLevelType w:val="multilevel"/>
    <w:tmpl w:val="E6EA539E"/>
    <w:lvl w:ilvl="0">
      <w:start w:val="1"/>
      <w:numFmt w:val="lowerLetter"/>
      <w:pStyle w:val="borBriefMultilevelListNospace"/>
      <w:lvlText w:val="(%1)"/>
      <w:lvlJc w:val="left"/>
      <w:pPr>
        <w:tabs>
          <w:tab w:val="num" w:pos="1304"/>
        </w:tabs>
        <w:ind w:left="2098" w:hanging="794"/>
      </w:pPr>
    </w:lvl>
    <w:lvl w:ilvl="1">
      <w:start w:val="1"/>
      <w:numFmt w:val="lowerRoman"/>
      <w:lvlText w:val="(%2)"/>
      <w:lvlJc w:val="left"/>
      <w:pPr>
        <w:tabs>
          <w:tab w:val="num" w:pos="2098"/>
        </w:tabs>
        <w:ind w:left="2892" w:hanging="794"/>
      </w:pPr>
    </w:lvl>
    <w:lvl w:ilvl="2">
      <w:start w:val="1"/>
      <w:numFmt w:val="lowerLetter"/>
      <w:lvlText w:val="(%3)"/>
      <w:lvlJc w:val="left"/>
      <w:pPr>
        <w:tabs>
          <w:tab w:val="num" w:pos="2892"/>
        </w:tabs>
        <w:ind w:left="3686" w:hanging="794"/>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35" w15:restartNumberingAfterBreak="0">
    <w:nsid w:val="2ED31249"/>
    <w:multiLevelType w:val="multilevel"/>
    <w:tmpl w:val="91F27776"/>
    <w:lvl w:ilvl="0">
      <w:start w:val="1"/>
      <w:numFmt w:val="bullet"/>
      <w:pStyle w:val="borLineNospace"/>
      <w:lvlText w:val=""/>
      <w:lvlJc w:val="left"/>
      <w:pPr>
        <w:ind w:left="2098" w:hanging="794"/>
      </w:pPr>
      <w:rPr>
        <w:rFonts w:ascii="Symbol" w:hAnsi="Symbol" w:hint="default"/>
        <w:sz w:val="20"/>
      </w:rPr>
    </w:lvl>
    <w:lvl w:ilvl="1">
      <w:start w:val="1"/>
      <w:numFmt w:val="bullet"/>
      <w:lvlText w:val=""/>
      <w:lvlJc w:val="left"/>
      <w:pPr>
        <w:ind w:left="2892" w:hanging="794"/>
      </w:pPr>
      <w:rPr>
        <w:rFonts w:ascii="Symbol" w:hAnsi="Symbol" w:hint="default"/>
        <w:sz w:val="20"/>
      </w:rPr>
    </w:lvl>
    <w:lvl w:ilvl="2">
      <w:start w:val="1"/>
      <w:numFmt w:val="bullet"/>
      <w:lvlText w:val=""/>
      <w:lvlJc w:val="left"/>
      <w:pPr>
        <w:ind w:left="3686" w:hanging="794"/>
      </w:pPr>
      <w:rPr>
        <w:rFonts w:ascii="Symbol" w:hAnsi="Symbol" w:hint="default"/>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36" w15:restartNumberingAfterBreak="0">
    <w:nsid w:val="2FCE2EFD"/>
    <w:multiLevelType w:val="multilevel"/>
    <w:tmpl w:val="2BC8DED2"/>
    <w:lvl w:ilvl="0">
      <w:start w:val="1"/>
      <w:numFmt w:val="bullet"/>
      <w:pStyle w:val="borBulletNospace"/>
      <w:lvlText w:val=""/>
      <w:lvlJc w:val="left"/>
      <w:pPr>
        <w:ind w:left="2098" w:hanging="794"/>
      </w:pPr>
      <w:rPr>
        <w:rFonts w:ascii="Wingdings" w:hAnsi="Wingdings" w:hint="default"/>
        <w:sz w:val="24"/>
      </w:rPr>
    </w:lvl>
    <w:lvl w:ilvl="1">
      <w:start w:val="1"/>
      <w:numFmt w:val="bullet"/>
      <w:lvlText w:val=""/>
      <w:lvlJc w:val="left"/>
      <w:pPr>
        <w:tabs>
          <w:tab w:val="num" w:pos="2098"/>
        </w:tabs>
        <w:ind w:left="2892" w:hanging="794"/>
      </w:pPr>
      <w:rPr>
        <w:rFonts w:ascii="Wingdings" w:hAnsi="Wingdings" w:hint="default"/>
        <w:sz w:val="24"/>
      </w:rPr>
    </w:lvl>
    <w:lvl w:ilvl="2">
      <w:start w:val="1"/>
      <w:numFmt w:val="bullet"/>
      <w:lvlText w:val=""/>
      <w:lvlJc w:val="left"/>
      <w:pPr>
        <w:tabs>
          <w:tab w:val="num" w:pos="2892"/>
        </w:tabs>
        <w:ind w:left="3686" w:hanging="794"/>
      </w:pPr>
      <w:rPr>
        <w:rFonts w:ascii="Wingdings" w:hAnsi="Wingdings" w:hint="default"/>
        <w:sz w:val="24"/>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4B24208"/>
    <w:multiLevelType w:val="multilevel"/>
    <w:tmpl w:val="7DBE7CC0"/>
    <w:lvl w:ilvl="0">
      <w:start w:val="1"/>
      <w:numFmt w:val="bullet"/>
      <w:pStyle w:val="borBriefBullet"/>
      <w:lvlText w:val=""/>
      <w:lvlJc w:val="left"/>
      <w:pPr>
        <w:ind w:left="3402" w:hanging="794"/>
      </w:pPr>
      <w:rPr>
        <w:rFonts w:ascii="Wingdings" w:hAnsi="Wingdings" w:hint="default"/>
        <w:sz w:val="24"/>
      </w:rPr>
    </w:lvl>
    <w:lvl w:ilvl="1">
      <w:start w:val="1"/>
      <w:numFmt w:val="bullet"/>
      <w:lvlText w:val=""/>
      <w:lvlJc w:val="left"/>
      <w:pPr>
        <w:ind w:left="4196" w:hanging="794"/>
      </w:pPr>
      <w:rPr>
        <w:rFonts w:ascii="Wingdings" w:hAnsi="Wingdings" w:hint="default"/>
        <w:sz w:val="24"/>
      </w:rPr>
    </w:lvl>
    <w:lvl w:ilvl="2">
      <w:start w:val="1"/>
      <w:numFmt w:val="bullet"/>
      <w:lvlText w:val=""/>
      <w:lvlJc w:val="left"/>
      <w:pPr>
        <w:ind w:left="4990" w:hanging="794"/>
      </w:pPr>
      <w:rPr>
        <w:rFonts w:ascii="Wingdings" w:hAnsi="Wingdings" w:hint="default"/>
        <w:sz w:val="24"/>
      </w:rPr>
    </w:lvl>
    <w:lvl w:ilvl="3">
      <w:start w:val="1"/>
      <w:numFmt w:val="none"/>
      <w:lvlText w:val=""/>
      <w:lvlJc w:val="left"/>
      <w:pPr>
        <w:ind w:left="1304" w:firstLine="0"/>
      </w:pPr>
    </w:lvl>
    <w:lvl w:ilvl="4">
      <w:start w:val="1"/>
      <w:numFmt w:val="none"/>
      <w:lvlText w:val=""/>
      <w:lvlJc w:val="left"/>
      <w:pPr>
        <w:ind w:left="1304" w:firstLine="0"/>
      </w:pPr>
    </w:lvl>
    <w:lvl w:ilvl="5">
      <w:start w:val="1"/>
      <w:numFmt w:val="none"/>
      <w:lvlText w:val=""/>
      <w:lvlJc w:val="left"/>
      <w:pPr>
        <w:ind w:left="-31463" w:firstLine="0"/>
      </w:pPr>
    </w:lvl>
    <w:lvl w:ilvl="6">
      <w:start w:val="1"/>
      <w:numFmt w:val="none"/>
      <w:lvlText w:val=""/>
      <w:lvlJc w:val="left"/>
      <w:pPr>
        <w:ind w:left="1304" w:firstLine="0"/>
      </w:pPr>
    </w:lvl>
    <w:lvl w:ilvl="7">
      <w:start w:val="1"/>
      <w:numFmt w:val="none"/>
      <w:lvlText w:val=""/>
      <w:lvlJc w:val="left"/>
      <w:pPr>
        <w:ind w:left="-31463" w:firstLine="0"/>
      </w:pPr>
    </w:lvl>
    <w:lvl w:ilvl="8">
      <w:start w:val="1"/>
      <w:numFmt w:val="none"/>
      <w:lvlText w:val=""/>
      <w:lvlJc w:val="left"/>
      <w:pPr>
        <w:ind w:left="-31463" w:firstLine="0"/>
      </w:pPr>
    </w:lvl>
  </w:abstractNum>
  <w:abstractNum w:abstractNumId="38" w15:restartNumberingAfterBreak="0">
    <w:nsid w:val="367E4307"/>
    <w:multiLevelType w:val="multilevel"/>
    <w:tmpl w:val="0EECF9F2"/>
    <w:lvl w:ilvl="0">
      <w:start w:val="1"/>
      <w:numFmt w:val="lowerLetter"/>
      <w:pStyle w:val="borMultilevelListLeftNospace"/>
      <w:lvlText w:val="(%1)"/>
      <w:lvlJc w:val="left"/>
      <w:pPr>
        <w:ind w:left="397" w:hanging="397"/>
      </w:pPr>
      <w:rPr>
        <w:sz w:val="20"/>
      </w:rPr>
    </w:lvl>
    <w:lvl w:ilvl="1">
      <w:start w:val="1"/>
      <w:numFmt w:val="lowerRoman"/>
      <w:lvlText w:val="(%2)"/>
      <w:lvlJc w:val="left"/>
      <w:pPr>
        <w:ind w:left="794" w:hanging="397"/>
      </w:pPr>
      <w:rPr>
        <w:sz w:val="20"/>
      </w:rPr>
    </w:lvl>
    <w:lvl w:ilvl="2">
      <w:start w:val="1"/>
      <w:numFmt w:val="lowerLetter"/>
      <w:lvlText w:val="(%3)"/>
      <w:lvlJc w:val="left"/>
      <w:pPr>
        <w:ind w:left="1191" w:hanging="397"/>
      </w:pPr>
      <w:rPr>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39" w15:restartNumberingAfterBreak="0">
    <w:nsid w:val="391A5CF6"/>
    <w:multiLevelType w:val="multilevel"/>
    <w:tmpl w:val="69684898"/>
    <w:lvl w:ilvl="0">
      <w:start w:val="1"/>
      <w:numFmt w:val="lowerRoman"/>
      <w:pStyle w:val="borLiNumberedList"/>
      <w:lvlText w:val="(%1)"/>
      <w:lvlJc w:val="left"/>
      <w:pPr>
        <w:ind w:left="567" w:hanging="567"/>
      </w:pPr>
    </w:lvl>
    <w:lvl w:ilvl="1">
      <w:start w:val="1"/>
      <w:numFmt w:val="bullet"/>
      <w:lvlText w:val="–"/>
      <w:lvlJc w:val="left"/>
      <w:pPr>
        <w:ind w:left="964" w:hanging="397"/>
      </w:pPr>
      <w:rPr>
        <w:rFonts w:ascii="Calibri" w:hAnsi="Calibri" w:cs="Times New Roman" w:hint="default"/>
      </w:rPr>
    </w:lvl>
    <w:lvl w:ilvl="2">
      <w:start w:val="1"/>
      <w:numFmt w:val="bullet"/>
      <w:lvlText w:val="–"/>
      <w:lvlJc w:val="left"/>
      <w:pPr>
        <w:ind w:left="1361" w:hanging="397"/>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right"/>
      <w:pPr>
        <w:ind w:left="4320" w:hanging="18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right"/>
      <w:pPr>
        <w:ind w:left="6480" w:hanging="180"/>
      </w:pPr>
    </w:lvl>
  </w:abstractNum>
  <w:abstractNum w:abstractNumId="40" w15:restartNumberingAfterBreak="0">
    <w:nsid w:val="3A0B7E43"/>
    <w:multiLevelType w:val="multilevel"/>
    <w:tmpl w:val="90661648"/>
    <w:lvl w:ilvl="0">
      <w:start w:val="1"/>
      <w:numFmt w:val="lowerRoman"/>
      <w:pStyle w:val="borLiNumberedListNospace"/>
      <w:lvlText w:val="(%1)"/>
      <w:lvlJc w:val="left"/>
      <w:pPr>
        <w:ind w:left="567" w:hanging="567"/>
      </w:pPr>
    </w:lvl>
    <w:lvl w:ilvl="1">
      <w:start w:val="1"/>
      <w:numFmt w:val="bullet"/>
      <w:lvlText w:val=""/>
      <w:lvlJc w:val="left"/>
      <w:pPr>
        <w:ind w:left="964" w:hanging="397"/>
      </w:pPr>
      <w:rPr>
        <w:rFonts w:ascii="Symbol" w:hAnsi="Symbol" w:hint="default"/>
      </w:rPr>
    </w:lvl>
    <w:lvl w:ilvl="2">
      <w:start w:val="1"/>
      <w:numFmt w:val="bullet"/>
      <w:lvlText w:val=""/>
      <w:lvlJc w:val="left"/>
      <w:pPr>
        <w:ind w:left="1361" w:hanging="397"/>
      </w:pPr>
      <w:rPr>
        <w:rFonts w:ascii="Symbol" w:hAnsi="Symbol"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right"/>
      <w:pPr>
        <w:ind w:left="4320" w:hanging="18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right"/>
      <w:pPr>
        <w:ind w:left="6480" w:hanging="180"/>
      </w:pPr>
    </w:lvl>
  </w:abstractNum>
  <w:abstractNum w:abstractNumId="41" w15:restartNumberingAfterBreak="0">
    <w:nsid w:val="41983795"/>
    <w:multiLevelType w:val="multilevel"/>
    <w:tmpl w:val="27E011FA"/>
    <w:lvl w:ilvl="0">
      <w:start w:val="1"/>
      <w:numFmt w:val="lowerRoman"/>
      <w:lvlText w:val="(%1)"/>
      <w:lvlJc w:val="left"/>
      <w:pPr>
        <w:ind w:left="2098" w:hanging="794"/>
      </w:pPr>
    </w:lvl>
    <w:lvl w:ilvl="1">
      <w:start w:val="1"/>
      <w:numFmt w:val="lowerLetter"/>
      <w:lvlText w:val="(%2)"/>
      <w:lvlJc w:val="left"/>
      <w:pPr>
        <w:ind w:left="2892" w:hanging="794"/>
      </w:pPr>
    </w:lvl>
    <w:lvl w:ilvl="2">
      <w:start w:val="1"/>
      <w:numFmt w:val="lowerRoman"/>
      <w:lvlText w:val="(%3)"/>
      <w:lvlJc w:val="left"/>
      <w:pPr>
        <w:ind w:left="3686" w:hanging="793"/>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2" w15:restartNumberingAfterBreak="0">
    <w:nsid w:val="41F75A5E"/>
    <w:multiLevelType w:val="multilevel"/>
    <w:tmpl w:val="8A6E1FC0"/>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Restart w:val="1"/>
      <w:lvlText w:val="%1.%5"/>
      <w:lvlJc w:val="left"/>
      <w:pPr>
        <w:tabs>
          <w:tab w:val="num" w:pos="1304"/>
        </w:tabs>
        <w:ind w:left="1304" w:hanging="1304"/>
      </w:pPr>
    </w:lvl>
    <w:lvl w:ilvl="5">
      <w:start w:val="1"/>
      <w:numFmt w:val="decimal"/>
      <w:lvlRestart w:val="2"/>
      <w:lvlText w:val="%1.%2.%6"/>
      <w:lvlJc w:val="left"/>
      <w:pPr>
        <w:tabs>
          <w:tab w:val="num" w:pos="1304"/>
        </w:tabs>
        <w:ind w:left="1304" w:hanging="1304"/>
      </w:pPr>
    </w:lvl>
    <w:lvl w:ilvl="6">
      <w:start w:val="1"/>
      <w:numFmt w:val="decimal"/>
      <w:lvlRestart w:val="3"/>
      <w:lvlText w:val="%1.%2.%3.%7"/>
      <w:lvlJc w:val="left"/>
      <w:pPr>
        <w:tabs>
          <w:tab w:val="num" w:pos="1304"/>
        </w:tabs>
        <w:ind w:left="1304" w:hanging="1304"/>
      </w:pPr>
    </w:lvl>
    <w:lvl w:ilvl="7">
      <w:start w:val="1"/>
      <w:numFmt w:val="decimal"/>
      <w:lvlRestart w:val="4"/>
      <w:lvlText w:val="%1.%2.%3.%4.%8"/>
      <w:lvlJc w:val="left"/>
      <w:pPr>
        <w:tabs>
          <w:tab w:val="num" w:pos="1304"/>
        </w:tabs>
        <w:ind w:left="1304" w:hanging="1304"/>
      </w:pPr>
    </w:lvl>
    <w:lvl w:ilvl="8">
      <w:start w:val="1"/>
      <w:numFmt w:val="decimal"/>
      <w:lvlText w:val="%1.%8.%9"/>
      <w:lvlJc w:val="left"/>
      <w:pPr>
        <w:ind w:left="1304" w:hanging="1304"/>
      </w:pPr>
    </w:lvl>
  </w:abstractNum>
  <w:abstractNum w:abstractNumId="43" w15:restartNumberingAfterBreak="0">
    <w:nsid w:val="42F740FC"/>
    <w:multiLevelType w:val="multilevel"/>
    <w:tmpl w:val="B4906B5C"/>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44" w15:restartNumberingAfterBreak="0">
    <w:nsid w:val="433A4544"/>
    <w:multiLevelType w:val="multilevel"/>
    <w:tmpl w:val="64BA90AA"/>
    <w:lvl w:ilvl="0">
      <w:start w:val="1"/>
      <w:numFmt w:val="decimal"/>
      <w:pStyle w:val="Otsikko1"/>
      <w:lvlText w:val="%1"/>
      <w:lvlJc w:val="left"/>
      <w:pPr>
        <w:ind w:left="357" w:hanging="357"/>
      </w:pPr>
      <w:rPr>
        <w:rFonts w:hint="default"/>
      </w:rPr>
    </w:lvl>
    <w:lvl w:ilvl="1">
      <w:start w:val="1"/>
      <w:numFmt w:val="decimal"/>
      <w:pStyle w:val="Otsikko2"/>
      <w:lvlText w:val="%1.%2"/>
      <w:lvlJc w:val="left"/>
      <w:pPr>
        <w:ind w:left="357" w:hanging="357"/>
      </w:pPr>
      <w:rPr>
        <w:rFonts w:hint="default"/>
      </w:rPr>
    </w:lvl>
    <w:lvl w:ilvl="2">
      <w:start w:val="1"/>
      <w:numFmt w:val="decimal"/>
      <w:pStyle w:val="Otsikko3"/>
      <w:lvlText w:val="%1.%2.%3"/>
      <w:lvlJc w:val="left"/>
      <w:pPr>
        <w:ind w:left="357" w:hanging="357"/>
      </w:pPr>
      <w:rPr>
        <w:rFonts w:hint="default"/>
      </w:rPr>
    </w:lvl>
    <w:lvl w:ilvl="3">
      <w:start w:val="1"/>
      <w:numFmt w:val="decimal"/>
      <w:pStyle w:val="Otsikko4"/>
      <w:lvlText w:val="%1.%2.%3.%4"/>
      <w:lvlJc w:val="left"/>
      <w:pPr>
        <w:ind w:left="357" w:hanging="357"/>
      </w:pPr>
      <w:rPr>
        <w:rFonts w:hint="default"/>
      </w:rPr>
    </w:lvl>
    <w:lvl w:ilvl="4">
      <w:start w:val="1"/>
      <w:numFmt w:val="decimal"/>
      <w:pStyle w:val="Otsikko5"/>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45" w15:restartNumberingAfterBreak="0">
    <w:nsid w:val="447F057B"/>
    <w:multiLevelType w:val="multilevel"/>
    <w:tmpl w:val="83BE8F0E"/>
    <w:lvl w:ilvl="0">
      <w:start w:val="1"/>
      <w:numFmt w:val="bullet"/>
      <w:pStyle w:val="borLLine"/>
      <w:lvlText w:val=""/>
      <w:lvlJc w:val="left"/>
      <w:pPr>
        <w:ind w:left="851" w:hanging="284"/>
      </w:pPr>
      <w:rPr>
        <w:rFonts w:ascii="Symbol" w:hAnsi="Symbol" w:hint="default"/>
      </w:rPr>
    </w:lvl>
    <w:lvl w:ilvl="1">
      <w:start w:val="1"/>
      <w:numFmt w:val="bullet"/>
      <w:lvlText w:val=""/>
      <w:lvlJc w:val="left"/>
      <w:pPr>
        <w:ind w:left="1134" w:hanging="283"/>
      </w:pPr>
      <w:rPr>
        <w:rFonts w:ascii="Symbol" w:hAnsi="Symbol" w:hint="default"/>
      </w:rPr>
    </w:lvl>
    <w:lvl w:ilvl="2">
      <w:start w:val="1"/>
      <w:numFmt w:val="bullet"/>
      <w:lvlText w:val="–"/>
      <w:lvlJc w:val="left"/>
      <w:pPr>
        <w:ind w:left="1418" w:hanging="284"/>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46" w15:restartNumberingAfterBreak="0">
    <w:nsid w:val="4480139E"/>
    <w:multiLevelType w:val="hybridMultilevel"/>
    <w:tmpl w:val="7FC07CEC"/>
    <w:lvl w:ilvl="0" w:tplc="229E6F9E">
      <w:start w:val="1"/>
      <w:numFmt w:val="bullet"/>
      <w:lvlText w:val=""/>
      <w:lvlJc w:val="left"/>
      <w:pPr>
        <w:ind w:left="720" w:hanging="360"/>
      </w:pPr>
      <w:rPr>
        <w:rFonts w:ascii="Symbol" w:hAnsi="Symbol" w:hint="default"/>
      </w:rPr>
    </w:lvl>
    <w:lvl w:ilvl="1" w:tplc="7FF66C32">
      <w:start w:val="1"/>
      <w:numFmt w:val="bullet"/>
      <w:lvlText w:val="o"/>
      <w:lvlJc w:val="left"/>
      <w:pPr>
        <w:ind w:left="1440" w:hanging="360"/>
      </w:pPr>
      <w:rPr>
        <w:rFonts w:ascii="Courier New" w:hAnsi="Courier New" w:cs="Courier New" w:hint="default"/>
      </w:rPr>
    </w:lvl>
    <w:lvl w:ilvl="2" w:tplc="16425864">
      <w:start w:val="1"/>
      <w:numFmt w:val="bullet"/>
      <w:lvlText w:val=""/>
      <w:lvlJc w:val="left"/>
      <w:pPr>
        <w:ind w:left="2160" w:hanging="360"/>
      </w:pPr>
      <w:rPr>
        <w:rFonts w:ascii="Wingdings" w:hAnsi="Wingdings" w:hint="default"/>
      </w:rPr>
    </w:lvl>
    <w:lvl w:ilvl="3" w:tplc="79203F88">
      <w:start w:val="1"/>
      <w:numFmt w:val="bullet"/>
      <w:lvlText w:val=""/>
      <w:lvlJc w:val="left"/>
      <w:pPr>
        <w:ind w:left="2880" w:hanging="360"/>
      </w:pPr>
      <w:rPr>
        <w:rFonts w:ascii="Symbol" w:hAnsi="Symbol" w:hint="default"/>
      </w:rPr>
    </w:lvl>
    <w:lvl w:ilvl="4" w:tplc="D2AA5FD6">
      <w:start w:val="1"/>
      <w:numFmt w:val="bullet"/>
      <w:lvlText w:val="o"/>
      <w:lvlJc w:val="left"/>
      <w:pPr>
        <w:ind w:left="3600" w:hanging="360"/>
      </w:pPr>
      <w:rPr>
        <w:rFonts w:ascii="Courier New" w:hAnsi="Courier New" w:cs="Courier New" w:hint="default"/>
      </w:rPr>
    </w:lvl>
    <w:lvl w:ilvl="5" w:tplc="1C5E9406">
      <w:start w:val="1"/>
      <w:numFmt w:val="bullet"/>
      <w:lvlText w:val=""/>
      <w:lvlJc w:val="left"/>
      <w:pPr>
        <w:ind w:left="4320" w:hanging="360"/>
      </w:pPr>
      <w:rPr>
        <w:rFonts w:ascii="Wingdings" w:hAnsi="Wingdings" w:hint="default"/>
      </w:rPr>
    </w:lvl>
    <w:lvl w:ilvl="6" w:tplc="21A2C514">
      <w:start w:val="1"/>
      <w:numFmt w:val="bullet"/>
      <w:lvlText w:val=""/>
      <w:lvlJc w:val="left"/>
      <w:pPr>
        <w:ind w:left="5040" w:hanging="360"/>
      </w:pPr>
      <w:rPr>
        <w:rFonts w:ascii="Symbol" w:hAnsi="Symbol" w:hint="default"/>
      </w:rPr>
    </w:lvl>
    <w:lvl w:ilvl="7" w:tplc="2DB4B7D8">
      <w:start w:val="1"/>
      <w:numFmt w:val="bullet"/>
      <w:lvlText w:val="o"/>
      <w:lvlJc w:val="left"/>
      <w:pPr>
        <w:ind w:left="5760" w:hanging="360"/>
      </w:pPr>
      <w:rPr>
        <w:rFonts w:ascii="Courier New" w:hAnsi="Courier New" w:cs="Courier New" w:hint="default"/>
      </w:rPr>
    </w:lvl>
    <w:lvl w:ilvl="8" w:tplc="571C4FAC">
      <w:start w:val="1"/>
      <w:numFmt w:val="bullet"/>
      <w:lvlText w:val=""/>
      <w:lvlJc w:val="left"/>
      <w:pPr>
        <w:ind w:left="6480" w:hanging="360"/>
      </w:pPr>
      <w:rPr>
        <w:rFonts w:ascii="Wingdings" w:hAnsi="Wingdings" w:hint="default"/>
      </w:rPr>
    </w:lvl>
  </w:abstractNum>
  <w:abstractNum w:abstractNumId="47" w15:restartNumberingAfterBreak="0">
    <w:nsid w:val="44EC4B9D"/>
    <w:multiLevelType w:val="multilevel"/>
    <w:tmpl w:val="06427778"/>
    <w:styleLink w:val="Numeroidutotsikot"/>
    <w:lvl w:ilvl="0">
      <w:start w:val="1"/>
      <w:numFmt w:val="decimal"/>
      <w:lvlText w:val="%1"/>
      <w:lvlJc w:val="left"/>
      <w:pPr>
        <w:ind w:left="425" w:hanging="425"/>
      </w:pPr>
    </w:lvl>
    <w:lvl w:ilvl="1">
      <w:start w:val="1"/>
      <w:numFmt w:val="decimal"/>
      <w:lvlText w:val="%1.%2"/>
      <w:lvlJc w:val="left"/>
      <w:pPr>
        <w:ind w:left="709" w:hanging="709"/>
      </w:pPr>
    </w:lvl>
    <w:lvl w:ilvl="2">
      <w:start w:val="1"/>
      <w:numFmt w:val="decimal"/>
      <w:lvlText w:val="%1.%2.%3"/>
      <w:lvlJc w:val="left"/>
      <w:pPr>
        <w:ind w:left="992" w:hanging="992"/>
      </w:pPr>
    </w:lvl>
    <w:lvl w:ilvl="3">
      <w:start w:val="1"/>
      <w:numFmt w:val="decimal"/>
      <w:lvlText w:val="%1.%2.%3.%4"/>
      <w:lvlJc w:val="left"/>
      <w:pPr>
        <w:ind w:left="1276" w:hanging="1276"/>
      </w:pPr>
    </w:lvl>
    <w:lvl w:ilvl="4">
      <w:start w:val="1"/>
      <w:numFmt w:val="decimal"/>
      <w:lvlText w:val="%1.%2.%3.%4.%5"/>
      <w:lvlJc w:val="left"/>
      <w:pPr>
        <w:ind w:left="1559" w:hanging="1559"/>
      </w:pPr>
    </w:lvl>
    <w:lvl w:ilvl="5">
      <w:start w:val="1"/>
      <w:numFmt w:val="decimal"/>
      <w:lvlText w:val="%1.%2.%3.%4.%5.%6"/>
      <w:lvlJc w:val="left"/>
      <w:pPr>
        <w:ind w:left="1843" w:hanging="1843"/>
      </w:pPr>
    </w:lvl>
    <w:lvl w:ilvl="6">
      <w:start w:val="1"/>
      <w:numFmt w:val="decimal"/>
      <w:lvlText w:val="%1.%2.%3.%4.%5.%6.%7"/>
      <w:lvlJc w:val="left"/>
      <w:pPr>
        <w:ind w:left="2126" w:hanging="2126"/>
      </w:pPr>
    </w:lvl>
    <w:lvl w:ilvl="7">
      <w:start w:val="1"/>
      <w:numFmt w:val="decimal"/>
      <w:lvlText w:val="%1.%8"/>
      <w:lvlJc w:val="left"/>
      <w:pPr>
        <w:ind w:left="1304" w:hanging="1304"/>
      </w:pPr>
    </w:lvl>
    <w:lvl w:ilvl="8">
      <w:start w:val="1"/>
      <w:numFmt w:val="decimal"/>
      <w:lvlText w:val="%1.%8.%9"/>
      <w:lvlJc w:val="left"/>
      <w:pPr>
        <w:ind w:left="1304" w:hanging="1304"/>
      </w:pPr>
    </w:lvl>
  </w:abstractNum>
  <w:abstractNum w:abstractNumId="48" w15:restartNumberingAfterBreak="0">
    <w:nsid w:val="48CF6570"/>
    <w:multiLevelType w:val="hybridMultilevel"/>
    <w:tmpl w:val="73BC5400"/>
    <w:lvl w:ilvl="0" w:tplc="DB68E0FA">
      <w:start w:val="1"/>
      <w:numFmt w:val="bullet"/>
      <w:lvlText w:val=""/>
      <w:lvlJc w:val="left"/>
      <w:pPr>
        <w:ind w:left="720" w:hanging="360"/>
      </w:pPr>
      <w:rPr>
        <w:rFonts w:ascii="Symbol" w:hAnsi="Symbol" w:hint="default"/>
      </w:rPr>
    </w:lvl>
    <w:lvl w:ilvl="1" w:tplc="92E030B6">
      <w:start w:val="1"/>
      <w:numFmt w:val="bullet"/>
      <w:lvlText w:val="o"/>
      <w:lvlJc w:val="left"/>
      <w:pPr>
        <w:ind w:left="1440" w:hanging="360"/>
      </w:pPr>
      <w:rPr>
        <w:rFonts w:ascii="Courier New" w:hAnsi="Courier New" w:cs="Courier New" w:hint="default"/>
      </w:rPr>
    </w:lvl>
    <w:lvl w:ilvl="2" w:tplc="3D28A360">
      <w:start w:val="1"/>
      <w:numFmt w:val="bullet"/>
      <w:lvlText w:val=""/>
      <w:lvlJc w:val="left"/>
      <w:pPr>
        <w:ind w:left="2160" w:hanging="360"/>
      </w:pPr>
      <w:rPr>
        <w:rFonts w:ascii="Wingdings" w:hAnsi="Wingdings" w:hint="default"/>
      </w:rPr>
    </w:lvl>
    <w:lvl w:ilvl="3" w:tplc="381C119A">
      <w:start w:val="1"/>
      <w:numFmt w:val="bullet"/>
      <w:lvlText w:val=""/>
      <w:lvlJc w:val="left"/>
      <w:pPr>
        <w:ind w:left="2880" w:hanging="360"/>
      </w:pPr>
      <w:rPr>
        <w:rFonts w:ascii="Symbol" w:hAnsi="Symbol" w:hint="default"/>
      </w:rPr>
    </w:lvl>
    <w:lvl w:ilvl="4" w:tplc="932EC474">
      <w:start w:val="1"/>
      <w:numFmt w:val="bullet"/>
      <w:lvlText w:val="o"/>
      <w:lvlJc w:val="left"/>
      <w:pPr>
        <w:ind w:left="3600" w:hanging="360"/>
      </w:pPr>
      <w:rPr>
        <w:rFonts w:ascii="Courier New" w:hAnsi="Courier New" w:cs="Courier New" w:hint="default"/>
      </w:rPr>
    </w:lvl>
    <w:lvl w:ilvl="5" w:tplc="138E8C78">
      <w:start w:val="1"/>
      <w:numFmt w:val="bullet"/>
      <w:lvlText w:val=""/>
      <w:lvlJc w:val="left"/>
      <w:pPr>
        <w:ind w:left="4320" w:hanging="360"/>
      </w:pPr>
      <w:rPr>
        <w:rFonts w:ascii="Wingdings" w:hAnsi="Wingdings" w:hint="default"/>
      </w:rPr>
    </w:lvl>
    <w:lvl w:ilvl="6" w:tplc="43FC8078">
      <w:start w:val="1"/>
      <w:numFmt w:val="bullet"/>
      <w:lvlText w:val=""/>
      <w:lvlJc w:val="left"/>
      <w:pPr>
        <w:ind w:left="5040" w:hanging="360"/>
      </w:pPr>
      <w:rPr>
        <w:rFonts w:ascii="Symbol" w:hAnsi="Symbol" w:hint="default"/>
      </w:rPr>
    </w:lvl>
    <w:lvl w:ilvl="7" w:tplc="0F56AE04">
      <w:start w:val="1"/>
      <w:numFmt w:val="bullet"/>
      <w:lvlText w:val="o"/>
      <w:lvlJc w:val="left"/>
      <w:pPr>
        <w:ind w:left="5760" w:hanging="360"/>
      </w:pPr>
      <w:rPr>
        <w:rFonts w:ascii="Courier New" w:hAnsi="Courier New" w:cs="Courier New" w:hint="default"/>
      </w:rPr>
    </w:lvl>
    <w:lvl w:ilvl="8" w:tplc="74D44AD6">
      <w:start w:val="1"/>
      <w:numFmt w:val="bullet"/>
      <w:lvlText w:val=""/>
      <w:lvlJc w:val="left"/>
      <w:pPr>
        <w:ind w:left="6480" w:hanging="360"/>
      </w:pPr>
      <w:rPr>
        <w:rFonts w:ascii="Wingdings" w:hAnsi="Wingdings" w:hint="default"/>
      </w:rPr>
    </w:lvl>
  </w:abstractNum>
  <w:abstractNum w:abstractNumId="49" w15:restartNumberingAfterBreak="0">
    <w:nsid w:val="4C02326B"/>
    <w:multiLevelType w:val="multilevel"/>
    <w:tmpl w:val="A31C0962"/>
    <w:lvl w:ilvl="0">
      <w:start w:val="1"/>
      <w:numFmt w:val="lowerRoman"/>
      <w:pStyle w:val="borBriefiNumberedListLeft"/>
      <w:lvlText w:val="(%1)"/>
      <w:lvlJc w:val="left"/>
      <w:pPr>
        <w:ind w:left="397" w:hanging="397"/>
      </w:pPr>
    </w:lvl>
    <w:lvl w:ilvl="1">
      <w:start w:val="1"/>
      <w:numFmt w:val="lowerLetter"/>
      <w:lvlText w:val="(%2)"/>
      <w:lvlJc w:val="left"/>
      <w:pPr>
        <w:ind w:left="794" w:hanging="397"/>
      </w:pPr>
    </w:lvl>
    <w:lvl w:ilvl="2">
      <w:start w:val="1"/>
      <w:numFmt w:val="lowerRoman"/>
      <w:lvlText w:val="(%3)"/>
      <w:lvlJc w:val="left"/>
      <w:pPr>
        <w:tabs>
          <w:tab w:val="num" w:pos="2892"/>
        </w:tabs>
        <w:ind w:left="1191" w:hanging="397"/>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50" w15:restartNumberingAfterBreak="0">
    <w:nsid w:val="4F4430A4"/>
    <w:multiLevelType w:val="multilevel"/>
    <w:tmpl w:val="5FA2218E"/>
    <w:lvl w:ilvl="0">
      <w:start w:val="1"/>
      <w:numFmt w:val="bullet"/>
      <w:pStyle w:val="borBulletLeft"/>
      <w:lvlText w:val=""/>
      <w:lvlJc w:val="left"/>
      <w:pPr>
        <w:ind w:left="397" w:hanging="397"/>
      </w:pPr>
      <w:rPr>
        <w:rFonts w:ascii="Wingdings" w:hAnsi="Wingdings" w:hint="default"/>
        <w:sz w:val="24"/>
      </w:rPr>
    </w:lvl>
    <w:lvl w:ilvl="1">
      <w:start w:val="1"/>
      <w:numFmt w:val="bullet"/>
      <w:lvlText w:val=""/>
      <w:lvlJc w:val="left"/>
      <w:pPr>
        <w:tabs>
          <w:tab w:val="num" w:pos="2098"/>
        </w:tabs>
        <w:ind w:left="794" w:hanging="397"/>
      </w:pPr>
      <w:rPr>
        <w:rFonts w:ascii="Wingdings" w:hAnsi="Wingdings" w:hint="default"/>
        <w:sz w:val="24"/>
      </w:rPr>
    </w:lvl>
    <w:lvl w:ilvl="2">
      <w:start w:val="1"/>
      <w:numFmt w:val="bullet"/>
      <w:lvlText w:val=""/>
      <w:lvlJc w:val="left"/>
      <w:pPr>
        <w:tabs>
          <w:tab w:val="num" w:pos="2892"/>
        </w:tabs>
        <w:ind w:left="1191" w:hanging="397"/>
      </w:pPr>
      <w:rPr>
        <w:rFonts w:ascii="Wingdings" w:hAnsi="Wingdings" w:hint="default"/>
        <w:sz w:val="24"/>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FA060CC"/>
    <w:multiLevelType w:val="multilevel"/>
    <w:tmpl w:val="351A975E"/>
    <w:lvl w:ilvl="0">
      <w:start w:val="1"/>
      <w:numFmt w:val="lowerRoman"/>
      <w:pStyle w:val="borBriefiNumberedList"/>
      <w:lvlText w:val="(%1)"/>
      <w:lvlJc w:val="left"/>
      <w:pPr>
        <w:ind w:left="2098" w:hanging="794"/>
      </w:pPr>
    </w:lvl>
    <w:lvl w:ilvl="1">
      <w:start w:val="1"/>
      <w:numFmt w:val="lowerLetter"/>
      <w:lvlText w:val="(%2)"/>
      <w:lvlJc w:val="left"/>
      <w:pPr>
        <w:ind w:left="2892" w:hanging="794"/>
      </w:pPr>
    </w:lvl>
    <w:lvl w:ilvl="2">
      <w:start w:val="1"/>
      <w:numFmt w:val="lowerRoman"/>
      <w:lvlText w:val="(%3)"/>
      <w:lvlJc w:val="left"/>
      <w:pPr>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52" w15:restartNumberingAfterBreak="0">
    <w:nsid w:val="50033D6B"/>
    <w:multiLevelType w:val="multilevel"/>
    <w:tmpl w:val="3842A63A"/>
    <w:lvl w:ilvl="0">
      <w:start w:val="1"/>
      <w:numFmt w:val="decimal"/>
      <w:pStyle w:val="borBriefNumberedList"/>
      <w:lvlText w:val="(%1)"/>
      <w:lvlJc w:val="left"/>
      <w:pPr>
        <w:tabs>
          <w:tab w:val="num" w:pos="2608"/>
        </w:tabs>
        <w:ind w:left="2608" w:hanging="1304"/>
      </w:pPr>
    </w:lvl>
    <w:lvl w:ilvl="1">
      <w:start w:val="1"/>
      <w:numFmt w:val="none"/>
      <w:suff w:val="space"/>
      <w:lvlText w:val=""/>
      <w:lvlJc w:val="left"/>
      <w:pPr>
        <w:ind w:left="1304" w:firstLine="0"/>
      </w:pPr>
    </w:lvl>
    <w:lvl w:ilvl="2">
      <w:start w:val="1"/>
      <w:numFmt w:val="none"/>
      <w:suff w:val="space"/>
      <w:lvlText w:val=""/>
      <w:lvlJc w:val="left"/>
      <w:pPr>
        <w:ind w:left="1304" w:firstLine="0"/>
      </w:pPr>
    </w:lvl>
    <w:lvl w:ilvl="3">
      <w:start w:val="1"/>
      <w:numFmt w:val="none"/>
      <w:suff w:val="space"/>
      <w:lvlText w:val=""/>
      <w:lvlJc w:val="left"/>
      <w:pPr>
        <w:ind w:left="1304" w:firstLine="0"/>
      </w:pPr>
    </w:lvl>
    <w:lvl w:ilvl="4">
      <w:start w:val="1"/>
      <w:numFmt w:val="none"/>
      <w:suff w:val="space"/>
      <w:lvlText w:val=""/>
      <w:lvlJc w:val="left"/>
      <w:pPr>
        <w:ind w:left="1304" w:firstLine="0"/>
      </w:pPr>
    </w:lvl>
    <w:lvl w:ilvl="5">
      <w:start w:val="1"/>
      <w:numFmt w:val="none"/>
      <w:suff w:val="space"/>
      <w:lvlText w:val=""/>
      <w:lvlJc w:val="left"/>
      <w:pPr>
        <w:ind w:left="1304" w:firstLine="0"/>
      </w:pPr>
    </w:lvl>
    <w:lvl w:ilvl="6">
      <w:start w:val="1"/>
      <w:numFmt w:val="none"/>
      <w:suff w:val="space"/>
      <w:lvlText w:val=""/>
      <w:lvlJc w:val="left"/>
      <w:pPr>
        <w:ind w:left="1304" w:firstLine="0"/>
      </w:pPr>
    </w:lvl>
    <w:lvl w:ilvl="7">
      <w:start w:val="1"/>
      <w:numFmt w:val="none"/>
      <w:suff w:val="space"/>
      <w:lvlText w:val=""/>
      <w:lvlJc w:val="left"/>
      <w:pPr>
        <w:ind w:left="1304" w:firstLine="0"/>
      </w:pPr>
    </w:lvl>
    <w:lvl w:ilvl="8">
      <w:start w:val="1"/>
      <w:numFmt w:val="none"/>
      <w:suff w:val="space"/>
      <w:lvlText w:val=""/>
      <w:lvlJc w:val="left"/>
      <w:pPr>
        <w:ind w:left="1304" w:firstLine="0"/>
      </w:pPr>
    </w:lvl>
  </w:abstractNum>
  <w:abstractNum w:abstractNumId="53" w15:restartNumberingAfterBreak="0">
    <w:nsid w:val="502A2290"/>
    <w:multiLevelType w:val="multilevel"/>
    <w:tmpl w:val="391EAEEA"/>
    <w:lvl w:ilvl="0">
      <w:start w:val="1"/>
      <w:numFmt w:val="bullet"/>
      <w:pStyle w:val="borLine"/>
      <w:lvlText w:val=""/>
      <w:lvlJc w:val="left"/>
      <w:pPr>
        <w:ind w:left="2098" w:hanging="794"/>
      </w:pPr>
      <w:rPr>
        <w:rFonts w:ascii="Symbol" w:hAnsi="Symbol" w:hint="default"/>
        <w:sz w:val="20"/>
      </w:rPr>
    </w:lvl>
    <w:lvl w:ilvl="1">
      <w:start w:val="1"/>
      <w:numFmt w:val="bullet"/>
      <w:lvlText w:val=""/>
      <w:lvlJc w:val="left"/>
      <w:pPr>
        <w:ind w:left="2892" w:hanging="794"/>
      </w:pPr>
      <w:rPr>
        <w:rFonts w:ascii="Symbol" w:hAnsi="Symbol" w:hint="default"/>
        <w:sz w:val="20"/>
      </w:rPr>
    </w:lvl>
    <w:lvl w:ilvl="2">
      <w:start w:val="1"/>
      <w:numFmt w:val="bullet"/>
      <w:lvlText w:val=""/>
      <w:lvlJc w:val="left"/>
      <w:pPr>
        <w:ind w:left="3686" w:hanging="794"/>
      </w:pPr>
      <w:rPr>
        <w:rFonts w:ascii="Symbol" w:hAnsi="Symbol" w:hint="default"/>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54" w15:restartNumberingAfterBreak="0">
    <w:nsid w:val="517651DF"/>
    <w:multiLevelType w:val="multilevel"/>
    <w:tmpl w:val="737A6A12"/>
    <w:lvl w:ilvl="0">
      <w:start w:val="1"/>
      <w:numFmt w:val="lowerRoman"/>
      <w:pStyle w:val="borBriefiNumberedListLeftNospace"/>
      <w:lvlText w:val="(%1)"/>
      <w:lvlJc w:val="left"/>
      <w:pPr>
        <w:ind w:left="397" w:hanging="397"/>
      </w:pPr>
    </w:lvl>
    <w:lvl w:ilvl="1">
      <w:start w:val="1"/>
      <w:numFmt w:val="lowerLetter"/>
      <w:lvlText w:val="(%2)"/>
      <w:lvlJc w:val="left"/>
      <w:pPr>
        <w:ind w:left="794" w:hanging="397"/>
      </w:pPr>
    </w:lvl>
    <w:lvl w:ilvl="2">
      <w:start w:val="1"/>
      <w:numFmt w:val="lowerRoman"/>
      <w:lvlText w:val="(%3)"/>
      <w:lvlJc w:val="left"/>
      <w:pPr>
        <w:ind w:left="1191" w:hanging="397"/>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55" w15:restartNumberingAfterBreak="0">
    <w:nsid w:val="525E2857"/>
    <w:multiLevelType w:val="multilevel"/>
    <w:tmpl w:val="14EE5548"/>
    <w:lvl w:ilvl="0">
      <w:start w:val="1"/>
      <w:numFmt w:val="bullet"/>
      <w:pStyle w:val="borLBulletNospace"/>
      <w:lvlText w:val=""/>
      <w:lvlJc w:val="left"/>
      <w:pPr>
        <w:ind w:left="284" w:hanging="284"/>
      </w:pPr>
      <w:rPr>
        <w:rFonts w:ascii="Symbol" w:hAnsi="Symbol" w:hint="default"/>
      </w:rPr>
    </w:lvl>
    <w:lvl w:ilvl="1">
      <w:start w:val="1"/>
      <w:numFmt w:val="bullet"/>
      <w:lvlText w:val="–"/>
      <w:lvlJc w:val="left"/>
      <w:pPr>
        <w:ind w:left="567" w:hanging="283"/>
      </w:pPr>
      <w:rPr>
        <w:rFonts w:ascii="Calibri" w:hAnsi="Calibri" w:cs="Times New Roman" w:hint="default"/>
      </w:rPr>
    </w:lvl>
    <w:lvl w:ilvl="2">
      <w:start w:val="1"/>
      <w:numFmt w:val="bullet"/>
      <w:lvlText w:val=""/>
      <w:lvlJc w:val="left"/>
      <w:pPr>
        <w:ind w:left="851" w:hanging="284"/>
      </w:pPr>
      <w:rPr>
        <w:rFonts w:ascii="Symbol" w:hAnsi="Symbol"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56" w15:restartNumberingAfterBreak="0">
    <w:nsid w:val="53D14C7C"/>
    <w:multiLevelType w:val="multilevel"/>
    <w:tmpl w:val="E362C6BA"/>
    <w:lvl w:ilvl="0">
      <w:start w:val="1"/>
      <w:numFmt w:val="decimal"/>
      <w:pStyle w:val="borLNumberedList"/>
      <w:lvlText w:val="%1"/>
      <w:lvlJc w:val="left"/>
      <w:pPr>
        <w:ind w:left="567" w:hanging="567"/>
      </w:pPr>
    </w:lvl>
    <w:lvl w:ilvl="1">
      <w:start w:val="1"/>
      <w:numFmt w:val="bullet"/>
      <w:lvlText w:val="–"/>
      <w:lvlJc w:val="left"/>
      <w:pPr>
        <w:ind w:left="964" w:hanging="397"/>
      </w:pPr>
      <w:rPr>
        <w:rFonts w:ascii="Calibri" w:hAnsi="Calibri" w:cs="Times New Roman" w:hint="default"/>
      </w:rPr>
    </w:lvl>
    <w:lvl w:ilvl="2">
      <w:start w:val="1"/>
      <w:numFmt w:val="bullet"/>
      <w:lvlText w:val="–"/>
      <w:lvlJc w:val="left"/>
      <w:pPr>
        <w:ind w:left="1361" w:hanging="397"/>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right"/>
      <w:pPr>
        <w:ind w:left="4320" w:hanging="18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right"/>
      <w:pPr>
        <w:ind w:left="6480" w:hanging="180"/>
      </w:pPr>
    </w:lvl>
  </w:abstractNum>
  <w:abstractNum w:abstractNumId="57" w15:restartNumberingAfterBreak="0">
    <w:nsid w:val="54C7241E"/>
    <w:multiLevelType w:val="multilevel"/>
    <w:tmpl w:val="BCC0C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807584A"/>
    <w:multiLevelType w:val="multilevel"/>
    <w:tmpl w:val="D92A9CF0"/>
    <w:lvl w:ilvl="0">
      <w:start w:val="1"/>
      <w:numFmt w:val="lowerLetter"/>
      <w:pStyle w:val="borMultilevelList"/>
      <w:lvlText w:val="(%1)"/>
      <w:lvlJc w:val="left"/>
      <w:pPr>
        <w:ind w:left="2098" w:hanging="794"/>
      </w:pPr>
    </w:lvl>
    <w:lvl w:ilvl="1">
      <w:start w:val="1"/>
      <w:numFmt w:val="lowerRoman"/>
      <w:lvlText w:val="(%2)"/>
      <w:lvlJc w:val="left"/>
      <w:pPr>
        <w:ind w:left="2892" w:hanging="794"/>
      </w:pPr>
    </w:lvl>
    <w:lvl w:ilvl="2">
      <w:start w:val="1"/>
      <w:numFmt w:val="lowerLetter"/>
      <w:lvlText w:val="(%3)"/>
      <w:lvlJc w:val="left"/>
      <w:pPr>
        <w:tabs>
          <w:tab w:val="num" w:pos="2892"/>
        </w:tabs>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59" w15:restartNumberingAfterBreak="0">
    <w:nsid w:val="580B595B"/>
    <w:multiLevelType w:val="multilevel"/>
    <w:tmpl w:val="B8D8CF7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Restart w:val="1"/>
      <w:lvlText w:val="%1.%5"/>
      <w:lvlJc w:val="left"/>
      <w:pPr>
        <w:tabs>
          <w:tab w:val="num" w:pos="1304"/>
        </w:tabs>
        <w:ind w:left="1304" w:hanging="1304"/>
      </w:pPr>
    </w:lvl>
    <w:lvl w:ilvl="5">
      <w:start w:val="1"/>
      <w:numFmt w:val="decimal"/>
      <w:lvlRestart w:val="2"/>
      <w:lvlText w:val="%1.%2.%6"/>
      <w:lvlJc w:val="left"/>
      <w:pPr>
        <w:tabs>
          <w:tab w:val="num" w:pos="1304"/>
        </w:tabs>
        <w:ind w:left="1304" w:hanging="1304"/>
      </w:pPr>
    </w:lvl>
    <w:lvl w:ilvl="6">
      <w:start w:val="1"/>
      <w:numFmt w:val="decimal"/>
      <w:lvlRestart w:val="3"/>
      <w:lvlText w:val="%1.%2.%3.%7"/>
      <w:lvlJc w:val="left"/>
      <w:pPr>
        <w:tabs>
          <w:tab w:val="num" w:pos="1304"/>
        </w:tabs>
        <w:ind w:left="1304" w:hanging="1304"/>
      </w:pPr>
    </w:lvl>
    <w:lvl w:ilvl="7">
      <w:start w:val="1"/>
      <w:numFmt w:val="decimal"/>
      <w:lvlRestart w:val="4"/>
      <w:lvlText w:val="%1.%2.%3.%4.%8"/>
      <w:lvlJc w:val="left"/>
      <w:pPr>
        <w:tabs>
          <w:tab w:val="num" w:pos="1304"/>
        </w:tabs>
        <w:ind w:left="1304" w:hanging="1304"/>
      </w:pPr>
    </w:lvl>
    <w:lvl w:ilvl="8">
      <w:start w:val="1"/>
      <w:numFmt w:val="decimal"/>
      <w:lvlText w:val="%1.%8.%9"/>
      <w:lvlJc w:val="left"/>
      <w:pPr>
        <w:ind w:left="1304" w:hanging="1304"/>
      </w:pPr>
    </w:lvl>
  </w:abstractNum>
  <w:abstractNum w:abstractNumId="60" w15:restartNumberingAfterBreak="0">
    <w:nsid w:val="59960A7C"/>
    <w:multiLevelType w:val="multilevel"/>
    <w:tmpl w:val="00062270"/>
    <w:lvl w:ilvl="0">
      <w:start w:val="1"/>
      <w:numFmt w:val="bullet"/>
      <w:pStyle w:val="borBulletLeftNospace"/>
      <w:lvlText w:val=""/>
      <w:lvlJc w:val="left"/>
      <w:pPr>
        <w:ind w:left="397" w:hanging="397"/>
      </w:pPr>
      <w:rPr>
        <w:rFonts w:ascii="Wingdings" w:hAnsi="Wingdings" w:hint="default"/>
        <w:sz w:val="24"/>
      </w:rPr>
    </w:lvl>
    <w:lvl w:ilvl="1">
      <w:start w:val="1"/>
      <w:numFmt w:val="bullet"/>
      <w:lvlText w:val=""/>
      <w:lvlJc w:val="left"/>
      <w:pPr>
        <w:tabs>
          <w:tab w:val="num" w:pos="2098"/>
        </w:tabs>
        <w:ind w:left="794" w:hanging="397"/>
      </w:pPr>
      <w:rPr>
        <w:rFonts w:ascii="Wingdings" w:hAnsi="Wingdings" w:hint="default"/>
        <w:sz w:val="24"/>
      </w:rPr>
    </w:lvl>
    <w:lvl w:ilvl="2">
      <w:start w:val="1"/>
      <w:numFmt w:val="bullet"/>
      <w:lvlText w:val=""/>
      <w:lvlJc w:val="left"/>
      <w:pPr>
        <w:tabs>
          <w:tab w:val="num" w:pos="2892"/>
        </w:tabs>
        <w:ind w:left="1191" w:hanging="397"/>
      </w:pPr>
      <w:rPr>
        <w:rFonts w:ascii="Wingdings" w:hAnsi="Wingdings" w:hint="default"/>
        <w:sz w:val="24"/>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A1469C0"/>
    <w:multiLevelType w:val="hybridMultilevel"/>
    <w:tmpl w:val="7EF01B12"/>
    <w:lvl w:ilvl="0" w:tplc="F8C64716">
      <w:start w:val="1"/>
      <w:numFmt w:val="decimal"/>
      <w:lvlText w:val="%1."/>
      <w:lvlJc w:val="left"/>
      <w:pPr>
        <w:ind w:left="142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A4E12AC">
      <w:start w:val="1"/>
      <w:numFmt w:val="lowerLetter"/>
      <w:lvlText w:val="%2"/>
      <w:lvlJc w:val="left"/>
      <w:pPr>
        <w:ind w:left="22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C346C82C">
      <w:start w:val="1"/>
      <w:numFmt w:val="lowerRoman"/>
      <w:lvlText w:val="%3"/>
      <w:lvlJc w:val="left"/>
      <w:pPr>
        <w:ind w:left="299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E8C70DC">
      <w:start w:val="1"/>
      <w:numFmt w:val="decimal"/>
      <w:lvlText w:val="%4"/>
      <w:lvlJc w:val="left"/>
      <w:pPr>
        <w:ind w:left="371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404471A">
      <w:start w:val="1"/>
      <w:numFmt w:val="lowerLetter"/>
      <w:lvlText w:val="%5"/>
      <w:lvlJc w:val="left"/>
      <w:pPr>
        <w:ind w:left="443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7BA5FB4">
      <w:start w:val="1"/>
      <w:numFmt w:val="lowerRoman"/>
      <w:lvlText w:val="%6"/>
      <w:lvlJc w:val="left"/>
      <w:pPr>
        <w:ind w:left="515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3ECA10C">
      <w:start w:val="1"/>
      <w:numFmt w:val="decimal"/>
      <w:lvlText w:val="%7"/>
      <w:lvlJc w:val="left"/>
      <w:pPr>
        <w:ind w:left="58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E7048F8">
      <w:start w:val="1"/>
      <w:numFmt w:val="lowerLetter"/>
      <w:lvlText w:val="%8"/>
      <w:lvlJc w:val="left"/>
      <w:pPr>
        <w:ind w:left="659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CE34415E">
      <w:start w:val="1"/>
      <w:numFmt w:val="lowerRoman"/>
      <w:lvlText w:val="%9"/>
      <w:lvlJc w:val="left"/>
      <w:pPr>
        <w:ind w:left="731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62" w15:restartNumberingAfterBreak="0">
    <w:nsid w:val="5E011606"/>
    <w:multiLevelType w:val="multilevel"/>
    <w:tmpl w:val="54301570"/>
    <w:lvl w:ilvl="0">
      <w:start w:val="1"/>
      <w:numFmt w:val="upperLetter"/>
      <w:pStyle w:val="borBriefAbcList"/>
      <w:lvlText w:val="(%1)"/>
      <w:lvlJc w:val="left"/>
      <w:pPr>
        <w:tabs>
          <w:tab w:val="num" w:pos="1304"/>
        </w:tabs>
        <w:ind w:left="1304" w:hanging="1304"/>
      </w:pPr>
    </w:lvl>
    <w:lvl w:ilvl="1">
      <w:start w:val="1"/>
      <w:numFmt w:val="none"/>
      <w:suff w:val="space"/>
      <w:lvlText w:val=""/>
      <w:lvlJc w:val="left"/>
      <w:pPr>
        <w:ind w:left="0" w:firstLine="0"/>
      </w:pPr>
    </w:lvl>
    <w:lvl w:ilvl="2">
      <w:start w:val="1"/>
      <w:numFmt w:val="none"/>
      <w:suff w:val="space"/>
      <w:lvlText w:val=""/>
      <w:lvlJc w:val="left"/>
      <w:pPr>
        <w:ind w:left="0" w:firstLine="0"/>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63" w15:restartNumberingAfterBreak="0">
    <w:nsid w:val="5E9017EF"/>
    <w:multiLevelType w:val="hybridMultilevel"/>
    <w:tmpl w:val="A0C663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63FD3F36"/>
    <w:multiLevelType w:val="multilevel"/>
    <w:tmpl w:val="848A02F0"/>
    <w:lvl w:ilvl="0">
      <w:start w:val="1"/>
      <w:numFmt w:val="decimal"/>
      <w:pStyle w:val="borBriefHeading1"/>
      <w:lvlText w:val="%1"/>
      <w:lvlJc w:val="left"/>
      <w:pPr>
        <w:ind w:left="851" w:hanging="851"/>
      </w:pPr>
    </w:lvl>
    <w:lvl w:ilvl="1">
      <w:start w:val="1"/>
      <w:numFmt w:val="decimal"/>
      <w:pStyle w:val="borBriefHeading2"/>
      <w:lvlText w:val="%1.%2"/>
      <w:lvlJc w:val="left"/>
      <w:pPr>
        <w:ind w:left="851" w:hanging="851"/>
      </w:pPr>
    </w:lvl>
    <w:lvl w:ilvl="2">
      <w:start w:val="1"/>
      <w:numFmt w:val="decimal"/>
      <w:pStyle w:val="borBriefHeading3"/>
      <w:lvlText w:val="%1.%2.%3"/>
      <w:lvlJc w:val="left"/>
      <w:pPr>
        <w:ind w:left="851" w:hanging="851"/>
      </w:pPr>
    </w:lvl>
    <w:lvl w:ilvl="3">
      <w:start w:val="1"/>
      <w:numFmt w:val="decimal"/>
      <w:pStyle w:val="borBriefHeading4"/>
      <w:lvlText w:val="%1.%2.%3.%4"/>
      <w:lvlJc w:val="left"/>
      <w:pPr>
        <w:ind w:left="851" w:hanging="851"/>
      </w:pPr>
    </w:lvl>
    <w:lvl w:ilvl="4">
      <w:start w:val="1"/>
      <w:numFmt w:val="decimal"/>
      <w:lvlRestart w:val="1"/>
      <w:pStyle w:val="borBriefTextLevel2"/>
      <w:lvlText w:val="%1.%5"/>
      <w:lvlJc w:val="left"/>
      <w:pPr>
        <w:ind w:left="1304" w:hanging="1304"/>
      </w:pPr>
    </w:lvl>
    <w:lvl w:ilvl="5">
      <w:start w:val="1"/>
      <w:numFmt w:val="decimal"/>
      <w:lvlRestart w:val="2"/>
      <w:pStyle w:val="borBriefTextLevel3"/>
      <w:lvlText w:val="%1.%2.%6"/>
      <w:lvlJc w:val="left"/>
      <w:pPr>
        <w:ind w:left="1304" w:hanging="1304"/>
      </w:pPr>
    </w:lvl>
    <w:lvl w:ilvl="6">
      <w:start w:val="1"/>
      <w:numFmt w:val="decimal"/>
      <w:lvlRestart w:val="3"/>
      <w:pStyle w:val="borBriefTextLevel4"/>
      <w:lvlText w:val="%1.%2.%3.%7"/>
      <w:lvlJc w:val="left"/>
      <w:pPr>
        <w:ind w:left="1304" w:hanging="1304"/>
      </w:pPr>
    </w:lvl>
    <w:lvl w:ilvl="7">
      <w:start w:val="1"/>
      <w:numFmt w:val="decimal"/>
      <w:lvlRestart w:val="4"/>
      <w:pStyle w:val="borBriefTextLevel5"/>
      <w:lvlText w:val="%1.%2.%3.%4.%8"/>
      <w:lvlJc w:val="left"/>
      <w:pPr>
        <w:ind w:left="1304" w:hanging="1304"/>
      </w:pPr>
    </w:lvl>
    <w:lvl w:ilvl="8">
      <w:start w:val="1"/>
      <w:numFmt w:val="none"/>
      <w:suff w:val="space"/>
      <w:lvlText w:val=""/>
      <w:lvlJc w:val="left"/>
      <w:pPr>
        <w:ind w:left="0" w:firstLine="0"/>
      </w:pPr>
    </w:lvl>
  </w:abstractNum>
  <w:abstractNum w:abstractNumId="65" w15:restartNumberingAfterBreak="0">
    <w:nsid w:val="64D926A0"/>
    <w:multiLevelType w:val="multilevel"/>
    <w:tmpl w:val="B8D8CF7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Restart w:val="1"/>
      <w:lvlText w:val="%1.%5"/>
      <w:lvlJc w:val="left"/>
      <w:pPr>
        <w:tabs>
          <w:tab w:val="num" w:pos="1304"/>
        </w:tabs>
        <w:ind w:left="1304" w:hanging="1304"/>
      </w:pPr>
    </w:lvl>
    <w:lvl w:ilvl="5">
      <w:start w:val="1"/>
      <w:numFmt w:val="decimal"/>
      <w:lvlRestart w:val="2"/>
      <w:lvlText w:val="%1.%2.%6"/>
      <w:lvlJc w:val="left"/>
      <w:pPr>
        <w:tabs>
          <w:tab w:val="num" w:pos="1304"/>
        </w:tabs>
        <w:ind w:left="1304" w:hanging="1304"/>
      </w:pPr>
    </w:lvl>
    <w:lvl w:ilvl="6">
      <w:start w:val="1"/>
      <w:numFmt w:val="decimal"/>
      <w:lvlRestart w:val="3"/>
      <w:lvlText w:val="%1.%2.%3.%7"/>
      <w:lvlJc w:val="left"/>
      <w:pPr>
        <w:tabs>
          <w:tab w:val="num" w:pos="1304"/>
        </w:tabs>
        <w:ind w:left="1304" w:hanging="1304"/>
      </w:pPr>
    </w:lvl>
    <w:lvl w:ilvl="7">
      <w:start w:val="1"/>
      <w:numFmt w:val="decimal"/>
      <w:lvlRestart w:val="4"/>
      <w:lvlText w:val="%1.%2.%3.%4.%8"/>
      <w:lvlJc w:val="left"/>
      <w:pPr>
        <w:tabs>
          <w:tab w:val="num" w:pos="1304"/>
        </w:tabs>
        <w:ind w:left="1304" w:hanging="1304"/>
      </w:pPr>
    </w:lvl>
    <w:lvl w:ilvl="8">
      <w:start w:val="1"/>
      <w:numFmt w:val="decimal"/>
      <w:lvlText w:val="%1.%8.%9"/>
      <w:lvlJc w:val="left"/>
      <w:pPr>
        <w:ind w:left="1304" w:hanging="1304"/>
      </w:pPr>
    </w:lvl>
  </w:abstractNum>
  <w:abstractNum w:abstractNumId="66" w15:restartNumberingAfterBreak="0">
    <w:nsid w:val="6768468C"/>
    <w:multiLevelType w:val="multilevel"/>
    <w:tmpl w:val="C5365826"/>
    <w:lvl w:ilvl="0">
      <w:start w:val="1"/>
      <w:numFmt w:val="lowerLetter"/>
      <w:pStyle w:val="borBriefMultilevelListLeft"/>
      <w:lvlText w:val="(%1)"/>
      <w:lvlJc w:val="left"/>
      <w:pPr>
        <w:ind w:left="397" w:hanging="397"/>
      </w:pPr>
    </w:lvl>
    <w:lvl w:ilvl="1">
      <w:start w:val="1"/>
      <w:numFmt w:val="lowerRoman"/>
      <w:lvlText w:val="(%2)"/>
      <w:lvlJc w:val="left"/>
      <w:pPr>
        <w:ind w:left="794" w:hanging="397"/>
      </w:pPr>
    </w:lvl>
    <w:lvl w:ilvl="2">
      <w:start w:val="1"/>
      <w:numFmt w:val="lowerLetter"/>
      <w:lvlText w:val="(%3)"/>
      <w:lvlJc w:val="left"/>
      <w:pPr>
        <w:tabs>
          <w:tab w:val="num" w:pos="2892"/>
        </w:tabs>
        <w:ind w:left="1191" w:hanging="397"/>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67" w15:restartNumberingAfterBreak="0">
    <w:nsid w:val="6768500B"/>
    <w:multiLevelType w:val="multilevel"/>
    <w:tmpl w:val="F97CCA98"/>
    <w:lvl w:ilvl="0">
      <w:start w:val="1"/>
      <w:numFmt w:val="decimal"/>
      <w:pStyle w:val="borLHeading1"/>
      <w:suff w:val="space"/>
      <w:lvlText w:val="%1"/>
      <w:lvlJc w:val="left"/>
      <w:pPr>
        <w:ind w:left="0" w:firstLine="0"/>
      </w:pPr>
    </w:lvl>
    <w:lvl w:ilvl="1">
      <w:start w:val="1"/>
      <w:numFmt w:val="decimal"/>
      <w:pStyle w:val="borLHeading2"/>
      <w:suff w:val="space"/>
      <w:lvlText w:val="%1.%2"/>
      <w:lvlJc w:val="left"/>
      <w:pPr>
        <w:ind w:left="0" w:firstLine="0"/>
      </w:pPr>
    </w:lvl>
    <w:lvl w:ilvl="2">
      <w:start w:val="1"/>
      <w:numFmt w:val="decimal"/>
      <w:pStyle w:val="borLHeading3"/>
      <w:suff w:val="space"/>
      <w:lvlText w:val="%1.%2.%3"/>
      <w:lvlJc w:val="left"/>
      <w:pPr>
        <w:ind w:left="0" w:firstLine="0"/>
      </w:pPr>
    </w:lvl>
    <w:lvl w:ilvl="3">
      <w:start w:val="1"/>
      <w:numFmt w:val="decimal"/>
      <w:pStyle w:val="borLHeading4"/>
      <w:suff w:val="space"/>
      <w:lvlText w:val="%1.%2.%3.%4"/>
      <w:lvlJc w:val="left"/>
      <w:pPr>
        <w:ind w:left="0" w:firstLine="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68" w15:restartNumberingAfterBreak="0">
    <w:nsid w:val="68677231"/>
    <w:multiLevelType w:val="multilevel"/>
    <w:tmpl w:val="7CD2EE94"/>
    <w:lvl w:ilvl="0">
      <w:start w:val="1"/>
      <w:numFmt w:val="decimal"/>
      <w:pStyle w:val="borLNumberedListNospace"/>
      <w:lvlText w:val="%1"/>
      <w:lvlJc w:val="left"/>
      <w:pPr>
        <w:ind w:left="567" w:hanging="567"/>
      </w:pPr>
    </w:lvl>
    <w:lvl w:ilvl="1">
      <w:start w:val="1"/>
      <w:numFmt w:val="bullet"/>
      <w:lvlText w:val="–"/>
      <w:lvlJc w:val="left"/>
      <w:pPr>
        <w:ind w:left="964" w:hanging="397"/>
      </w:pPr>
      <w:rPr>
        <w:rFonts w:ascii="Calibri" w:hAnsi="Calibri" w:cs="Times New Roman" w:hint="default"/>
      </w:rPr>
    </w:lvl>
    <w:lvl w:ilvl="2">
      <w:start w:val="1"/>
      <w:numFmt w:val="bullet"/>
      <w:lvlText w:val="–"/>
      <w:lvlJc w:val="left"/>
      <w:pPr>
        <w:ind w:left="1361" w:hanging="397"/>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right"/>
      <w:pPr>
        <w:ind w:left="4320" w:hanging="18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right"/>
      <w:pPr>
        <w:ind w:left="6480" w:hanging="180"/>
      </w:pPr>
    </w:lvl>
  </w:abstractNum>
  <w:abstractNum w:abstractNumId="69" w15:restartNumberingAfterBreak="0">
    <w:nsid w:val="6B5D1F02"/>
    <w:multiLevelType w:val="multilevel"/>
    <w:tmpl w:val="64BA90AA"/>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70" w15:restartNumberingAfterBreak="0">
    <w:nsid w:val="6F0B583B"/>
    <w:multiLevelType w:val="hybridMultilevel"/>
    <w:tmpl w:val="7DC2EF5E"/>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1" w15:restartNumberingAfterBreak="0">
    <w:nsid w:val="71A055C9"/>
    <w:multiLevelType w:val="multilevel"/>
    <w:tmpl w:val="0A62BDE8"/>
    <w:lvl w:ilvl="0">
      <w:start w:val="1"/>
      <w:numFmt w:val="decimal"/>
      <w:pStyle w:val="borNumberedList"/>
      <w:lvlText w:val="(%1)"/>
      <w:lvlJc w:val="left"/>
      <w:pPr>
        <w:tabs>
          <w:tab w:val="num" w:pos="1304"/>
        </w:tabs>
        <w:ind w:left="1304" w:hanging="1304"/>
      </w:pPr>
    </w:lvl>
    <w:lvl w:ilvl="1">
      <w:start w:val="1"/>
      <w:numFmt w:val="none"/>
      <w:suff w:val="space"/>
      <w:lvlText w:val=""/>
      <w:lvlJc w:val="left"/>
      <w:pPr>
        <w:ind w:left="0" w:firstLine="0"/>
      </w:pPr>
    </w:lvl>
    <w:lvl w:ilvl="2">
      <w:start w:val="1"/>
      <w:numFmt w:val="none"/>
      <w:suff w:val="space"/>
      <w:lvlText w:val=""/>
      <w:lvlJc w:val="left"/>
      <w:pPr>
        <w:ind w:left="0" w:firstLine="0"/>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72" w15:restartNumberingAfterBreak="0">
    <w:nsid w:val="720A34AB"/>
    <w:multiLevelType w:val="multilevel"/>
    <w:tmpl w:val="FAFE9552"/>
    <w:lvl w:ilvl="0">
      <w:start w:val="1"/>
      <w:numFmt w:val="decimal"/>
      <w:pStyle w:val="borBriefTextLevel1"/>
      <w:lvlText w:val="%1."/>
      <w:lvlJc w:val="left"/>
      <w:pPr>
        <w:ind w:left="1304" w:hanging="1304"/>
      </w:pPr>
    </w:lvl>
    <w:lvl w:ilvl="1">
      <w:start w:val="1"/>
      <w:numFmt w:val="none"/>
      <w:lvlText w:val="%2"/>
      <w:lvlJc w:val="left"/>
      <w:pPr>
        <w:tabs>
          <w:tab w:val="num" w:pos="794"/>
        </w:tabs>
        <w:ind w:left="-32767" w:firstLine="0"/>
      </w:pPr>
    </w:lvl>
    <w:lvl w:ilvl="2">
      <w:start w:val="1"/>
      <w:numFmt w:val="none"/>
      <w:lvlText w:val=""/>
      <w:lvlJc w:val="right"/>
      <w:pPr>
        <w:ind w:left="-32767" w:firstLine="0"/>
      </w:pPr>
    </w:lvl>
    <w:lvl w:ilvl="3">
      <w:start w:val="1"/>
      <w:numFmt w:val="none"/>
      <w:lvlText w:val=""/>
      <w:lvlJc w:val="left"/>
      <w:pPr>
        <w:ind w:left="-32767" w:firstLine="0"/>
      </w:pPr>
    </w:lvl>
    <w:lvl w:ilvl="4">
      <w:start w:val="1"/>
      <w:numFmt w:val="none"/>
      <w:lvlText w:val=""/>
      <w:lvlJc w:val="left"/>
      <w:pPr>
        <w:ind w:left="-32767" w:firstLine="0"/>
      </w:pPr>
    </w:lvl>
    <w:lvl w:ilvl="5">
      <w:start w:val="1"/>
      <w:numFmt w:val="none"/>
      <w:lvlText w:val=""/>
      <w:lvlJc w:val="right"/>
      <w:pPr>
        <w:ind w:left="-32767" w:firstLine="0"/>
      </w:pPr>
    </w:lvl>
    <w:lvl w:ilvl="6">
      <w:start w:val="1"/>
      <w:numFmt w:val="none"/>
      <w:lvlText w:val=""/>
      <w:lvlJc w:val="left"/>
      <w:pPr>
        <w:ind w:left="-32767" w:firstLine="0"/>
      </w:pPr>
    </w:lvl>
    <w:lvl w:ilvl="7">
      <w:start w:val="1"/>
      <w:numFmt w:val="none"/>
      <w:lvlText w:val=""/>
      <w:lvlJc w:val="left"/>
      <w:pPr>
        <w:ind w:left="-32767" w:firstLine="0"/>
      </w:pPr>
    </w:lvl>
    <w:lvl w:ilvl="8">
      <w:start w:val="1"/>
      <w:numFmt w:val="none"/>
      <w:lvlText w:val=""/>
      <w:lvlJc w:val="right"/>
      <w:pPr>
        <w:ind w:left="-32767" w:firstLine="0"/>
      </w:pPr>
    </w:lvl>
  </w:abstractNum>
  <w:abstractNum w:abstractNumId="73" w15:restartNumberingAfterBreak="0">
    <w:nsid w:val="747D29EC"/>
    <w:multiLevelType w:val="multilevel"/>
    <w:tmpl w:val="61649266"/>
    <w:lvl w:ilvl="0">
      <w:start w:val="1"/>
      <w:numFmt w:val="bullet"/>
      <w:pStyle w:val="borBriefBulletLeft"/>
      <w:lvlText w:val=""/>
      <w:lvlJc w:val="left"/>
      <w:pPr>
        <w:ind w:left="397" w:hanging="397"/>
      </w:pPr>
      <w:rPr>
        <w:rFonts w:ascii="Wingdings" w:hAnsi="Wingdings" w:hint="default"/>
        <w:sz w:val="24"/>
      </w:rPr>
    </w:lvl>
    <w:lvl w:ilvl="1">
      <w:start w:val="1"/>
      <w:numFmt w:val="bullet"/>
      <w:lvlText w:val=""/>
      <w:lvlJc w:val="left"/>
      <w:pPr>
        <w:ind w:left="794" w:hanging="397"/>
      </w:pPr>
      <w:rPr>
        <w:rFonts w:ascii="Wingdings" w:hAnsi="Wingdings" w:hint="default"/>
        <w:sz w:val="24"/>
      </w:rPr>
    </w:lvl>
    <w:lvl w:ilvl="2">
      <w:start w:val="1"/>
      <w:numFmt w:val="bullet"/>
      <w:lvlText w:val=""/>
      <w:lvlJc w:val="left"/>
      <w:pPr>
        <w:ind w:left="1191" w:hanging="397"/>
      </w:pPr>
      <w:rPr>
        <w:rFonts w:ascii="Wingdings" w:hAnsi="Wingdings" w:hint="default"/>
        <w:sz w:val="24"/>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74" w15:restartNumberingAfterBreak="0">
    <w:nsid w:val="7C354DEC"/>
    <w:multiLevelType w:val="multilevel"/>
    <w:tmpl w:val="D3B8D2DC"/>
    <w:lvl w:ilvl="0">
      <w:start w:val="1"/>
      <w:numFmt w:val="bullet"/>
      <w:pStyle w:val="borBullet"/>
      <w:lvlText w:val=""/>
      <w:lvlJc w:val="left"/>
      <w:pPr>
        <w:ind w:left="2098" w:hanging="794"/>
      </w:pPr>
      <w:rPr>
        <w:rFonts w:ascii="Wingdings" w:hAnsi="Wingdings" w:hint="default"/>
        <w:sz w:val="24"/>
      </w:rPr>
    </w:lvl>
    <w:lvl w:ilvl="1">
      <w:start w:val="1"/>
      <w:numFmt w:val="bullet"/>
      <w:lvlText w:val=""/>
      <w:lvlJc w:val="left"/>
      <w:pPr>
        <w:tabs>
          <w:tab w:val="num" w:pos="2098"/>
        </w:tabs>
        <w:ind w:left="2892" w:hanging="794"/>
      </w:pPr>
      <w:rPr>
        <w:rFonts w:ascii="Wingdings" w:hAnsi="Wingdings" w:hint="default"/>
        <w:sz w:val="24"/>
      </w:rPr>
    </w:lvl>
    <w:lvl w:ilvl="2">
      <w:start w:val="1"/>
      <w:numFmt w:val="bullet"/>
      <w:lvlText w:val=""/>
      <w:lvlJc w:val="left"/>
      <w:pPr>
        <w:tabs>
          <w:tab w:val="num" w:pos="2892"/>
        </w:tabs>
        <w:ind w:left="3686" w:hanging="794"/>
      </w:pPr>
      <w:rPr>
        <w:rFonts w:ascii="Wingdings" w:hAnsi="Wingdings" w:hint="default"/>
        <w:sz w:val="24"/>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EBC518E"/>
    <w:multiLevelType w:val="multilevel"/>
    <w:tmpl w:val="B8D8CF7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Restart w:val="1"/>
      <w:lvlText w:val="%1.%5"/>
      <w:lvlJc w:val="left"/>
      <w:pPr>
        <w:tabs>
          <w:tab w:val="num" w:pos="1304"/>
        </w:tabs>
        <w:ind w:left="1304" w:hanging="1304"/>
      </w:pPr>
    </w:lvl>
    <w:lvl w:ilvl="5">
      <w:start w:val="1"/>
      <w:numFmt w:val="decimal"/>
      <w:lvlRestart w:val="2"/>
      <w:lvlText w:val="%1.%2.%6"/>
      <w:lvlJc w:val="left"/>
      <w:pPr>
        <w:tabs>
          <w:tab w:val="num" w:pos="1304"/>
        </w:tabs>
        <w:ind w:left="1304" w:hanging="1304"/>
      </w:pPr>
    </w:lvl>
    <w:lvl w:ilvl="6">
      <w:start w:val="1"/>
      <w:numFmt w:val="decimal"/>
      <w:lvlRestart w:val="3"/>
      <w:lvlText w:val="%1.%2.%3.%7"/>
      <w:lvlJc w:val="left"/>
      <w:pPr>
        <w:tabs>
          <w:tab w:val="num" w:pos="1304"/>
        </w:tabs>
        <w:ind w:left="1304" w:hanging="1304"/>
      </w:pPr>
    </w:lvl>
    <w:lvl w:ilvl="7">
      <w:start w:val="1"/>
      <w:numFmt w:val="decimal"/>
      <w:lvlRestart w:val="4"/>
      <w:lvlText w:val="%1.%2.%3.%4.%8"/>
      <w:lvlJc w:val="left"/>
      <w:pPr>
        <w:tabs>
          <w:tab w:val="num" w:pos="1304"/>
        </w:tabs>
        <w:ind w:left="1304" w:hanging="1304"/>
      </w:pPr>
    </w:lvl>
    <w:lvl w:ilvl="8">
      <w:start w:val="1"/>
      <w:numFmt w:val="decimal"/>
      <w:lvlText w:val="%1.%8.%9"/>
      <w:lvlJc w:val="left"/>
      <w:pPr>
        <w:ind w:left="1304" w:hanging="1304"/>
      </w:pPr>
    </w:lvl>
  </w:abstractNum>
  <w:num w:numId="1">
    <w:abstractNumId w:val="25"/>
  </w:num>
  <w:num w:numId="2">
    <w:abstractNumId w:val="61"/>
  </w:num>
  <w:num w:numId="3">
    <w:abstractNumId w:val="32"/>
  </w:num>
  <w:num w:numId="4">
    <w:abstractNumId w:val="14"/>
  </w:num>
  <w:num w:numId="5">
    <w:abstractNumId w:val="47"/>
  </w:num>
  <w:num w:numId="6">
    <w:abstractNumId w:val="17"/>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4"/>
    <w:lvlOverride w:ilvl="0"/>
    <w:lvlOverride w:ilvl="1"/>
    <w:lvlOverride w:ilvl="2"/>
    <w:lvlOverride w:ilvl="3">
      <w:startOverride w:val="1"/>
    </w:lvlOverride>
    <w:lvlOverride w:ilvl="4">
      <w:startOverride w:val="1"/>
    </w:lvlOverride>
    <w:lvlOverride w:ilvl="5"/>
    <w:lvlOverride w:ilvl="6"/>
    <w:lvlOverride w:ilvl="7"/>
    <w:lvlOverride w:ilvl="8"/>
  </w:num>
  <w:num w:numId="11">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lvlOverride w:ilvl="0"/>
    <w:lvlOverride w:ilvl="1"/>
    <w:lvlOverride w:ilvl="2"/>
    <w:lvlOverride w:ilvl="3">
      <w:startOverride w:val="1"/>
    </w:lvlOverride>
    <w:lvlOverride w:ilvl="4">
      <w:startOverride w:val="1"/>
    </w:lvlOverride>
    <w:lvlOverride w:ilvl="5"/>
    <w:lvlOverride w:ilvl="6"/>
    <w:lvlOverride w:ilvl="7"/>
    <w:lvlOverride w:ilvl="8"/>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lvlOverride w:ilvl="1"/>
    <w:lvlOverride w:ilvl="2"/>
    <w:lvlOverride w:ilvl="3">
      <w:startOverride w:val="1"/>
    </w:lvlOverride>
    <w:lvlOverride w:ilvl="4">
      <w:startOverride w:val="1"/>
    </w:lvlOverride>
    <w:lvlOverride w:ilvl="5"/>
    <w:lvlOverride w:ilvl="6"/>
    <w:lvlOverride w:ilvl="7"/>
    <w:lvlOverride w:ilvl="8"/>
  </w:num>
  <w:num w:numId="46">
    <w:abstractNumId w:val="60"/>
    <w:lvlOverride w:ilvl="0"/>
    <w:lvlOverride w:ilvl="1"/>
    <w:lvlOverride w:ilvl="2"/>
    <w:lvlOverride w:ilvl="3">
      <w:startOverride w:val="1"/>
    </w:lvlOverride>
    <w:lvlOverride w:ilvl="4">
      <w:startOverride w:val="1"/>
    </w:lvlOverride>
    <w:lvlOverride w:ilvl="5"/>
    <w:lvlOverride w:ilvl="6"/>
    <w:lvlOverride w:ilvl="7"/>
    <w:lvlOverride w:ilvl="8"/>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8"/>
  </w:num>
  <w:num w:numId="52">
    <w:abstractNumId w:val="7"/>
  </w:num>
  <w:num w:numId="53">
    <w:abstractNumId w:val="46"/>
  </w:num>
  <w:num w:numId="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num>
  <w:num w:numId="60">
    <w:abstractNumId w:val="33"/>
  </w:num>
  <w:num w:numId="61">
    <w:abstractNumId w:val="27"/>
  </w:num>
  <w:num w:numId="62">
    <w:abstractNumId w:val="41"/>
  </w:num>
  <w:num w:numId="63">
    <w:abstractNumId w:val="57"/>
  </w:num>
  <w:num w:numId="64">
    <w:abstractNumId w:val="0"/>
  </w:num>
  <w:num w:numId="65">
    <w:abstractNumId w:val="1"/>
  </w:num>
  <w:num w:numId="66">
    <w:abstractNumId w:val="2"/>
  </w:num>
  <w:num w:numId="67">
    <w:abstractNumId w:val="3"/>
  </w:num>
  <w:num w:numId="68">
    <w:abstractNumId w:val="70"/>
  </w:num>
  <w:num w:numId="69">
    <w:abstractNumId w:val="63"/>
  </w:num>
  <w:num w:numId="70">
    <w:abstractNumId w:val="75"/>
  </w:num>
  <w:num w:numId="71">
    <w:abstractNumId w:val="4"/>
  </w:num>
  <w:num w:numId="72">
    <w:abstractNumId w:val="59"/>
  </w:num>
  <w:num w:numId="73">
    <w:abstractNumId w:val="42"/>
  </w:num>
  <w:num w:numId="74">
    <w:abstractNumId w:val="65"/>
  </w:num>
  <w:num w:numId="75">
    <w:abstractNumId w:val="10"/>
  </w:num>
  <w:num w:numId="76">
    <w:abstractNumId w:val="20"/>
  </w:num>
  <w:num w:numId="77">
    <w:abstractNumId w:val="43"/>
  </w:num>
  <w:num w:numId="78">
    <w:abstractNumId w:val="69"/>
  </w:num>
  <w:num w:numId="79">
    <w:abstractNumId w:val="44"/>
  </w:num>
  <w:num w:numId="80">
    <w:abstractNumId w:val="8"/>
  </w:num>
  <w:num w:numId="81">
    <w:abstractNumId w:val="2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DB4"/>
    <w:rsid w:val="00027E5D"/>
    <w:rsid w:val="000532EF"/>
    <w:rsid w:val="000578E7"/>
    <w:rsid w:val="000A12FB"/>
    <w:rsid w:val="000A4CE4"/>
    <w:rsid w:val="000A7EAE"/>
    <w:rsid w:val="000B75DA"/>
    <w:rsid w:val="000C3562"/>
    <w:rsid w:val="000D0203"/>
    <w:rsid w:val="000D59AB"/>
    <w:rsid w:val="001013E6"/>
    <w:rsid w:val="001014AD"/>
    <w:rsid w:val="00116EAF"/>
    <w:rsid w:val="00123E6B"/>
    <w:rsid w:val="00132C5C"/>
    <w:rsid w:val="00135A64"/>
    <w:rsid w:val="00147BC0"/>
    <w:rsid w:val="00156F8D"/>
    <w:rsid w:val="00166D74"/>
    <w:rsid w:val="00172DE3"/>
    <w:rsid w:val="00181C55"/>
    <w:rsid w:val="001D4B16"/>
    <w:rsid w:val="001D7997"/>
    <w:rsid w:val="001E2A78"/>
    <w:rsid w:val="001E4BC4"/>
    <w:rsid w:val="001F153A"/>
    <w:rsid w:val="00200362"/>
    <w:rsid w:val="002029CF"/>
    <w:rsid w:val="002216B3"/>
    <w:rsid w:val="00231DB4"/>
    <w:rsid w:val="00244FC7"/>
    <w:rsid w:val="00260294"/>
    <w:rsid w:val="002615EE"/>
    <w:rsid w:val="00291806"/>
    <w:rsid w:val="00294E8D"/>
    <w:rsid w:val="002A422B"/>
    <w:rsid w:val="002C1C98"/>
    <w:rsid w:val="002D0147"/>
    <w:rsid w:val="002E23BD"/>
    <w:rsid w:val="0031049F"/>
    <w:rsid w:val="00326A75"/>
    <w:rsid w:val="00333158"/>
    <w:rsid w:val="00333D4F"/>
    <w:rsid w:val="003456F4"/>
    <w:rsid w:val="003507C0"/>
    <w:rsid w:val="00350FE8"/>
    <w:rsid w:val="00353369"/>
    <w:rsid w:val="00370871"/>
    <w:rsid w:val="003C42DE"/>
    <w:rsid w:val="003C71A6"/>
    <w:rsid w:val="003E3253"/>
    <w:rsid w:val="003E3710"/>
    <w:rsid w:val="003E6394"/>
    <w:rsid w:val="00400C24"/>
    <w:rsid w:val="004149DE"/>
    <w:rsid w:val="00423125"/>
    <w:rsid w:val="004423AC"/>
    <w:rsid w:val="004548DA"/>
    <w:rsid w:val="00462515"/>
    <w:rsid w:val="0046348B"/>
    <w:rsid w:val="00474B4B"/>
    <w:rsid w:val="00495B97"/>
    <w:rsid w:val="004B44F8"/>
    <w:rsid w:val="004C083A"/>
    <w:rsid w:val="004C535B"/>
    <w:rsid w:val="004D6444"/>
    <w:rsid w:val="004E3EB2"/>
    <w:rsid w:val="004E66B7"/>
    <w:rsid w:val="00507A29"/>
    <w:rsid w:val="00526178"/>
    <w:rsid w:val="00526849"/>
    <w:rsid w:val="005309A8"/>
    <w:rsid w:val="0053338F"/>
    <w:rsid w:val="00557E16"/>
    <w:rsid w:val="005770E6"/>
    <w:rsid w:val="005832B3"/>
    <w:rsid w:val="00583EFA"/>
    <w:rsid w:val="005E7280"/>
    <w:rsid w:val="005F1E92"/>
    <w:rsid w:val="006030DC"/>
    <w:rsid w:val="00605D6D"/>
    <w:rsid w:val="00610162"/>
    <w:rsid w:val="00611C3A"/>
    <w:rsid w:val="00611F47"/>
    <w:rsid w:val="006351AC"/>
    <w:rsid w:val="0066080F"/>
    <w:rsid w:val="00680F86"/>
    <w:rsid w:val="0069051D"/>
    <w:rsid w:val="00693688"/>
    <w:rsid w:val="006A6CAC"/>
    <w:rsid w:val="006B50A4"/>
    <w:rsid w:val="006C7C41"/>
    <w:rsid w:val="006D15D1"/>
    <w:rsid w:val="006F059A"/>
    <w:rsid w:val="006F7CB2"/>
    <w:rsid w:val="007064F9"/>
    <w:rsid w:val="00712B52"/>
    <w:rsid w:val="00720CCB"/>
    <w:rsid w:val="00732C5A"/>
    <w:rsid w:val="00736658"/>
    <w:rsid w:val="00777383"/>
    <w:rsid w:val="007777A5"/>
    <w:rsid w:val="007A196C"/>
    <w:rsid w:val="007A27DA"/>
    <w:rsid w:val="007A4C21"/>
    <w:rsid w:val="007A5CD8"/>
    <w:rsid w:val="007D4EA1"/>
    <w:rsid w:val="007D6263"/>
    <w:rsid w:val="0081793B"/>
    <w:rsid w:val="008308AE"/>
    <w:rsid w:val="00850317"/>
    <w:rsid w:val="00860F6E"/>
    <w:rsid w:val="008649D9"/>
    <w:rsid w:val="00864A12"/>
    <w:rsid w:val="008777E2"/>
    <w:rsid w:val="008815A1"/>
    <w:rsid w:val="00890E4F"/>
    <w:rsid w:val="008948F6"/>
    <w:rsid w:val="00894A1B"/>
    <w:rsid w:val="008A0C23"/>
    <w:rsid w:val="008A3589"/>
    <w:rsid w:val="008B3C11"/>
    <w:rsid w:val="008C4244"/>
    <w:rsid w:val="008E3F39"/>
    <w:rsid w:val="0092561B"/>
    <w:rsid w:val="00946782"/>
    <w:rsid w:val="00951C6A"/>
    <w:rsid w:val="00953CA2"/>
    <w:rsid w:val="0096206B"/>
    <w:rsid w:val="0096275C"/>
    <w:rsid w:val="00962CDA"/>
    <w:rsid w:val="0097401B"/>
    <w:rsid w:val="00980F5B"/>
    <w:rsid w:val="00981A07"/>
    <w:rsid w:val="00995B7A"/>
    <w:rsid w:val="009B7EB7"/>
    <w:rsid w:val="00A06088"/>
    <w:rsid w:val="00A117F4"/>
    <w:rsid w:val="00A3217B"/>
    <w:rsid w:val="00A3323C"/>
    <w:rsid w:val="00A43E1A"/>
    <w:rsid w:val="00A45140"/>
    <w:rsid w:val="00A46838"/>
    <w:rsid w:val="00A50D69"/>
    <w:rsid w:val="00A53286"/>
    <w:rsid w:val="00A71ED1"/>
    <w:rsid w:val="00A731B7"/>
    <w:rsid w:val="00A75843"/>
    <w:rsid w:val="00A809CE"/>
    <w:rsid w:val="00A97546"/>
    <w:rsid w:val="00AB3F6F"/>
    <w:rsid w:val="00AD294D"/>
    <w:rsid w:val="00AF074B"/>
    <w:rsid w:val="00AF4C2C"/>
    <w:rsid w:val="00B17664"/>
    <w:rsid w:val="00B21AF8"/>
    <w:rsid w:val="00B34A90"/>
    <w:rsid w:val="00B354CF"/>
    <w:rsid w:val="00B770C5"/>
    <w:rsid w:val="00B819EA"/>
    <w:rsid w:val="00B97B78"/>
    <w:rsid w:val="00BA5EE4"/>
    <w:rsid w:val="00BC5AC4"/>
    <w:rsid w:val="00BD2E8D"/>
    <w:rsid w:val="00BD320A"/>
    <w:rsid w:val="00BD69EA"/>
    <w:rsid w:val="00BD6F58"/>
    <w:rsid w:val="00C020AD"/>
    <w:rsid w:val="00C073F7"/>
    <w:rsid w:val="00C12E8A"/>
    <w:rsid w:val="00C20D35"/>
    <w:rsid w:val="00C33BE2"/>
    <w:rsid w:val="00C60D41"/>
    <w:rsid w:val="00C827FE"/>
    <w:rsid w:val="00C93054"/>
    <w:rsid w:val="00C94E3D"/>
    <w:rsid w:val="00C95BCC"/>
    <w:rsid w:val="00CC6D10"/>
    <w:rsid w:val="00CE77E8"/>
    <w:rsid w:val="00CF1D82"/>
    <w:rsid w:val="00D01BD9"/>
    <w:rsid w:val="00D05277"/>
    <w:rsid w:val="00D12CF3"/>
    <w:rsid w:val="00D14AE6"/>
    <w:rsid w:val="00D15082"/>
    <w:rsid w:val="00D23F78"/>
    <w:rsid w:val="00D6324D"/>
    <w:rsid w:val="00D705FB"/>
    <w:rsid w:val="00D71DE6"/>
    <w:rsid w:val="00D72B96"/>
    <w:rsid w:val="00D9303D"/>
    <w:rsid w:val="00DA47A3"/>
    <w:rsid w:val="00DA4A2B"/>
    <w:rsid w:val="00DA7767"/>
    <w:rsid w:val="00DC2381"/>
    <w:rsid w:val="00DC4381"/>
    <w:rsid w:val="00DD2B62"/>
    <w:rsid w:val="00DD3E5D"/>
    <w:rsid w:val="00DF111B"/>
    <w:rsid w:val="00E27B0F"/>
    <w:rsid w:val="00E548E3"/>
    <w:rsid w:val="00E6262F"/>
    <w:rsid w:val="00E63BE0"/>
    <w:rsid w:val="00E65836"/>
    <w:rsid w:val="00E67047"/>
    <w:rsid w:val="00E81EFD"/>
    <w:rsid w:val="00EC6759"/>
    <w:rsid w:val="00EE1A9A"/>
    <w:rsid w:val="00EE7567"/>
    <w:rsid w:val="00EF027D"/>
    <w:rsid w:val="00EF15BC"/>
    <w:rsid w:val="00EF68F4"/>
    <w:rsid w:val="00F129A1"/>
    <w:rsid w:val="00F1676A"/>
    <w:rsid w:val="00F31068"/>
    <w:rsid w:val="00F33E1E"/>
    <w:rsid w:val="00F71EAB"/>
    <w:rsid w:val="00F73F2E"/>
    <w:rsid w:val="00F74F89"/>
    <w:rsid w:val="00F838FB"/>
    <w:rsid w:val="00FA1F21"/>
    <w:rsid w:val="00FA468E"/>
    <w:rsid w:val="00FA6653"/>
    <w:rsid w:val="00FC3F0D"/>
    <w:rsid w:val="00FC692F"/>
    <w:rsid w:val="00FD39FE"/>
    <w:rsid w:val="00FD489A"/>
    <w:rsid w:val="00FE71B1"/>
    <w:rsid w:val="00FF21D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986DFA"/>
  <w15:docId w15:val="{6E3BAF8D-144A-4E4A-B1FF-5FFC376CF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pPr>
      <w:spacing w:after="3" w:line="261" w:lineRule="auto"/>
      <w:ind w:left="310" w:hanging="10"/>
    </w:pPr>
    <w:rPr>
      <w:rFonts w:ascii="Arial" w:eastAsia="Arial" w:hAnsi="Arial" w:cs="Arial"/>
      <w:color w:val="000000"/>
      <w:sz w:val="16"/>
    </w:rPr>
  </w:style>
  <w:style w:type="paragraph" w:styleId="Otsikko1">
    <w:name w:val="heading 1"/>
    <w:next w:val="Normaali"/>
    <w:link w:val="Otsikko1Char"/>
    <w:uiPriority w:val="9"/>
    <w:qFormat/>
    <w:rsid w:val="0066080F"/>
    <w:pPr>
      <w:keepNext/>
      <w:keepLines/>
      <w:pageBreakBefore/>
      <w:numPr>
        <w:numId w:val="79"/>
      </w:numPr>
      <w:spacing w:after="55"/>
      <w:outlineLvl w:val="0"/>
    </w:pPr>
    <w:rPr>
      <w:rFonts w:ascii="Arial" w:eastAsia="Arial" w:hAnsi="Arial" w:cs="Arial"/>
      <w:b/>
      <w:bCs/>
      <w:color w:val="333333"/>
      <w:sz w:val="28"/>
      <w:szCs w:val="28"/>
    </w:rPr>
  </w:style>
  <w:style w:type="paragraph" w:styleId="Otsikko2">
    <w:name w:val="heading 2"/>
    <w:next w:val="Normaali"/>
    <w:link w:val="Otsikko2Char"/>
    <w:uiPriority w:val="9"/>
    <w:unhideWhenUsed/>
    <w:qFormat/>
    <w:rsid w:val="007A5CD8"/>
    <w:pPr>
      <w:keepNext/>
      <w:keepLines/>
      <w:numPr>
        <w:ilvl w:val="1"/>
        <w:numId w:val="79"/>
      </w:numPr>
      <w:spacing w:after="104"/>
      <w:outlineLvl w:val="1"/>
    </w:pPr>
    <w:rPr>
      <w:rFonts w:ascii="Arial" w:eastAsia="Arial" w:hAnsi="Arial" w:cs="Arial"/>
      <w:b/>
      <w:bCs/>
      <w:color w:val="333333"/>
      <w:sz w:val="24"/>
      <w:szCs w:val="24"/>
    </w:rPr>
  </w:style>
  <w:style w:type="paragraph" w:styleId="Otsikko3">
    <w:name w:val="heading 3"/>
    <w:next w:val="Normaali"/>
    <w:link w:val="Otsikko3Char"/>
    <w:uiPriority w:val="9"/>
    <w:unhideWhenUsed/>
    <w:qFormat/>
    <w:rsid w:val="007A5CD8"/>
    <w:pPr>
      <w:keepNext/>
      <w:keepLines/>
      <w:numPr>
        <w:ilvl w:val="2"/>
        <w:numId w:val="79"/>
      </w:numPr>
      <w:spacing w:after="0"/>
      <w:outlineLvl w:val="2"/>
    </w:pPr>
    <w:rPr>
      <w:rFonts w:ascii="Arial" w:eastAsia="Arial" w:hAnsi="Arial" w:cs="Arial"/>
      <w:b/>
      <w:color w:val="333333"/>
      <w:sz w:val="21"/>
    </w:rPr>
  </w:style>
  <w:style w:type="paragraph" w:styleId="Otsikko4">
    <w:name w:val="heading 4"/>
    <w:next w:val="Normaali"/>
    <w:link w:val="Otsikko4Char"/>
    <w:uiPriority w:val="9"/>
    <w:unhideWhenUsed/>
    <w:qFormat/>
    <w:rsid w:val="00C20D35"/>
    <w:pPr>
      <w:keepNext/>
      <w:keepLines/>
      <w:numPr>
        <w:ilvl w:val="3"/>
        <w:numId w:val="79"/>
      </w:numPr>
      <w:spacing w:after="218" w:line="265" w:lineRule="auto"/>
      <w:outlineLvl w:val="3"/>
    </w:pPr>
    <w:rPr>
      <w:rFonts w:ascii="Arial" w:eastAsia="Arial" w:hAnsi="Arial" w:cs="Arial"/>
      <w:b/>
      <w:color w:val="6B778C"/>
      <w:sz w:val="18"/>
      <w:szCs w:val="18"/>
    </w:rPr>
  </w:style>
  <w:style w:type="paragraph" w:styleId="Otsikko5">
    <w:name w:val="heading 5"/>
    <w:next w:val="Normaali"/>
    <w:link w:val="Otsikko5Char"/>
    <w:uiPriority w:val="9"/>
    <w:unhideWhenUsed/>
    <w:qFormat/>
    <w:rsid w:val="00C20D35"/>
    <w:pPr>
      <w:numPr>
        <w:ilvl w:val="4"/>
        <w:numId w:val="79"/>
      </w:numPr>
      <w:spacing w:after="218" w:line="265" w:lineRule="auto"/>
      <w:outlineLvl w:val="4"/>
    </w:pPr>
    <w:rPr>
      <w:rFonts w:ascii="Arial" w:eastAsia="Arial" w:hAnsi="Arial" w:cs="Arial"/>
      <w:b/>
      <w:color w:val="6B778C"/>
      <w:sz w:val="18"/>
      <w:szCs w:val="32"/>
    </w:rPr>
  </w:style>
  <w:style w:type="paragraph" w:styleId="Otsikko6">
    <w:name w:val="heading 6"/>
    <w:basedOn w:val="Normaali"/>
    <w:next w:val="Leipteksti"/>
    <w:link w:val="Otsikko6Char"/>
    <w:uiPriority w:val="9"/>
    <w:semiHidden/>
    <w:unhideWhenUsed/>
    <w:qFormat/>
    <w:rsid w:val="002615EE"/>
    <w:pPr>
      <w:keepNext/>
      <w:keepLines/>
      <w:spacing w:after="200" w:line="240" w:lineRule="auto"/>
      <w:ind w:left="1843" w:hanging="1843"/>
      <w:outlineLvl w:val="5"/>
    </w:pPr>
    <w:rPr>
      <w:rFonts w:asciiTheme="majorHAnsi" w:eastAsiaTheme="majorEastAsia" w:hAnsiTheme="majorHAnsi" w:cstheme="majorBidi"/>
      <w:iCs/>
      <w:color w:val="auto"/>
      <w:sz w:val="20"/>
      <w:lang w:eastAsia="en-US"/>
    </w:rPr>
  </w:style>
  <w:style w:type="paragraph" w:styleId="Otsikko7">
    <w:name w:val="heading 7"/>
    <w:basedOn w:val="Normaali"/>
    <w:next w:val="Leipteksti"/>
    <w:link w:val="Otsikko7Char"/>
    <w:uiPriority w:val="9"/>
    <w:semiHidden/>
    <w:unhideWhenUsed/>
    <w:qFormat/>
    <w:rsid w:val="002615EE"/>
    <w:pPr>
      <w:keepNext/>
      <w:keepLines/>
      <w:spacing w:after="200" w:line="240" w:lineRule="auto"/>
      <w:ind w:left="2126" w:hanging="2126"/>
      <w:outlineLvl w:val="6"/>
    </w:pPr>
    <w:rPr>
      <w:rFonts w:asciiTheme="majorHAnsi" w:eastAsiaTheme="majorEastAsia" w:hAnsiTheme="majorHAnsi" w:cstheme="majorBidi"/>
      <w:iCs/>
      <w:color w:val="auto"/>
      <w:sz w:val="20"/>
      <w:lang w:eastAsia="en-US"/>
    </w:rPr>
  </w:style>
  <w:style w:type="paragraph" w:styleId="Otsikko8">
    <w:name w:val="heading 8"/>
    <w:basedOn w:val="Normaali"/>
    <w:next w:val="Leipteksti"/>
    <w:link w:val="Otsikko8Char"/>
    <w:uiPriority w:val="9"/>
    <w:semiHidden/>
    <w:unhideWhenUsed/>
    <w:qFormat/>
    <w:rsid w:val="002615EE"/>
    <w:pPr>
      <w:keepNext/>
      <w:keepLines/>
      <w:spacing w:after="200" w:line="240" w:lineRule="auto"/>
      <w:ind w:left="0" w:firstLine="0"/>
      <w:outlineLvl w:val="7"/>
    </w:pPr>
    <w:rPr>
      <w:rFonts w:asciiTheme="majorHAnsi" w:eastAsiaTheme="majorEastAsia" w:hAnsiTheme="majorHAnsi" w:cstheme="majorBidi"/>
      <w:color w:val="auto"/>
      <w:sz w:val="20"/>
      <w:lang w:eastAsia="en-US"/>
    </w:rPr>
  </w:style>
  <w:style w:type="paragraph" w:styleId="Otsikko9">
    <w:name w:val="heading 9"/>
    <w:basedOn w:val="Normaali"/>
    <w:next w:val="Leipteksti"/>
    <w:link w:val="Otsikko9Char"/>
    <w:uiPriority w:val="9"/>
    <w:semiHidden/>
    <w:unhideWhenUsed/>
    <w:qFormat/>
    <w:rsid w:val="002615EE"/>
    <w:pPr>
      <w:keepNext/>
      <w:keepLines/>
      <w:spacing w:after="200" w:line="240" w:lineRule="auto"/>
      <w:ind w:left="0" w:firstLine="0"/>
      <w:outlineLvl w:val="8"/>
    </w:pPr>
    <w:rPr>
      <w:rFonts w:asciiTheme="majorHAnsi" w:eastAsiaTheme="majorEastAsia" w:hAnsiTheme="majorHAnsi" w:cstheme="majorBidi"/>
      <w:iCs/>
      <w:color w:val="auto"/>
      <w:sz w:val="20"/>
      <w:lang w:eastAsia="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uiPriority w:val="9"/>
    <w:rsid w:val="0066080F"/>
    <w:rPr>
      <w:rFonts w:ascii="Arial" w:eastAsia="Arial" w:hAnsi="Arial" w:cs="Arial"/>
      <w:b/>
      <w:bCs/>
      <w:color w:val="333333"/>
      <w:sz w:val="28"/>
      <w:szCs w:val="28"/>
    </w:rPr>
  </w:style>
  <w:style w:type="character" w:customStyle="1" w:styleId="Otsikko3Char">
    <w:name w:val="Otsikko 3 Char"/>
    <w:link w:val="Otsikko3"/>
    <w:uiPriority w:val="9"/>
    <w:rsid w:val="007A5CD8"/>
    <w:rPr>
      <w:rFonts w:ascii="Arial" w:eastAsia="Arial" w:hAnsi="Arial" w:cs="Arial"/>
      <w:b/>
      <w:color w:val="333333"/>
      <w:sz w:val="21"/>
    </w:rPr>
  </w:style>
  <w:style w:type="character" w:customStyle="1" w:styleId="Otsikko4Char">
    <w:name w:val="Otsikko 4 Char"/>
    <w:link w:val="Otsikko4"/>
    <w:uiPriority w:val="9"/>
    <w:rsid w:val="00C20D35"/>
    <w:rPr>
      <w:rFonts w:ascii="Arial" w:eastAsia="Arial" w:hAnsi="Arial" w:cs="Arial"/>
      <w:b/>
      <w:color w:val="6B778C"/>
      <w:sz w:val="18"/>
      <w:szCs w:val="18"/>
    </w:rPr>
  </w:style>
  <w:style w:type="character" w:customStyle="1" w:styleId="Otsikko5Char">
    <w:name w:val="Otsikko 5 Char"/>
    <w:link w:val="Otsikko5"/>
    <w:uiPriority w:val="9"/>
    <w:rsid w:val="00C20D35"/>
    <w:rPr>
      <w:rFonts w:ascii="Arial" w:eastAsia="Arial" w:hAnsi="Arial" w:cs="Arial"/>
      <w:b/>
      <w:color w:val="6B778C"/>
      <w:sz w:val="18"/>
      <w:szCs w:val="32"/>
    </w:rPr>
  </w:style>
  <w:style w:type="character" w:customStyle="1" w:styleId="Otsikko2Char">
    <w:name w:val="Otsikko 2 Char"/>
    <w:link w:val="Otsikko2"/>
    <w:uiPriority w:val="9"/>
    <w:rsid w:val="007A5CD8"/>
    <w:rPr>
      <w:rFonts w:ascii="Arial" w:eastAsia="Arial" w:hAnsi="Arial" w:cs="Arial"/>
      <w:b/>
      <w:bCs/>
      <w:color w:val="333333"/>
      <w:sz w:val="24"/>
      <w:szCs w:val="24"/>
    </w:rPr>
  </w:style>
  <w:style w:type="paragraph" w:styleId="Luettelokappale">
    <w:name w:val="List Paragraph"/>
    <w:basedOn w:val="Normaali"/>
    <w:uiPriority w:val="34"/>
    <w:qFormat/>
    <w:rsid w:val="00557E16"/>
    <w:pPr>
      <w:ind w:left="720"/>
      <w:contextualSpacing/>
    </w:pPr>
  </w:style>
  <w:style w:type="character" w:styleId="Voimakas">
    <w:name w:val="Strong"/>
    <w:basedOn w:val="Kappaleenoletusfontti"/>
    <w:uiPriority w:val="22"/>
    <w:qFormat/>
    <w:rsid w:val="004E3EB2"/>
  </w:style>
  <w:style w:type="paragraph" w:styleId="Alaotsikko">
    <w:name w:val="Subtitle"/>
    <w:basedOn w:val="Normaali"/>
    <w:next w:val="Normaali"/>
    <w:link w:val="AlaotsikkoChar"/>
    <w:uiPriority w:val="9"/>
    <w:qFormat/>
    <w:rsid w:val="00557E16"/>
    <w:pPr>
      <w:numPr>
        <w:ilvl w:val="1"/>
      </w:numPr>
      <w:spacing w:after="160"/>
      <w:ind w:left="310" w:hanging="10"/>
    </w:pPr>
    <w:rPr>
      <w:rFonts w:asciiTheme="minorHAnsi" w:eastAsiaTheme="minorEastAsia" w:hAnsiTheme="minorHAnsi" w:cstheme="minorBidi"/>
      <w:color w:val="5A5A5A" w:themeColor="text1" w:themeTint="A5"/>
      <w:spacing w:val="15"/>
      <w:sz w:val="22"/>
    </w:rPr>
  </w:style>
  <w:style w:type="character" w:customStyle="1" w:styleId="AlaotsikkoChar">
    <w:name w:val="Alaotsikko Char"/>
    <w:basedOn w:val="Kappaleenoletusfontti"/>
    <w:link w:val="Alaotsikko"/>
    <w:uiPriority w:val="9"/>
    <w:rsid w:val="00557E16"/>
    <w:rPr>
      <w:color w:val="5A5A5A" w:themeColor="text1" w:themeTint="A5"/>
      <w:spacing w:val="15"/>
    </w:rPr>
  </w:style>
  <w:style w:type="paragraph" w:styleId="Yltunniste">
    <w:name w:val="header"/>
    <w:basedOn w:val="Normaali"/>
    <w:link w:val="YltunnisteChar"/>
    <w:uiPriority w:val="99"/>
    <w:unhideWhenUsed/>
    <w:rsid w:val="00370871"/>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370871"/>
    <w:rPr>
      <w:rFonts w:ascii="Arial" w:eastAsia="Arial" w:hAnsi="Arial" w:cs="Arial"/>
      <w:color w:val="000000"/>
      <w:sz w:val="16"/>
    </w:rPr>
  </w:style>
  <w:style w:type="paragraph" w:styleId="Alatunniste">
    <w:name w:val="footer"/>
    <w:basedOn w:val="Normaali"/>
    <w:link w:val="AlatunnisteChar"/>
    <w:uiPriority w:val="99"/>
    <w:unhideWhenUsed/>
    <w:rsid w:val="00370871"/>
    <w:pPr>
      <w:tabs>
        <w:tab w:val="center" w:pos="4680"/>
        <w:tab w:val="right" w:pos="9360"/>
      </w:tabs>
      <w:spacing w:after="0" w:line="240" w:lineRule="auto"/>
      <w:ind w:left="0" w:firstLine="0"/>
    </w:pPr>
    <w:rPr>
      <w:rFonts w:asciiTheme="minorHAnsi" w:eastAsiaTheme="minorEastAsia" w:hAnsiTheme="minorHAnsi" w:cs="Times New Roman"/>
      <w:color w:val="auto"/>
      <w:sz w:val="22"/>
      <w:lang w:val="en-US" w:eastAsia="en-US"/>
    </w:rPr>
  </w:style>
  <w:style w:type="character" w:customStyle="1" w:styleId="AlatunnisteChar">
    <w:name w:val="Alatunniste Char"/>
    <w:basedOn w:val="Kappaleenoletusfontti"/>
    <w:link w:val="Alatunniste"/>
    <w:uiPriority w:val="99"/>
    <w:rsid w:val="00370871"/>
    <w:rPr>
      <w:rFonts w:cs="Times New Roman"/>
      <w:lang w:val="en-US" w:eastAsia="en-US"/>
    </w:rPr>
  </w:style>
  <w:style w:type="paragraph" w:styleId="Sisllysluettelonotsikko">
    <w:name w:val="TOC Heading"/>
    <w:basedOn w:val="Otsikko1"/>
    <w:next w:val="Normaali"/>
    <w:uiPriority w:val="39"/>
    <w:unhideWhenUsed/>
    <w:qFormat/>
    <w:rsid w:val="00693688"/>
    <w:pPr>
      <w:pageBreakBefore w:val="0"/>
      <w:numPr>
        <w:numId w:val="0"/>
      </w:numPr>
      <w:spacing w:before="240" w:after="0"/>
      <w:outlineLvl w:val="9"/>
    </w:pPr>
  </w:style>
  <w:style w:type="paragraph" w:styleId="Sisluet1">
    <w:name w:val="toc 1"/>
    <w:basedOn w:val="Normaali"/>
    <w:next w:val="Normaali"/>
    <w:autoRedefine/>
    <w:uiPriority w:val="39"/>
    <w:unhideWhenUsed/>
    <w:rsid w:val="00C20D35"/>
    <w:pPr>
      <w:spacing w:before="120" w:after="120"/>
      <w:ind w:left="0"/>
    </w:pPr>
    <w:rPr>
      <w:rFonts w:asciiTheme="minorHAnsi" w:hAnsiTheme="minorHAnsi" w:cstheme="minorHAnsi"/>
      <w:b/>
      <w:bCs/>
      <w:caps/>
      <w:sz w:val="20"/>
      <w:szCs w:val="20"/>
    </w:rPr>
  </w:style>
  <w:style w:type="paragraph" w:styleId="Sisluet2">
    <w:name w:val="toc 2"/>
    <w:basedOn w:val="Normaali"/>
    <w:next w:val="Normaali"/>
    <w:autoRedefine/>
    <w:uiPriority w:val="39"/>
    <w:unhideWhenUsed/>
    <w:rsid w:val="00C20D35"/>
    <w:pPr>
      <w:spacing w:after="0"/>
      <w:ind w:left="160"/>
    </w:pPr>
    <w:rPr>
      <w:rFonts w:asciiTheme="minorHAnsi" w:hAnsiTheme="minorHAnsi" w:cstheme="minorHAnsi"/>
      <w:smallCaps/>
      <w:sz w:val="20"/>
      <w:szCs w:val="20"/>
    </w:rPr>
  </w:style>
  <w:style w:type="paragraph" w:styleId="Sisluet3">
    <w:name w:val="toc 3"/>
    <w:basedOn w:val="Normaali"/>
    <w:next w:val="Normaali"/>
    <w:autoRedefine/>
    <w:uiPriority w:val="39"/>
    <w:unhideWhenUsed/>
    <w:rsid w:val="00C20D35"/>
    <w:pPr>
      <w:spacing w:after="0"/>
      <w:ind w:left="320"/>
    </w:pPr>
    <w:rPr>
      <w:rFonts w:asciiTheme="minorHAnsi" w:hAnsiTheme="minorHAnsi" w:cstheme="minorHAnsi"/>
      <w:i/>
      <w:iCs/>
      <w:sz w:val="20"/>
      <w:szCs w:val="20"/>
    </w:rPr>
  </w:style>
  <w:style w:type="character" w:styleId="Hyperlinkki">
    <w:name w:val="Hyperlink"/>
    <w:basedOn w:val="Kappaleenoletusfontti"/>
    <w:uiPriority w:val="99"/>
    <w:unhideWhenUsed/>
    <w:rsid w:val="00C20D35"/>
    <w:rPr>
      <w:color w:val="0563C1" w:themeColor="hyperlink"/>
      <w:u w:val="single"/>
    </w:rPr>
  </w:style>
  <w:style w:type="character" w:customStyle="1" w:styleId="Otsikko6Char">
    <w:name w:val="Otsikko 6 Char"/>
    <w:basedOn w:val="Kappaleenoletusfontti"/>
    <w:link w:val="Otsikko6"/>
    <w:uiPriority w:val="9"/>
    <w:semiHidden/>
    <w:rsid w:val="002615EE"/>
    <w:rPr>
      <w:rFonts w:asciiTheme="majorHAnsi" w:eastAsiaTheme="majorEastAsia" w:hAnsiTheme="majorHAnsi" w:cstheme="majorBidi"/>
      <w:iCs/>
      <w:sz w:val="20"/>
      <w:lang w:eastAsia="en-US"/>
    </w:rPr>
  </w:style>
  <w:style w:type="character" w:customStyle="1" w:styleId="Otsikko7Char">
    <w:name w:val="Otsikko 7 Char"/>
    <w:basedOn w:val="Kappaleenoletusfontti"/>
    <w:link w:val="Otsikko7"/>
    <w:uiPriority w:val="9"/>
    <w:semiHidden/>
    <w:rsid w:val="002615EE"/>
    <w:rPr>
      <w:rFonts w:asciiTheme="majorHAnsi" w:eastAsiaTheme="majorEastAsia" w:hAnsiTheme="majorHAnsi" w:cstheme="majorBidi"/>
      <w:iCs/>
      <w:sz w:val="20"/>
      <w:lang w:eastAsia="en-US"/>
    </w:rPr>
  </w:style>
  <w:style w:type="character" w:customStyle="1" w:styleId="Otsikko8Char">
    <w:name w:val="Otsikko 8 Char"/>
    <w:basedOn w:val="Kappaleenoletusfontti"/>
    <w:link w:val="Otsikko8"/>
    <w:uiPriority w:val="9"/>
    <w:semiHidden/>
    <w:rsid w:val="002615EE"/>
    <w:rPr>
      <w:rFonts w:asciiTheme="majorHAnsi" w:eastAsiaTheme="majorEastAsia" w:hAnsiTheme="majorHAnsi" w:cstheme="majorBidi"/>
      <w:sz w:val="20"/>
      <w:lang w:eastAsia="en-US"/>
    </w:rPr>
  </w:style>
  <w:style w:type="character" w:customStyle="1" w:styleId="Otsikko9Char">
    <w:name w:val="Otsikko 9 Char"/>
    <w:basedOn w:val="Kappaleenoletusfontti"/>
    <w:link w:val="Otsikko9"/>
    <w:uiPriority w:val="9"/>
    <w:semiHidden/>
    <w:rsid w:val="002615EE"/>
    <w:rPr>
      <w:rFonts w:asciiTheme="majorHAnsi" w:eastAsiaTheme="majorEastAsia" w:hAnsiTheme="majorHAnsi" w:cstheme="majorBidi"/>
      <w:iCs/>
      <w:sz w:val="20"/>
      <w:lang w:eastAsia="en-US"/>
    </w:rPr>
  </w:style>
  <w:style w:type="character" w:styleId="AvattuHyperlinkki">
    <w:name w:val="FollowedHyperlink"/>
    <w:basedOn w:val="Kappaleenoletusfontti"/>
    <w:uiPriority w:val="99"/>
    <w:semiHidden/>
    <w:unhideWhenUsed/>
    <w:rsid w:val="002615EE"/>
    <w:rPr>
      <w:color w:val="954F72" w:themeColor="followedHyperlink"/>
      <w:u w:val="single"/>
    </w:rPr>
  </w:style>
  <w:style w:type="paragraph" w:styleId="Leipteksti">
    <w:name w:val="Body Text"/>
    <w:basedOn w:val="Normaali"/>
    <w:link w:val="LeiptekstiChar"/>
    <w:uiPriority w:val="5"/>
    <w:semiHidden/>
    <w:unhideWhenUsed/>
    <w:qFormat/>
    <w:rsid w:val="002615EE"/>
    <w:pPr>
      <w:spacing w:after="10" w:line="240" w:lineRule="auto"/>
      <w:ind w:left="1304" w:firstLine="0"/>
    </w:pPr>
    <w:rPr>
      <w:rFonts w:asciiTheme="minorHAnsi" w:eastAsiaTheme="minorHAnsi" w:hAnsiTheme="minorHAnsi" w:cstheme="minorHAnsi"/>
      <w:color w:val="auto"/>
      <w:sz w:val="20"/>
      <w:lang w:eastAsia="en-US"/>
    </w:rPr>
  </w:style>
  <w:style w:type="character" w:customStyle="1" w:styleId="LeiptekstiChar">
    <w:name w:val="Leipäteksti Char"/>
    <w:basedOn w:val="Kappaleenoletusfontti"/>
    <w:link w:val="Leipteksti"/>
    <w:uiPriority w:val="5"/>
    <w:semiHidden/>
    <w:rsid w:val="002615EE"/>
    <w:rPr>
      <w:rFonts w:eastAsiaTheme="minorHAnsi" w:cstheme="minorHAnsi"/>
      <w:sz w:val="20"/>
      <w:lang w:eastAsia="en-US"/>
    </w:rPr>
  </w:style>
  <w:style w:type="paragraph" w:customStyle="1" w:styleId="msonormal0">
    <w:name w:val="msonormal"/>
    <w:basedOn w:val="Normaali"/>
    <w:rsid w:val="002615EE"/>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Sisluet4">
    <w:name w:val="toc 4"/>
    <w:basedOn w:val="Normaali"/>
    <w:next w:val="Normaali"/>
    <w:autoRedefine/>
    <w:uiPriority w:val="39"/>
    <w:unhideWhenUsed/>
    <w:rsid w:val="002615EE"/>
    <w:pPr>
      <w:spacing w:after="0"/>
      <w:ind w:left="480"/>
    </w:pPr>
    <w:rPr>
      <w:rFonts w:asciiTheme="minorHAnsi" w:hAnsiTheme="minorHAnsi" w:cstheme="minorHAnsi"/>
      <w:sz w:val="18"/>
      <w:szCs w:val="18"/>
    </w:rPr>
  </w:style>
  <w:style w:type="paragraph" w:styleId="Alaviitteenteksti">
    <w:name w:val="footnote text"/>
    <w:basedOn w:val="Normaali"/>
    <w:link w:val="AlaviitteentekstiChar"/>
    <w:uiPriority w:val="99"/>
    <w:semiHidden/>
    <w:unhideWhenUsed/>
    <w:rsid w:val="002615EE"/>
    <w:pPr>
      <w:spacing w:after="120" w:line="240" w:lineRule="auto"/>
      <w:ind w:left="341" w:hanging="284"/>
    </w:pPr>
    <w:rPr>
      <w:rFonts w:asciiTheme="minorHAnsi" w:eastAsiaTheme="minorHAnsi" w:hAnsiTheme="minorHAnsi" w:cstheme="minorHAnsi"/>
      <w:color w:val="auto"/>
      <w:lang w:eastAsia="en-US"/>
    </w:rPr>
  </w:style>
  <w:style w:type="character" w:customStyle="1" w:styleId="AlaviitteentekstiChar">
    <w:name w:val="Alaviitteen teksti Char"/>
    <w:basedOn w:val="Kappaleenoletusfontti"/>
    <w:link w:val="Alaviitteenteksti"/>
    <w:uiPriority w:val="99"/>
    <w:semiHidden/>
    <w:rsid w:val="002615EE"/>
    <w:rPr>
      <w:rFonts w:eastAsiaTheme="minorHAnsi" w:cstheme="minorHAnsi"/>
      <w:sz w:val="16"/>
      <w:lang w:eastAsia="en-US"/>
    </w:rPr>
  </w:style>
  <w:style w:type="paragraph" w:styleId="Kommentinteksti">
    <w:name w:val="annotation text"/>
    <w:basedOn w:val="Normaali"/>
    <w:link w:val="KommentintekstiChar"/>
    <w:uiPriority w:val="99"/>
    <w:unhideWhenUsed/>
    <w:rsid w:val="002615EE"/>
    <w:pPr>
      <w:spacing w:after="10" w:line="240" w:lineRule="auto"/>
      <w:ind w:left="0" w:firstLine="0"/>
    </w:pPr>
    <w:rPr>
      <w:rFonts w:asciiTheme="minorHAnsi" w:eastAsiaTheme="minorHAnsi" w:hAnsiTheme="minorHAnsi" w:cstheme="minorHAnsi"/>
      <w:color w:val="auto"/>
      <w:sz w:val="20"/>
      <w:szCs w:val="20"/>
      <w:lang w:eastAsia="en-US"/>
    </w:rPr>
  </w:style>
  <w:style w:type="character" w:customStyle="1" w:styleId="KommentintekstiChar">
    <w:name w:val="Kommentin teksti Char"/>
    <w:basedOn w:val="Kappaleenoletusfontti"/>
    <w:link w:val="Kommentinteksti"/>
    <w:uiPriority w:val="99"/>
    <w:rsid w:val="002615EE"/>
    <w:rPr>
      <w:rFonts w:eastAsiaTheme="minorHAnsi" w:cstheme="minorHAnsi"/>
      <w:sz w:val="20"/>
      <w:szCs w:val="20"/>
      <w:lang w:eastAsia="en-US"/>
    </w:rPr>
  </w:style>
  <w:style w:type="paragraph" w:styleId="Loppuviitteenteksti">
    <w:name w:val="endnote text"/>
    <w:basedOn w:val="Normaali"/>
    <w:link w:val="LoppuviitteentekstiChar"/>
    <w:uiPriority w:val="99"/>
    <w:semiHidden/>
    <w:unhideWhenUsed/>
    <w:rsid w:val="002615EE"/>
    <w:pPr>
      <w:spacing w:after="120" w:line="240" w:lineRule="auto"/>
      <w:ind w:left="341" w:hanging="284"/>
    </w:pPr>
    <w:rPr>
      <w:rFonts w:asciiTheme="minorHAnsi" w:eastAsiaTheme="minorHAnsi" w:hAnsiTheme="minorHAnsi" w:cstheme="minorHAnsi"/>
      <w:color w:val="auto"/>
      <w:lang w:eastAsia="en-US"/>
    </w:rPr>
  </w:style>
  <w:style w:type="character" w:customStyle="1" w:styleId="LoppuviitteentekstiChar">
    <w:name w:val="Loppuviitteen teksti Char"/>
    <w:basedOn w:val="Kappaleenoletusfontti"/>
    <w:link w:val="Loppuviitteenteksti"/>
    <w:uiPriority w:val="99"/>
    <w:semiHidden/>
    <w:rsid w:val="002615EE"/>
    <w:rPr>
      <w:rFonts w:eastAsiaTheme="minorHAnsi" w:cstheme="minorHAnsi"/>
      <w:sz w:val="16"/>
      <w:lang w:eastAsia="en-US"/>
    </w:rPr>
  </w:style>
  <w:style w:type="paragraph" w:styleId="Merkittyluettelo">
    <w:name w:val="List Bullet"/>
    <w:basedOn w:val="Normaali"/>
    <w:uiPriority w:val="12"/>
    <w:semiHidden/>
    <w:unhideWhenUsed/>
    <w:qFormat/>
    <w:rsid w:val="002615EE"/>
    <w:pPr>
      <w:numPr>
        <w:numId w:val="60"/>
      </w:numPr>
      <w:spacing w:after="200" w:line="240" w:lineRule="auto"/>
      <w:contextualSpacing/>
    </w:pPr>
    <w:rPr>
      <w:rFonts w:asciiTheme="minorHAnsi" w:eastAsiaTheme="minorHAnsi" w:hAnsiTheme="minorHAnsi" w:cstheme="minorHAnsi"/>
      <w:color w:val="auto"/>
      <w:sz w:val="20"/>
      <w:lang w:eastAsia="en-US"/>
    </w:rPr>
  </w:style>
  <w:style w:type="paragraph" w:styleId="Numeroituluettelo">
    <w:name w:val="List Number"/>
    <w:basedOn w:val="Normaali"/>
    <w:uiPriority w:val="99"/>
    <w:semiHidden/>
    <w:unhideWhenUsed/>
    <w:qFormat/>
    <w:rsid w:val="002615EE"/>
    <w:pPr>
      <w:numPr>
        <w:numId w:val="6"/>
      </w:numPr>
      <w:spacing w:after="200" w:line="240" w:lineRule="auto"/>
      <w:contextualSpacing/>
    </w:pPr>
    <w:rPr>
      <w:rFonts w:asciiTheme="minorHAnsi" w:eastAsiaTheme="minorHAnsi" w:hAnsiTheme="minorHAnsi" w:cstheme="minorHAnsi"/>
      <w:color w:val="auto"/>
      <w:sz w:val="20"/>
      <w:lang w:eastAsia="en-US"/>
    </w:rPr>
  </w:style>
  <w:style w:type="paragraph" w:styleId="Merkittyluettelo2">
    <w:name w:val="List Bullet 2"/>
    <w:basedOn w:val="Normaali"/>
    <w:uiPriority w:val="11"/>
    <w:semiHidden/>
    <w:unhideWhenUsed/>
    <w:qFormat/>
    <w:rsid w:val="002615EE"/>
    <w:pPr>
      <w:numPr>
        <w:numId w:val="59"/>
      </w:numPr>
      <w:spacing w:after="200" w:line="240" w:lineRule="auto"/>
      <w:contextualSpacing/>
    </w:pPr>
    <w:rPr>
      <w:rFonts w:asciiTheme="minorHAnsi" w:eastAsiaTheme="minorHAnsi" w:hAnsiTheme="minorHAnsi" w:cstheme="minorHAnsi"/>
      <w:color w:val="auto"/>
      <w:sz w:val="20"/>
      <w:lang w:eastAsia="en-US"/>
    </w:rPr>
  </w:style>
  <w:style w:type="paragraph" w:styleId="Merkittyluettelo3">
    <w:name w:val="List Bullet 3"/>
    <w:basedOn w:val="Normaali"/>
    <w:uiPriority w:val="99"/>
    <w:semiHidden/>
    <w:unhideWhenUsed/>
    <w:rsid w:val="002615EE"/>
    <w:pPr>
      <w:spacing w:after="10" w:line="240" w:lineRule="auto"/>
      <w:ind w:left="0" w:firstLine="0"/>
      <w:contextualSpacing/>
    </w:pPr>
    <w:rPr>
      <w:rFonts w:asciiTheme="minorHAnsi" w:eastAsiaTheme="minorHAnsi" w:hAnsiTheme="minorHAnsi" w:cstheme="minorHAnsi"/>
      <w:color w:val="auto"/>
      <w:sz w:val="20"/>
      <w:lang w:eastAsia="en-US"/>
    </w:rPr>
  </w:style>
  <w:style w:type="paragraph" w:styleId="Numeroituluettelo2">
    <w:name w:val="List Number 2"/>
    <w:basedOn w:val="Normaali"/>
    <w:uiPriority w:val="10"/>
    <w:semiHidden/>
    <w:unhideWhenUsed/>
    <w:qFormat/>
    <w:rsid w:val="002615EE"/>
    <w:pPr>
      <w:spacing w:after="10" w:line="240" w:lineRule="auto"/>
      <w:ind w:left="1304" w:hanging="1304"/>
      <w:contextualSpacing/>
    </w:pPr>
    <w:rPr>
      <w:rFonts w:asciiTheme="minorHAnsi" w:eastAsiaTheme="minorHAnsi" w:hAnsiTheme="minorHAnsi" w:cstheme="minorHAnsi"/>
      <w:color w:val="auto"/>
      <w:sz w:val="20"/>
      <w:lang w:eastAsia="en-US"/>
    </w:rPr>
  </w:style>
  <w:style w:type="paragraph" w:styleId="Numeroituluettelo3">
    <w:name w:val="List Number 3"/>
    <w:basedOn w:val="Normaali"/>
    <w:uiPriority w:val="10"/>
    <w:semiHidden/>
    <w:unhideWhenUsed/>
    <w:qFormat/>
    <w:rsid w:val="002615EE"/>
    <w:pPr>
      <w:spacing w:after="10" w:line="240" w:lineRule="auto"/>
      <w:ind w:left="1304" w:hanging="1304"/>
      <w:contextualSpacing/>
    </w:pPr>
    <w:rPr>
      <w:rFonts w:asciiTheme="minorHAnsi" w:eastAsiaTheme="minorHAnsi" w:hAnsiTheme="minorHAnsi" w:cstheme="minorHAnsi"/>
      <w:color w:val="auto"/>
      <w:sz w:val="20"/>
      <w:lang w:eastAsia="en-US"/>
    </w:rPr>
  </w:style>
  <w:style w:type="paragraph" w:styleId="Otsikko">
    <w:name w:val="Title"/>
    <w:basedOn w:val="Normaali"/>
    <w:next w:val="Leipteksti"/>
    <w:link w:val="OtsikkoChar"/>
    <w:uiPriority w:val="10"/>
    <w:qFormat/>
    <w:rsid w:val="00EF027D"/>
    <w:pPr>
      <w:spacing w:after="200" w:line="240" w:lineRule="auto"/>
      <w:ind w:left="0" w:firstLine="0"/>
      <w:contextualSpacing/>
    </w:pPr>
    <w:rPr>
      <w:rFonts w:asciiTheme="minorHAnsi" w:eastAsiaTheme="majorEastAsia" w:hAnsiTheme="minorHAnsi" w:cstheme="minorHAnsi"/>
      <w:b/>
      <w:caps/>
      <w:color w:val="auto"/>
      <w:kern w:val="28"/>
      <w:sz w:val="20"/>
      <w:szCs w:val="40"/>
      <w:lang w:eastAsia="en-US"/>
    </w:rPr>
  </w:style>
  <w:style w:type="character" w:customStyle="1" w:styleId="OtsikkoChar">
    <w:name w:val="Otsikko Char"/>
    <w:basedOn w:val="Kappaleenoletusfontti"/>
    <w:link w:val="Otsikko"/>
    <w:uiPriority w:val="10"/>
    <w:rsid w:val="00EF027D"/>
    <w:rPr>
      <w:rFonts w:eastAsiaTheme="majorEastAsia" w:cstheme="minorHAnsi"/>
      <w:b/>
      <w:caps/>
      <w:kern w:val="28"/>
      <w:sz w:val="20"/>
      <w:szCs w:val="40"/>
      <w:lang w:eastAsia="en-US"/>
    </w:rPr>
  </w:style>
  <w:style w:type="paragraph" w:styleId="Kommentinotsikko">
    <w:name w:val="annotation subject"/>
    <w:basedOn w:val="Kommentinteksti"/>
    <w:next w:val="Kommentinteksti"/>
    <w:link w:val="KommentinotsikkoChar"/>
    <w:uiPriority w:val="99"/>
    <w:semiHidden/>
    <w:unhideWhenUsed/>
    <w:rsid w:val="002615EE"/>
    <w:rPr>
      <w:b/>
      <w:bCs/>
    </w:rPr>
  </w:style>
  <w:style w:type="character" w:customStyle="1" w:styleId="KommentinotsikkoChar">
    <w:name w:val="Kommentin otsikko Char"/>
    <w:basedOn w:val="KommentintekstiChar"/>
    <w:link w:val="Kommentinotsikko"/>
    <w:uiPriority w:val="99"/>
    <w:semiHidden/>
    <w:rsid w:val="002615EE"/>
    <w:rPr>
      <w:rFonts w:eastAsiaTheme="minorHAnsi" w:cstheme="minorHAnsi"/>
      <w:b/>
      <w:bCs/>
      <w:sz w:val="20"/>
      <w:szCs w:val="20"/>
      <w:lang w:eastAsia="en-US"/>
    </w:rPr>
  </w:style>
  <w:style w:type="paragraph" w:styleId="Seliteteksti">
    <w:name w:val="Balloon Text"/>
    <w:basedOn w:val="Normaali"/>
    <w:link w:val="SelitetekstiChar"/>
    <w:uiPriority w:val="99"/>
    <w:semiHidden/>
    <w:unhideWhenUsed/>
    <w:rsid w:val="002615EE"/>
    <w:pPr>
      <w:spacing w:after="10" w:line="240" w:lineRule="auto"/>
      <w:ind w:left="0" w:firstLine="0"/>
    </w:pPr>
    <w:rPr>
      <w:rFonts w:ascii="Tahoma" w:eastAsiaTheme="minorHAnsi" w:hAnsi="Tahoma" w:cs="Tahoma"/>
      <w:color w:val="auto"/>
      <w:szCs w:val="16"/>
      <w:lang w:eastAsia="en-US"/>
    </w:rPr>
  </w:style>
  <w:style w:type="character" w:customStyle="1" w:styleId="SelitetekstiChar">
    <w:name w:val="Seliteteksti Char"/>
    <w:basedOn w:val="Kappaleenoletusfontti"/>
    <w:link w:val="Seliteteksti"/>
    <w:uiPriority w:val="99"/>
    <w:semiHidden/>
    <w:rsid w:val="002615EE"/>
    <w:rPr>
      <w:rFonts w:ascii="Tahoma" w:eastAsiaTheme="minorHAnsi" w:hAnsi="Tahoma" w:cs="Tahoma"/>
      <w:sz w:val="16"/>
      <w:szCs w:val="16"/>
      <w:lang w:eastAsia="en-US"/>
    </w:rPr>
  </w:style>
  <w:style w:type="paragraph" w:customStyle="1" w:styleId="borNormal">
    <w:name w:val="bor_Normal"/>
    <w:basedOn w:val="Normaali"/>
    <w:qFormat/>
    <w:rsid w:val="002615EE"/>
    <w:pPr>
      <w:spacing w:after="10" w:line="240" w:lineRule="auto"/>
      <w:ind w:left="0" w:firstLine="0"/>
    </w:pPr>
    <w:rPr>
      <w:rFonts w:asciiTheme="minorHAnsi" w:eastAsiaTheme="minorHAnsi" w:hAnsiTheme="minorHAnsi" w:cstheme="minorHAnsi"/>
      <w:color w:val="auto"/>
      <w:sz w:val="20"/>
      <w:lang w:eastAsia="en-US"/>
    </w:rPr>
  </w:style>
  <w:style w:type="paragraph" w:customStyle="1" w:styleId="borBodyText">
    <w:name w:val="bor_Body Text"/>
    <w:basedOn w:val="borNormal"/>
    <w:qFormat/>
    <w:rsid w:val="002615EE"/>
    <w:pPr>
      <w:spacing w:after="200"/>
      <w:ind w:left="1304"/>
      <w:jc w:val="both"/>
    </w:pPr>
  </w:style>
  <w:style w:type="paragraph" w:customStyle="1" w:styleId="borHeading1">
    <w:name w:val="bor_Heading 1"/>
    <w:basedOn w:val="borNormal"/>
    <w:next w:val="borBodyText"/>
    <w:qFormat/>
    <w:rsid w:val="002615EE"/>
    <w:pPr>
      <w:keepNext/>
      <w:keepLines/>
      <w:numPr>
        <w:numId w:val="75"/>
      </w:numPr>
      <w:spacing w:before="200" w:after="200"/>
      <w:jc w:val="both"/>
      <w:outlineLvl w:val="0"/>
    </w:pPr>
    <w:rPr>
      <w:b/>
      <w:caps/>
    </w:rPr>
  </w:style>
  <w:style w:type="paragraph" w:customStyle="1" w:styleId="borHeading2">
    <w:name w:val="bor_Heading 2"/>
    <w:basedOn w:val="borNormal"/>
    <w:next w:val="borBodyText"/>
    <w:qFormat/>
    <w:rsid w:val="002615EE"/>
    <w:pPr>
      <w:keepNext/>
      <w:keepLines/>
      <w:numPr>
        <w:ilvl w:val="1"/>
        <w:numId w:val="75"/>
      </w:numPr>
      <w:spacing w:before="200" w:after="200"/>
      <w:jc w:val="both"/>
      <w:outlineLvl w:val="1"/>
    </w:pPr>
    <w:rPr>
      <w:b/>
    </w:rPr>
  </w:style>
  <w:style w:type="paragraph" w:customStyle="1" w:styleId="borHeading3">
    <w:name w:val="bor_Heading 3"/>
    <w:basedOn w:val="borNormal"/>
    <w:next w:val="borBodyText"/>
    <w:qFormat/>
    <w:rsid w:val="002615EE"/>
    <w:pPr>
      <w:keepNext/>
      <w:keepLines/>
      <w:numPr>
        <w:ilvl w:val="2"/>
        <w:numId w:val="75"/>
      </w:numPr>
      <w:spacing w:before="200" w:after="200"/>
      <w:jc w:val="both"/>
      <w:outlineLvl w:val="2"/>
    </w:pPr>
  </w:style>
  <w:style w:type="paragraph" w:customStyle="1" w:styleId="borHeading4">
    <w:name w:val="bor_Heading 4"/>
    <w:basedOn w:val="borNormal"/>
    <w:next w:val="borBodyText"/>
    <w:qFormat/>
    <w:rsid w:val="002615EE"/>
    <w:pPr>
      <w:keepNext/>
      <w:keepLines/>
      <w:numPr>
        <w:ilvl w:val="3"/>
        <w:numId w:val="75"/>
      </w:numPr>
      <w:spacing w:before="200" w:after="200"/>
      <w:jc w:val="both"/>
      <w:outlineLvl w:val="3"/>
    </w:pPr>
    <w:rPr>
      <w:i/>
    </w:rPr>
  </w:style>
  <w:style w:type="paragraph" w:customStyle="1" w:styleId="borTextLevel2">
    <w:name w:val="bor_Text Level 2"/>
    <w:basedOn w:val="borNormal"/>
    <w:qFormat/>
    <w:rsid w:val="002615EE"/>
    <w:pPr>
      <w:numPr>
        <w:ilvl w:val="4"/>
        <w:numId w:val="75"/>
      </w:numPr>
      <w:spacing w:after="200"/>
      <w:jc w:val="both"/>
    </w:pPr>
  </w:style>
  <w:style w:type="paragraph" w:customStyle="1" w:styleId="borTextLevel3">
    <w:name w:val="bor_Text Level 3"/>
    <w:basedOn w:val="borNormal"/>
    <w:qFormat/>
    <w:rsid w:val="002615EE"/>
    <w:pPr>
      <w:numPr>
        <w:ilvl w:val="5"/>
        <w:numId w:val="75"/>
      </w:numPr>
      <w:spacing w:after="200"/>
      <w:jc w:val="both"/>
    </w:pPr>
  </w:style>
  <w:style w:type="paragraph" w:customStyle="1" w:styleId="borTextLevel4">
    <w:name w:val="bor_Text Level 4"/>
    <w:basedOn w:val="borNormal"/>
    <w:qFormat/>
    <w:rsid w:val="002615EE"/>
    <w:pPr>
      <w:numPr>
        <w:ilvl w:val="6"/>
        <w:numId w:val="75"/>
      </w:numPr>
      <w:spacing w:after="200"/>
      <w:jc w:val="both"/>
    </w:pPr>
  </w:style>
  <w:style w:type="paragraph" w:customStyle="1" w:styleId="borTextLevel5">
    <w:name w:val="bor_Text Level 5"/>
    <w:basedOn w:val="borNormal"/>
    <w:qFormat/>
    <w:rsid w:val="002615EE"/>
    <w:pPr>
      <w:numPr>
        <w:ilvl w:val="7"/>
        <w:numId w:val="75"/>
      </w:numPr>
      <w:spacing w:after="200"/>
      <w:jc w:val="both"/>
    </w:pPr>
  </w:style>
  <w:style w:type="paragraph" w:customStyle="1" w:styleId="borHeading1NoNumber">
    <w:name w:val="bor_Heading 1 NoNumber"/>
    <w:basedOn w:val="borNormal"/>
    <w:next w:val="borBodyText"/>
    <w:qFormat/>
    <w:rsid w:val="002615EE"/>
    <w:pPr>
      <w:keepNext/>
      <w:keepLines/>
      <w:spacing w:before="200" w:after="200"/>
      <w:jc w:val="both"/>
      <w:outlineLvl w:val="0"/>
    </w:pPr>
    <w:rPr>
      <w:b/>
      <w:caps/>
    </w:rPr>
  </w:style>
  <w:style w:type="paragraph" w:customStyle="1" w:styleId="borHeading2NoNumber">
    <w:name w:val="bor_Heading 2 NoNumber"/>
    <w:basedOn w:val="borNormal"/>
    <w:next w:val="borBodyText"/>
    <w:qFormat/>
    <w:rsid w:val="002615EE"/>
    <w:pPr>
      <w:keepNext/>
      <w:keepLines/>
      <w:spacing w:before="200" w:after="200"/>
      <w:jc w:val="both"/>
      <w:outlineLvl w:val="1"/>
    </w:pPr>
    <w:rPr>
      <w:b/>
    </w:rPr>
  </w:style>
  <w:style w:type="paragraph" w:customStyle="1" w:styleId="borQuotation">
    <w:name w:val="bor_Quotation"/>
    <w:basedOn w:val="borNormal"/>
    <w:qFormat/>
    <w:rsid w:val="002615EE"/>
    <w:pPr>
      <w:spacing w:after="200"/>
      <w:ind w:left="2211"/>
      <w:jc w:val="both"/>
    </w:pPr>
    <w:rPr>
      <w:i/>
    </w:rPr>
  </w:style>
  <w:style w:type="paragraph" w:customStyle="1" w:styleId="borAppendix">
    <w:name w:val="bor_Appendix"/>
    <w:basedOn w:val="borNormal"/>
    <w:next w:val="borBodyText"/>
    <w:qFormat/>
    <w:rsid w:val="002615EE"/>
    <w:pPr>
      <w:keepNext/>
      <w:keepLines/>
      <w:spacing w:before="200" w:after="200"/>
      <w:jc w:val="right"/>
    </w:pPr>
    <w:rPr>
      <w:b/>
      <w:caps/>
    </w:rPr>
  </w:style>
  <w:style w:type="paragraph" w:customStyle="1" w:styleId="borBriefNormal">
    <w:name w:val="bor_Brief Normal"/>
    <w:basedOn w:val="Normaali"/>
    <w:uiPriority w:val="1"/>
    <w:qFormat/>
    <w:rsid w:val="002615EE"/>
    <w:pPr>
      <w:spacing w:after="10" w:line="300" w:lineRule="atLeast"/>
      <w:ind w:left="0" w:firstLine="0"/>
    </w:pPr>
    <w:rPr>
      <w:rFonts w:asciiTheme="minorHAnsi" w:eastAsiaTheme="minorHAnsi" w:hAnsiTheme="minorHAnsi" w:cstheme="minorHAnsi"/>
      <w:color w:val="auto"/>
      <w:sz w:val="20"/>
      <w:lang w:eastAsia="en-US"/>
    </w:rPr>
  </w:style>
  <w:style w:type="paragraph" w:customStyle="1" w:styleId="borBriefBodyText">
    <w:name w:val="bor_Brief Body Text"/>
    <w:basedOn w:val="borBriefNormal"/>
    <w:uiPriority w:val="1"/>
    <w:qFormat/>
    <w:rsid w:val="002615EE"/>
    <w:pPr>
      <w:spacing w:after="200"/>
      <w:ind w:left="1304"/>
      <w:jc w:val="both"/>
    </w:pPr>
  </w:style>
  <w:style w:type="paragraph" w:customStyle="1" w:styleId="borBriefQuotation">
    <w:name w:val="bor_Brief Quotation"/>
    <w:basedOn w:val="borBriefNormal"/>
    <w:uiPriority w:val="1"/>
    <w:qFormat/>
    <w:rsid w:val="002615EE"/>
    <w:pPr>
      <w:spacing w:before="200" w:after="200" w:line="240" w:lineRule="auto"/>
      <w:ind w:left="2211"/>
      <w:jc w:val="both"/>
    </w:pPr>
    <w:rPr>
      <w:i/>
      <w:sz w:val="18"/>
    </w:rPr>
  </w:style>
  <w:style w:type="paragraph" w:customStyle="1" w:styleId="borBriefAppendix">
    <w:name w:val="bor_Brief Appendix"/>
    <w:basedOn w:val="borBriefNormal"/>
    <w:next w:val="borBriefBodyText"/>
    <w:uiPriority w:val="1"/>
    <w:qFormat/>
    <w:rsid w:val="002615EE"/>
    <w:pPr>
      <w:spacing w:before="200" w:after="200"/>
      <w:jc w:val="right"/>
    </w:pPr>
    <w:rPr>
      <w:b/>
      <w:caps/>
    </w:rPr>
  </w:style>
  <w:style w:type="paragraph" w:customStyle="1" w:styleId="borBriefHeading1NoNumber">
    <w:name w:val="bor_Brief Heading 1 NoNumber"/>
    <w:basedOn w:val="borBriefNormal"/>
    <w:next w:val="borBriefBodyText"/>
    <w:uiPriority w:val="1"/>
    <w:qFormat/>
    <w:rsid w:val="002615EE"/>
    <w:pPr>
      <w:keepNext/>
      <w:keepLines/>
      <w:spacing w:before="200" w:after="200"/>
      <w:jc w:val="both"/>
      <w:outlineLvl w:val="0"/>
    </w:pPr>
    <w:rPr>
      <w:b/>
      <w:caps/>
      <w:sz w:val="22"/>
    </w:rPr>
  </w:style>
  <w:style w:type="paragraph" w:customStyle="1" w:styleId="borBriefHeading2NoNumber">
    <w:name w:val="bor_Brief Heading 2 NoNumber"/>
    <w:basedOn w:val="borBriefNormal"/>
    <w:next w:val="borBriefBodyText"/>
    <w:uiPriority w:val="1"/>
    <w:qFormat/>
    <w:rsid w:val="002615EE"/>
    <w:pPr>
      <w:keepNext/>
      <w:keepLines/>
      <w:spacing w:before="200" w:after="200"/>
      <w:jc w:val="both"/>
      <w:outlineLvl w:val="1"/>
    </w:pPr>
    <w:rPr>
      <w:b/>
      <w:sz w:val="22"/>
    </w:rPr>
  </w:style>
  <w:style w:type="paragraph" w:customStyle="1" w:styleId="borBriefTextLevel1">
    <w:name w:val="bor_Brief Text Level 1"/>
    <w:basedOn w:val="borBriefNormal"/>
    <w:uiPriority w:val="1"/>
    <w:qFormat/>
    <w:rsid w:val="002615EE"/>
    <w:pPr>
      <w:numPr>
        <w:numId w:val="28"/>
      </w:numPr>
      <w:spacing w:after="200"/>
      <w:jc w:val="both"/>
    </w:pPr>
  </w:style>
  <w:style w:type="paragraph" w:customStyle="1" w:styleId="borBriefHeading1">
    <w:name w:val="bor_Brief Heading 1"/>
    <w:basedOn w:val="borBriefNormal"/>
    <w:next w:val="borBriefTextLevel1"/>
    <w:uiPriority w:val="1"/>
    <w:qFormat/>
    <w:rsid w:val="002615EE"/>
    <w:pPr>
      <w:keepNext/>
      <w:keepLines/>
      <w:numPr>
        <w:numId w:val="8"/>
      </w:numPr>
      <w:spacing w:before="200" w:after="200"/>
      <w:jc w:val="both"/>
      <w:outlineLvl w:val="0"/>
    </w:pPr>
    <w:rPr>
      <w:b/>
      <w:caps/>
      <w:sz w:val="22"/>
    </w:rPr>
  </w:style>
  <w:style w:type="paragraph" w:customStyle="1" w:styleId="borBriefHeading2">
    <w:name w:val="bor_Brief Heading 2"/>
    <w:basedOn w:val="borBriefNormal"/>
    <w:next w:val="borBriefTextLevel1"/>
    <w:uiPriority w:val="1"/>
    <w:qFormat/>
    <w:rsid w:val="002615EE"/>
    <w:pPr>
      <w:keepNext/>
      <w:keepLines/>
      <w:numPr>
        <w:ilvl w:val="1"/>
        <w:numId w:val="8"/>
      </w:numPr>
      <w:spacing w:before="200" w:after="200"/>
      <w:jc w:val="both"/>
      <w:outlineLvl w:val="1"/>
    </w:pPr>
    <w:rPr>
      <w:b/>
      <w:sz w:val="22"/>
    </w:rPr>
  </w:style>
  <w:style w:type="paragraph" w:customStyle="1" w:styleId="borBriefHeading3">
    <w:name w:val="bor_Brief Heading 3"/>
    <w:basedOn w:val="borBriefNormal"/>
    <w:next w:val="borBriefTextLevel1"/>
    <w:uiPriority w:val="1"/>
    <w:qFormat/>
    <w:rsid w:val="002615EE"/>
    <w:pPr>
      <w:keepNext/>
      <w:keepLines/>
      <w:numPr>
        <w:ilvl w:val="2"/>
        <w:numId w:val="8"/>
      </w:numPr>
      <w:spacing w:before="200" w:after="200"/>
      <w:jc w:val="both"/>
      <w:outlineLvl w:val="2"/>
    </w:pPr>
    <w:rPr>
      <w:sz w:val="22"/>
    </w:rPr>
  </w:style>
  <w:style w:type="paragraph" w:customStyle="1" w:styleId="borBriefHeading4">
    <w:name w:val="bor_Brief Heading 4"/>
    <w:basedOn w:val="borBriefNormal"/>
    <w:next w:val="borBriefTextLevel1"/>
    <w:uiPriority w:val="1"/>
    <w:qFormat/>
    <w:rsid w:val="002615EE"/>
    <w:pPr>
      <w:keepNext/>
      <w:keepLines/>
      <w:numPr>
        <w:ilvl w:val="3"/>
        <w:numId w:val="8"/>
      </w:numPr>
      <w:spacing w:before="200" w:after="200"/>
      <w:jc w:val="both"/>
      <w:outlineLvl w:val="3"/>
    </w:pPr>
    <w:rPr>
      <w:i/>
      <w:sz w:val="22"/>
    </w:rPr>
  </w:style>
  <w:style w:type="paragraph" w:customStyle="1" w:styleId="borBriefTextLevel2">
    <w:name w:val="bor_Brief Text Level 2"/>
    <w:basedOn w:val="borBriefNormal"/>
    <w:uiPriority w:val="1"/>
    <w:qFormat/>
    <w:rsid w:val="002615EE"/>
    <w:pPr>
      <w:numPr>
        <w:ilvl w:val="4"/>
        <w:numId w:val="8"/>
      </w:numPr>
      <w:spacing w:after="200"/>
      <w:jc w:val="both"/>
    </w:pPr>
  </w:style>
  <w:style w:type="paragraph" w:customStyle="1" w:styleId="borBriefTextLevel3">
    <w:name w:val="bor_Brief Text Level 3"/>
    <w:basedOn w:val="borBriefNormal"/>
    <w:uiPriority w:val="1"/>
    <w:qFormat/>
    <w:rsid w:val="002615EE"/>
    <w:pPr>
      <w:numPr>
        <w:ilvl w:val="5"/>
        <w:numId w:val="8"/>
      </w:numPr>
      <w:spacing w:after="200"/>
      <w:jc w:val="both"/>
    </w:pPr>
  </w:style>
  <w:style w:type="paragraph" w:customStyle="1" w:styleId="borLine">
    <w:name w:val="bor_Line"/>
    <w:basedOn w:val="borNormal"/>
    <w:qFormat/>
    <w:rsid w:val="002615EE"/>
    <w:pPr>
      <w:numPr>
        <w:numId w:val="9"/>
      </w:numPr>
      <w:spacing w:after="200"/>
      <w:jc w:val="both"/>
    </w:pPr>
  </w:style>
  <w:style w:type="paragraph" w:customStyle="1" w:styleId="borBriefTextLevel4">
    <w:name w:val="bor_Brief Text Level 4"/>
    <w:basedOn w:val="borBriefNormal"/>
    <w:uiPriority w:val="1"/>
    <w:qFormat/>
    <w:rsid w:val="002615EE"/>
    <w:pPr>
      <w:numPr>
        <w:ilvl w:val="6"/>
        <w:numId w:val="8"/>
      </w:numPr>
      <w:spacing w:after="200"/>
      <w:jc w:val="both"/>
    </w:pPr>
  </w:style>
  <w:style w:type="paragraph" w:customStyle="1" w:styleId="borBriefTextLevel5">
    <w:name w:val="bor_Brief Text Level 5"/>
    <w:basedOn w:val="borBriefNormal"/>
    <w:uiPriority w:val="1"/>
    <w:qFormat/>
    <w:rsid w:val="002615EE"/>
    <w:pPr>
      <w:numPr>
        <w:ilvl w:val="7"/>
        <w:numId w:val="8"/>
      </w:numPr>
      <w:spacing w:after="200"/>
      <w:jc w:val="both"/>
    </w:pPr>
  </w:style>
  <w:style w:type="paragraph" w:customStyle="1" w:styleId="borBullet">
    <w:name w:val="bor_Bullet"/>
    <w:basedOn w:val="borNormal"/>
    <w:qFormat/>
    <w:rsid w:val="002615EE"/>
    <w:pPr>
      <w:numPr>
        <w:numId w:val="10"/>
      </w:numPr>
      <w:spacing w:after="200"/>
      <w:jc w:val="both"/>
    </w:pPr>
  </w:style>
  <w:style w:type="paragraph" w:customStyle="1" w:styleId="borBriefLine">
    <w:name w:val="bor_Brief Line"/>
    <w:basedOn w:val="borBriefNormal"/>
    <w:uiPriority w:val="1"/>
    <w:qFormat/>
    <w:rsid w:val="002615EE"/>
    <w:pPr>
      <w:numPr>
        <w:numId w:val="11"/>
      </w:numPr>
      <w:spacing w:after="200"/>
      <w:jc w:val="both"/>
    </w:pPr>
  </w:style>
  <w:style w:type="paragraph" w:customStyle="1" w:styleId="borBriefBullet">
    <w:name w:val="bor_Brief Bullet"/>
    <w:basedOn w:val="borBriefNormal"/>
    <w:uiPriority w:val="1"/>
    <w:qFormat/>
    <w:rsid w:val="002615EE"/>
    <w:pPr>
      <w:numPr>
        <w:numId w:val="12"/>
      </w:numPr>
      <w:spacing w:after="200"/>
      <w:jc w:val="both"/>
    </w:pPr>
  </w:style>
  <w:style w:type="paragraph" w:customStyle="1" w:styleId="borMultilevelList">
    <w:name w:val="bor_Multilevel List"/>
    <w:basedOn w:val="borNormal"/>
    <w:qFormat/>
    <w:rsid w:val="002615EE"/>
    <w:pPr>
      <w:numPr>
        <w:numId w:val="13"/>
      </w:numPr>
      <w:spacing w:after="200"/>
      <w:jc w:val="both"/>
    </w:pPr>
  </w:style>
  <w:style w:type="paragraph" w:customStyle="1" w:styleId="borNumberedList">
    <w:name w:val="bor_Numbered List"/>
    <w:basedOn w:val="borNormal"/>
    <w:qFormat/>
    <w:rsid w:val="002615EE"/>
    <w:pPr>
      <w:numPr>
        <w:numId w:val="14"/>
      </w:numPr>
      <w:spacing w:after="200"/>
      <w:jc w:val="both"/>
    </w:pPr>
  </w:style>
  <w:style w:type="paragraph" w:customStyle="1" w:styleId="borBriefNumberedList">
    <w:name w:val="bor_Brief Numbered List"/>
    <w:basedOn w:val="borBriefNormal"/>
    <w:uiPriority w:val="1"/>
    <w:qFormat/>
    <w:rsid w:val="002615EE"/>
    <w:pPr>
      <w:numPr>
        <w:numId w:val="15"/>
      </w:numPr>
      <w:spacing w:after="200"/>
      <w:jc w:val="both"/>
    </w:pPr>
  </w:style>
  <w:style w:type="paragraph" w:customStyle="1" w:styleId="borBriefMultilevelList">
    <w:name w:val="bor_Brief Multilevel List"/>
    <w:basedOn w:val="borBriefNormal"/>
    <w:uiPriority w:val="1"/>
    <w:qFormat/>
    <w:rsid w:val="002615EE"/>
    <w:pPr>
      <w:numPr>
        <w:numId w:val="16"/>
      </w:numPr>
      <w:spacing w:after="200"/>
      <w:jc w:val="both"/>
    </w:pPr>
  </w:style>
  <w:style w:type="paragraph" w:customStyle="1" w:styleId="borTocHeading">
    <w:name w:val="bor_Toc Heading"/>
    <w:basedOn w:val="borNormal"/>
    <w:next w:val="borBodyText"/>
    <w:qFormat/>
    <w:rsid w:val="002615EE"/>
    <w:pPr>
      <w:keepNext/>
      <w:keepLines/>
      <w:spacing w:before="200" w:after="200"/>
      <w:jc w:val="both"/>
    </w:pPr>
    <w:rPr>
      <w:b/>
      <w:caps/>
    </w:rPr>
  </w:style>
  <w:style w:type="paragraph" w:customStyle="1" w:styleId="borBriefTocHeading">
    <w:name w:val="bor_Brief Toc Heading"/>
    <w:basedOn w:val="borBriefNormal"/>
    <w:next w:val="borBriefBodyText"/>
    <w:uiPriority w:val="1"/>
    <w:qFormat/>
    <w:rsid w:val="002615EE"/>
    <w:pPr>
      <w:keepNext/>
      <w:keepLines/>
      <w:spacing w:before="200" w:after="200"/>
      <w:jc w:val="both"/>
    </w:pPr>
    <w:rPr>
      <w:b/>
      <w:caps/>
      <w:sz w:val="22"/>
    </w:rPr>
  </w:style>
  <w:style w:type="paragraph" w:customStyle="1" w:styleId="borCoverHeading">
    <w:name w:val="bor_Cover Heading"/>
    <w:basedOn w:val="borNormal"/>
    <w:qFormat/>
    <w:rsid w:val="002615EE"/>
    <w:pPr>
      <w:spacing w:after="600"/>
      <w:jc w:val="center"/>
    </w:pPr>
    <w:rPr>
      <w:b/>
      <w:caps/>
      <w:sz w:val="32"/>
    </w:rPr>
  </w:style>
  <w:style w:type="paragraph" w:customStyle="1" w:styleId="borBriefCoverHeading">
    <w:name w:val="bor_Brief Cover Heading"/>
    <w:basedOn w:val="borBriefNormal"/>
    <w:uiPriority w:val="1"/>
    <w:qFormat/>
    <w:rsid w:val="002615EE"/>
    <w:pPr>
      <w:spacing w:after="560"/>
      <w:jc w:val="center"/>
    </w:pPr>
    <w:rPr>
      <w:b/>
      <w:caps/>
      <w:sz w:val="32"/>
    </w:rPr>
  </w:style>
  <w:style w:type="paragraph" w:customStyle="1" w:styleId="borTitle">
    <w:name w:val="bor_Title"/>
    <w:basedOn w:val="borNormal"/>
    <w:next w:val="borBodyText"/>
    <w:qFormat/>
    <w:rsid w:val="002615EE"/>
    <w:pPr>
      <w:keepNext/>
      <w:keepLines/>
      <w:spacing w:before="200" w:after="200"/>
      <w:jc w:val="both"/>
    </w:pPr>
    <w:rPr>
      <w:b/>
      <w:caps/>
      <w:sz w:val="26"/>
    </w:rPr>
  </w:style>
  <w:style w:type="paragraph" w:customStyle="1" w:styleId="borSubtitle">
    <w:name w:val="bor_Subtitle"/>
    <w:basedOn w:val="borNormal"/>
    <w:next w:val="borBodyText"/>
    <w:qFormat/>
    <w:rsid w:val="002615EE"/>
    <w:pPr>
      <w:keepNext/>
      <w:keepLines/>
      <w:spacing w:before="200" w:after="200"/>
      <w:jc w:val="both"/>
    </w:pPr>
    <w:rPr>
      <w:b/>
      <w:caps/>
    </w:rPr>
  </w:style>
  <w:style w:type="paragraph" w:customStyle="1" w:styleId="borBriefSubtitle">
    <w:name w:val="bor_Brief Subtitle"/>
    <w:basedOn w:val="borBriefNormal"/>
    <w:next w:val="borBriefBodyText"/>
    <w:uiPriority w:val="1"/>
    <w:qFormat/>
    <w:rsid w:val="002615EE"/>
    <w:pPr>
      <w:keepNext/>
      <w:keepLines/>
      <w:spacing w:before="200" w:after="200"/>
      <w:jc w:val="both"/>
    </w:pPr>
    <w:rPr>
      <w:b/>
      <w:caps/>
      <w:sz w:val="22"/>
    </w:rPr>
  </w:style>
  <w:style w:type="paragraph" w:customStyle="1" w:styleId="borBriefTitle">
    <w:name w:val="bor_Brief Title"/>
    <w:basedOn w:val="borBriefNormal"/>
    <w:next w:val="borBriefBodyText"/>
    <w:uiPriority w:val="1"/>
    <w:qFormat/>
    <w:rsid w:val="002615EE"/>
    <w:pPr>
      <w:keepNext/>
      <w:keepLines/>
      <w:spacing w:before="200" w:after="200"/>
      <w:jc w:val="both"/>
    </w:pPr>
    <w:rPr>
      <w:b/>
      <w:caps/>
      <w:sz w:val="26"/>
    </w:rPr>
  </w:style>
  <w:style w:type="paragraph" w:customStyle="1" w:styleId="borLNormal">
    <w:name w:val="bor_L Normal"/>
    <w:basedOn w:val="Normaali"/>
    <w:uiPriority w:val="6"/>
    <w:qFormat/>
    <w:rsid w:val="002615EE"/>
    <w:pPr>
      <w:spacing w:after="10" w:line="240" w:lineRule="auto"/>
      <w:ind w:left="0" w:firstLine="0"/>
      <w:jc w:val="both"/>
    </w:pPr>
    <w:rPr>
      <w:rFonts w:asciiTheme="minorHAnsi" w:eastAsiaTheme="minorHAnsi" w:hAnsiTheme="minorHAnsi" w:cstheme="minorHAnsi"/>
      <w:color w:val="auto"/>
      <w:lang w:eastAsia="en-US"/>
    </w:rPr>
  </w:style>
  <w:style w:type="paragraph" w:customStyle="1" w:styleId="borLBodyText">
    <w:name w:val="bor_L Body Text"/>
    <w:basedOn w:val="borLNormal"/>
    <w:uiPriority w:val="6"/>
    <w:qFormat/>
    <w:rsid w:val="002615EE"/>
    <w:pPr>
      <w:spacing w:after="200"/>
    </w:pPr>
  </w:style>
  <w:style w:type="paragraph" w:customStyle="1" w:styleId="borLHeading1">
    <w:name w:val="bor_L Heading 1"/>
    <w:basedOn w:val="borLNormal"/>
    <w:next w:val="borLBodyText"/>
    <w:uiPriority w:val="6"/>
    <w:qFormat/>
    <w:rsid w:val="002615EE"/>
    <w:pPr>
      <w:keepNext/>
      <w:keepLines/>
      <w:numPr>
        <w:numId w:val="17"/>
      </w:numPr>
      <w:spacing w:before="200" w:after="200"/>
      <w:outlineLvl w:val="0"/>
    </w:pPr>
    <w:rPr>
      <w:b/>
      <w:caps/>
    </w:rPr>
  </w:style>
  <w:style w:type="paragraph" w:customStyle="1" w:styleId="borLHeading2">
    <w:name w:val="bor_L Heading 2"/>
    <w:basedOn w:val="borLNormal"/>
    <w:next w:val="borLBodyText"/>
    <w:uiPriority w:val="6"/>
    <w:qFormat/>
    <w:rsid w:val="002615EE"/>
    <w:pPr>
      <w:keepNext/>
      <w:keepLines/>
      <w:numPr>
        <w:ilvl w:val="1"/>
        <w:numId w:val="17"/>
      </w:numPr>
      <w:spacing w:before="200" w:after="200"/>
      <w:outlineLvl w:val="1"/>
    </w:pPr>
    <w:rPr>
      <w:b/>
    </w:rPr>
  </w:style>
  <w:style w:type="paragraph" w:customStyle="1" w:styleId="borLHeading3">
    <w:name w:val="bor_L Heading 3"/>
    <w:basedOn w:val="borLNormal"/>
    <w:next w:val="borLBodyText"/>
    <w:uiPriority w:val="6"/>
    <w:qFormat/>
    <w:rsid w:val="002615EE"/>
    <w:pPr>
      <w:keepNext/>
      <w:keepLines/>
      <w:numPr>
        <w:ilvl w:val="2"/>
        <w:numId w:val="17"/>
      </w:numPr>
      <w:spacing w:before="200" w:after="200"/>
      <w:outlineLvl w:val="2"/>
    </w:pPr>
  </w:style>
  <w:style w:type="paragraph" w:customStyle="1" w:styleId="borLHeading4">
    <w:name w:val="bor_L Heading 4"/>
    <w:basedOn w:val="borLNormal"/>
    <w:next w:val="borLBodyText"/>
    <w:uiPriority w:val="6"/>
    <w:qFormat/>
    <w:rsid w:val="002615EE"/>
    <w:pPr>
      <w:keepNext/>
      <w:keepLines/>
      <w:numPr>
        <w:ilvl w:val="3"/>
        <w:numId w:val="17"/>
      </w:numPr>
      <w:spacing w:before="200" w:after="200"/>
      <w:outlineLvl w:val="3"/>
    </w:pPr>
  </w:style>
  <w:style w:type="paragraph" w:customStyle="1" w:styleId="borLTitle">
    <w:name w:val="bor_L Title"/>
    <w:basedOn w:val="borLNormal"/>
    <w:next w:val="borLBodyText"/>
    <w:uiPriority w:val="6"/>
    <w:qFormat/>
    <w:rsid w:val="002615EE"/>
    <w:pPr>
      <w:keepNext/>
      <w:keepLines/>
      <w:spacing w:before="200" w:after="200"/>
    </w:pPr>
    <w:rPr>
      <w:b/>
      <w:caps/>
      <w:sz w:val="24"/>
    </w:rPr>
  </w:style>
  <w:style w:type="paragraph" w:customStyle="1" w:styleId="borLSubtitle">
    <w:name w:val="bor_L Subtitle"/>
    <w:basedOn w:val="borLNormal"/>
    <w:next w:val="borLBodyText"/>
    <w:uiPriority w:val="6"/>
    <w:qFormat/>
    <w:rsid w:val="002615EE"/>
    <w:pPr>
      <w:keepNext/>
      <w:keepLines/>
      <w:spacing w:before="200" w:after="200"/>
    </w:pPr>
    <w:rPr>
      <w:b/>
      <w:caps/>
    </w:rPr>
  </w:style>
  <w:style w:type="paragraph" w:customStyle="1" w:styleId="borLLine">
    <w:name w:val="bor_L Line"/>
    <w:basedOn w:val="borLNormal"/>
    <w:uiPriority w:val="6"/>
    <w:qFormat/>
    <w:rsid w:val="002615EE"/>
    <w:pPr>
      <w:numPr>
        <w:numId w:val="18"/>
      </w:numPr>
      <w:spacing w:after="200"/>
    </w:pPr>
  </w:style>
  <w:style w:type="paragraph" w:customStyle="1" w:styleId="borLBullet">
    <w:name w:val="bor_L Bullet"/>
    <w:basedOn w:val="borLNormal"/>
    <w:uiPriority w:val="6"/>
    <w:qFormat/>
    <w:rsid w:val="002615EE"/>
    <w:pPr>
      <w:numPr>
        <w:numId w:val="19"/>
      </w:numPr>
      <w:spacing w:after="200"/>
    </w:pPr>
  </w:style>
  <w:style w:type="paragraph" w:customStyle="1" w:styleId="borLNumberedListNospace">
    <w:name w:val="bor_L Numbered List Nospace"/>
    <w:basedOn w:val="borLNormal"/>
    <w:uiPriority w:val="6"/>
    <w:qFormat/>
    <w:rsid w:val="002615EE"/>
    <w:pPr>
      <w:numPr>
        <w:numId w:val="20"/>
      </w:numPr>
    </w:pPr>
  </w:style>
  <w:style w:type="paragraph" w:customStyle="1" w:styleId="borLiNumberedListNospace">
    <w:name w:val="bor_L (i) Numbered List Nospace"/>
    <w:basedOn w:val="borLNormal"/>
    <w:uiPriority w:val="6"/>
    <w:qFormat/>
    <w:rsid w:val="002615EE"/>
    <w:pPr>
      <w:numPr>
        <w:numId w:val="21"/>
      </w:numPr>
    </w:pPr>
  </w:style>
  <w:style w:type="paragraph" w:customStyle="1" w:styleId="borLLineNospace">
    <w:name w:val="bor_L Line Nospace"/>
    <w:basedOn w:val="borLNormal"/>
    <w:uiPriority w:val="6"/>
    <w:qFormat/>
    <w:rsid w:val="002615EE"/>
    <w:pPr>
      <w:numPr>
        <w:numId w:val="22"/>
      </w:numPr>
    </w:pPr>
  </w:style>
  <w:style w:type="paragraph" w:customStyle="1" w:styleId="borLBulletNospace">
    <w:name w:val="bor_L Bullet Nospace"/>
    <w:basedOn w:val="borLNormal"/>
    <w:uiPriority w:val="6"/>
    <w:qFormat/>
    <w:rsid w:val="002615EE"/>
    <w:pPr>
      <w:numPr>
        <w:numId w:val="23"/>
      </w:numPr>
    </w:pPr>
  </w:style>
  <w:style w:type="paragraph" w:customStyle="1" w:styleId="borLNumberedList">
    <w:name w:val="bor_L Numbered List"/>
    <w:basedOn w:val="borLNormal"/>
    <w:uiPriority w:val="6"/>
    <w:qFormat/>
    <w:rsid w:val="002615EE"/>
    <w:pPr>
      <w:numPr>
        <w:numId w:val="24"/>
      </w:numPr>
      <w:spacing w:after="200"/>
    </w:pPr>
  </w:style>
  <w:style w:type="paragraph" w:customStyle="1" w:styleId="borLiNumberedList">
    <w:name w:val="bor_L (i) Numbered List"/>
    <w:basedOn w:val="borLNormal"/>
    <w:uiPriority w:val="6"/>
    <w:qFormat/>
    <w:rsid w:val="002615EE"/>
    <w:pPr>
      <w:numPr>
        <w:numId w:val="25"/>
      </w:numPr>
      <w:spacing w:after="200"/>
    </w:pPr>
  </w:style>
  <w:style w:type="paragraph" w:customStyle="1" w:styleId="borAbcList">
    <w:name w:val="bor_Abc List"/>
    <w:basedOn w:val="borNormal"/>
    <w:qFormat/>
    <w:rsid w:val="002615EE"/>
    <w:pPr>
      <w:numPr>
        <w:numId w:val="26"/>
      </w:numPr>
      <w:spacing w:after="200"/>
      <w:jc w:val="both"/>
    </w:pPr>
  </w:style>
  <w:style w:type="paragraph" w:customStyle="1" w:styleId="borBriefAbcList">
    <w:name w:val="bor_Brief Abc List"/>
    <w:basedOn w:val="borBriefNormal"/>
    <w:uiPriority w:val="1"/>
    <w:qFormat/>
    <w:rsid w:val="002615EE"/>
    <w:pPr>
      <w:numPr>
        <w:numId w:val="27"/>
      </w:numPr>
      <w:spacing w:after="200"/>
      <w:jc w:val="both"/>
    </w:pPr>
  </w:style>
  <w:style w:type="paragraph" w:customStyle="1" w:styleId="boriNumberedList">
    <w:name w:val="bor_(i) Numbered List"/>
    <w:basedOn w:val="borNormal"/>
    <w:qFormat/>
    <w:rsid w:val="002615EE"/>
    <w:pPr>
      <w:numPr>
        <w:numId w:val="29"/>
      </w:numPr>
      <w:spacing w:after="200"/>
      <w:jc w:val="both"/>
    </w:pPr>
  </w:style>
  <w:style w:type="paragraph" w:customStyle="1" w:styleId="borBriefiNumberedList">
    <w:name w:val="bor_Brief (i) Numbered List"/>
    <w:basedOn w:val="borBriefNormal"/>
    <w:uiPriority w:val="1"/>
    <w:qFormat/>
    <w:rsid w:val="002615EE"/>
    <w:pPr>
      <w:numPr>
        <w:numId w:val="30"/>
      </w:numPr>
      <w:spacing w:after="200"/>
      <w:jc w:val="both"/>
    </w:pPr>
  </w:style>
  <w:style w:type="paragraph" w:customStyle="1" w:styleId="borBriefNormalTable">
    <w:name w:val="bor_Brief NormalTable"/>
    <w:basedOn w:val="borBriefNormal"/>
    <w:uiPriority w:val="6"/>
    <w:qFormat/>
    <w:rsid w:val="002615EE"/>
    <w:pPr>
      <w:jc w:val="both"/>
    </w:pPr>
  </w:style>
  <w:style w:type="paragraph" w:customStyle="1" w:styleId="borMinutes">
    <w:name w:val="bor_Minutes"/>
    <w:basedOn w:val="borNormal"/>
    <w:next w:val="borBodyText"/>
    <w:qFormat/>
    <w:rsid w:val="002615EE"/>
    <w:pPr>
      <w:numPr>
        <w:numId w:val="31"/>
      </w:numPr>
      <w:spacing w:before="200" w:after="200"/>
      <w:jc w:val="both"/>
      <w:outlineLvl w:val="0"/>
    </w:pPr>
    <w:rPr>
      <w:b/>
    </w:rPr>
  </w:style>
  <w:style w:type="paragraph" w:customStyle="1" w:styleId="borLineLeft">
    <w:name w:val="bor_Line Left"/>
    <w:basedOn w:val="borNormal"/>
    <w:qFormat/>
    <w:rsid w:val="002615EE"/>
    <w:pPr>
      <w:numPr>
        <w:numId w:val="32"/>
      </w:numPr>
      <w:spacing w:after="200"/>
      <w:jc w:val="both"/>
    </w:pPr>
  </w:style>
  <w:style w:type="paragraph" w:customStyle="1" w:styleId="borNormalTable">
    <w:name w:val="bor_NormalTable"/>
    <w:basedOn w:val="borNormal"/>
    <w:qFormat/>
    <w:rsid w:val="002615EE"/>
    <w:pPr>
      <w:spacing w:after="200"/>
      <w:jc w:val="both"/>
    </w:pPr>
  </w:style>
  <w:style w:type="paragraph" w:customStyle="1" w:styleId="boriNumberedListLeft">
    <w:name w:val="bor_(i) Numbered List Left"/>
    <w:basedOn w:val="borNormal"/>
    <w:qFormat/>
    <w:rsid w:val="002615EE"/>
    <w:pPr>
      <w:numPr>
        <w:numId w:val="33"/>
      </w:numPr>
      <w:spacing w:after="200"/>
      <w:jc w:val="both"/>
    </w:pPr>
  </w:style>
  <w:style w:type="paragraph" w:customStyle="1" w:styleId="borBulletLeft">
    <w:name w:val="bor_Bullet Left"/>
    <w:basedOn w:val="borNormal"/>
    <w:qFormat/>
    <w:rsid w:val="002615EE"/>
    <w:pPr>
      <w:numPr>
        <w:numId w:val="34"/>
      </w:numPr>
      <w:spacing w:after="200"/>
      <w:jc w:val="both"/>
    </w:pPr>
  </w:style>
  <w:style w:type="paragraph" w:customStyle="1" w:styleId="borMultilevelListLeft">
    <w:name w:val="bor_Multilevel List Left"/>
    <w:basedOn w:val="borNormal"/>
    <w:qFormat/>
    <w:rsid w:val="002615EE"/>
    <w:pPr>
      <w:numPr>
        <w:numId w:val="35"/>
      </w:numPr>
      <w:spacing w:after="200"/>
      <w:jc w:val="both"/>
    </w:pPr>
  </w:style>
  <w:style w:type="paragraph" w:customStyle="1" w:styleId="BorBriefLineLeft">
    <w:name w:val="Bor_Brief Line Left"/>
    <w:basedOn w:val="borBriefNormal"/>
    <w:uiPriority w:val="1"/>
    <w:qFormat/>
    <w:rsid w:val="002615EE"/>
    <w:pPr>
      <w:numPr>
        <w:numId w:val="36"/>
      </w:numPr>
      <w:spacing w:after="200"/>
      <w:jc w:val="both"/>
    </w:pPr>
  </w:style>
  <w:style w:type="paragraph" w:customStyle="1" w:styleId="borBriefBulletLeft">
    <w:name w:val="bor_Brief Bullet Left"/>
    <w:basedOn w:val="borBriefNormal"/>
    <w:uiPriority w:val="1"/>
    <w:qFormat/>
    <w:rsid w:val="002615EE"/>
    <w:pPr>
      <w:numPr>
        <w:numId w:val="37"/>
      </w:numPr>
      <w:spacing w:after="200"/>
      <w:jc w:val="both"/>
    </w:pPr>
  </w:style>
  <w:style w:type="paragraph" w:customStyle="1" w:styleId="borBriefiNumberedListLeft">
    <w:name w:val="bor_Brief (i) Numbered List Left"/>
    <w:basedOn w:val="borBriefNormal"/>
    <w:uiPriority w:val="1"/>
    <w:qFormat/>
    <w:rsid w:val="002615EE"/>
    <w:pPr>
      <w:numPr>
        <w:numId w:val="38"/>
      </w:numPr>
      <w:spacing w:after="200"/>
      <w:jc w:val="both"/>
    </w:pPr>
  </w:style>
  <w:style w:type="paragraph" w:customStyle="1" w:styleId="borBriefMultilevelListLeft">
    <w:name w:val="bor_Brief Multilevel List Left"/>
    <w:basedOn w:val="borBriefNormal"/>
    <w:uiPriority w:val="1"/>
    <w:qFormat/>
    <w:rsid w:val="002615EE"/>
    <w:pPr>
      <w:numPr>
        <w:numId w:val="39"/>
      </w:numPr>
      <w:spacing w:after="200"/>
      <w:jc w:val="both"/>
    </w:pPr>
  </w:style>
  <w:style w:type="paragraph" w:customStyle="1" w:styleId="borNormalAlignBoth">
    <w:name w:val="bor_Normal Align Both"/>
    <w:basedOn w:val="borNormal"/>
    <w:qFormat/>
    <w:rsid w:val="002615EE"/>
    <w:pPr>
      <w:jc w:val="both"/>
    </w:pPr>
  </w:style>
  <w:style w:type="paragraph" w:customStyle="1" w:styleId="borBodyTextAlignLeft">
    <w:name w:val="bor_Body Text Align Left"/>
    <w:basedOn w:val="borBodyText"/>
    <w:qFormat/>
    <w:rsid w:val="002615EE"/>
    <w:pPr>
      <w:jc w:val="left"/>
    </w:pPr>
  </w:style>
  <w:style w:type="paragraph" w:customStyle="1" w:styleId="borBriefNormalAlignBoth">
    <w:name w:val="bor_Brief Normal Align Both"/>
    <w:basedOn w:val="borBriefNormal"/>
    <w:uiPriority w:val="1"/>
    <w:rsid w:val="002615EE"/>
    <w:pPr>
      <w:jc w:val="both"/>
    </w:pPr>
  </w:style>
  <w:style w:type="paragraph" w:customStyle="1" w:styleId="borLineNospace">
    <w:name w:val="bor_Line Nospace"/>
    <w:basedOn w:val="borLine"/>
    <w:qFormat/>
    <w:rsid w:val="002615EE"/>
    <w:pPr>
      <w:numPr>
        <w:numId w:val="40"/>
      </w:numPr>
      <w:spacing w:after="0"/>
    </w:pPr>
  </w:style>
  <w:style w:type="paragraph" w:customStyle="1" w:styleId="borLineLeftNospace">
    <w:name w:val="bor_Line Left Nospace"/>
    <w:basedOn w:val="borLineLeft"/>
    <w:qFormat/>
    <w:rsid w:val="002615EE"/>
    <w:pPr>
      <w:spacing w:after="0"/>
    </w:pPr>
  </w:style>
  <w:style w:type="paragraph" w:customStyle="1" w:styleId="boriNumberedListNospace">
    <w:name w:val="bor_(i) Numbered List Nospace"/>
    <w:basedOn w:val="borNormal"/>
    <w:qFormat/>
    <w:rsid w:val="002615EE"/>
    <w:pPr>
      <w:numPr>
        <w:numId w:val="41"/>
      </w:numPr>
      <w:jc w:val="both"/>
    </w:pPr>
  </w:style>
  <w:style w:type="paragraph" w:customStyle="1" w:styleId="boriNumberedListLeftNospace">
    <w:name w:val="bor_(i) Numbered List Left Nospace"/>
    <w:basedOn w:val="borNormal"/>
    <w:qFormat/>
    <w:rsid w:val="002615EE"/>
    <w:pPr>
      <w:numPr>
        <w:numId w:val="42"/>
      </w:numPr>
      <w:jc w:val="both"/>
    </w:pPr>
  </w:style>
  <w:style w:type="paragraph" w:customStyle="1" w:styleId="borMultilevelListNospace">
    <w:name w:val="bor_Multilevel List Nospace"/>
    <w:basedOn w:val="borNormal"/>
    <w:qFormat/>
    <w:rsid w:val="002615EE"/>
    <w:pPr>
      <w:numPr>
        <w:numId w:val="43"/>
      </w:numPr>
      <w:jc w:val="both"/>
    </w:pPr>
  </w:style>
  <w:style w:type="paragraph" w:customStyle="1" w:styleId="borMultilevelListLeftNospace">
    <w:name w:val="bor_Multilevel List Left Nospace"/>
    <w:basedOn w:val="borNormal"/>
    <w:qFormat/>
    <w:rsid w:val="002615EE"/>
    <w:pPr>
      <w:numPr>
        <w:numId w:val="44"/>
      </w:numPr>
      <w:jc w:val="both"/>
    </w:pPr>
  </w:style>
  <w:style w:type="paragraph" w:customStyle="1" w:styleId="borBulletNospace">
    <w:name w:val="bor_Bullet Nospace"/>
    <w:basedOn w:val="borBullet"/>
    <w:qFormat/>
    <w:rsid w:val="002615EE"/>
    <w:pPr>
      <w:numPr>
        <w:numId w:val="45"/>
      </w:numPr>
      <w:spacing w:after="0"/>
    </w:pPr>
  </w:style>
  <w:style w:type="paragraph" w:customStyle="1" w:styleId="borBulletLeftNospace">
    <w:name w:val="bor_Bullet Left Nospace"/>
    <w:basedOn w:val="borBulletLeft"/>
    <w:qFormat/>
    <w:rsid w:val="002615EE"/>
    <w:pPr>
      <w:numPr>
        <w:numId w:val="46"/>
      </w:numPr>
      <w:spacing w:after="0"/>
    </w:pPr>
  </w:style>
  <w:style w:type="paragraph" w:customStyle="1" w:styleId="borBriefiNumberedListNospace">
    <w:name w:val="bor_Brief (i) Numbered List Nospace"/>
    <w:basedOn w:val="borBriefNormal"/>
    <w:uiPriority w:val="1"/>
    <w:qFormat/>
    <w:rsid w:val="002615EE"/>
    <w:pPr>
      <w:numPr>
        <w:numId w:val="47"/>
      </w:numPr>
      <w:jc w:val="both"/>
    </w:pPr>
  </w:style>
  <w:style w:type="paragraph" w:customStyle="1" w:styleId="borBriefiNumberedListLeftNospace">
    <w:name w:val="bor_Brief (i) Numbered List Left Nospace"/>
    <w:basedOn w:val="borBriefNormal"/>
    <w:uiPriority w:val="1"/>
    <w:qFormat/>
    <w:rsid w:val="002615EE"/>
    <w:pPr>
      <w:numPr>
        <w:numId w:val="48"/>
      </w:numPr>
      <w:jc w:val="both"/>
    </w:pPr>
  </w:style>
  <w:style w:type="paragraph" w:customStyle="1" w:styleId="borBriefBulletNospace">
    <w:name w:val="bor_Brief Bullet Nospace"/>
    <w:basedOn w:val="borBriefBullet"/>
    <w:uiPriority w:val="1"/>
    <w:qFormat/>
    <w:rsid w:val="002615EE"/>
    <w:pPr>
      <w:spacing w:after="0"/>
    </w:pPr>
  </w:style>
  <w:style w:type="paragraph" w:customStyle="1" w:styleId="borbriefBulletLeftNospace">
    <w:name w:val="bor_brief Bullet Left Nospace"/>
    <w:basedOn w:val="borBriefBulletLeft"/>
    <w:uiPriority w:val="1"/>
    <w:qFormat/>
    <w:rsid w:val="002615EE"/>
    <w:pPr>
      <w:spacing w:after="0"/>
    </w:pPr>
  </w:style>
  <w:style w:type="paragraph" w:customStyle="1" w:styleId="borBriefLineNospace">
    <w:name w:val="bor_Brief Line Nospace"/>
    <w:basedOn w:val="borBriefLine"/>
    <w:uiPriority w:val="1"/>
    <w:qFormat/>
    <w:rsid w:val="002615EE"/>
    <w:pPr>
      <w:spacing w:after="0"/>
    </w:pPr>
  </w:style>
  <w:style w:type="paragraph" w:customStyle="1" w:styleId="borBriefLineLeftNospace">
    <w:name w:val="bor_Brief Line Left Nospace"/>
    <w:basedOn w:val="BorBriefLineLeft"/>
    <w:uiPriority w:val="1"/>
    <w:qFormat/>
    <w:rsid w:val="002615EE"/>
    <w:pPr>
      <w:spacing w:after="0"/>
    </w:pPr>
  </w:style>
  <w:style w:type="paragraph" w:customStyle="1" w:styleId="borBriefMultilevelListNospace">
    <w:name w:val="bor_Brief Multilevel List Nospace"/>
    <w:basedOn w:val="borBriefNormal"/>
    <w:uiPriority w:val="1"/>
    <w:qFormat/>
    <w:rsid w:val="002615EE"/>
    <w:pPr>
      <w:numPr>
        <w:numId w:val="49"/>
      </w:numPr>
      <w:jc w:val="both"/>
    </w:pPr>
  </w:style>
  <w:style w:type="paragraph" w:customStyle="1" w:styleId="borBriefMultilevelListLeftNospace">
    <w:name w:val="bor_Brief Multilevel List Left Nospace"/>
    <w:basedOn w:val="borBriefNormal"/>
    <w:uiPriority w:val="1"/>
    <w:qFormat/>
    <w:rsid w:val="002615EE"/>
    <w:pPr>
      <w:numPr>
        <w:numId w:val="50"/>
      </w:numPr>
      <w:jc w:val="both"/>
    </w:pPr>
  </w:style>
  <w:style w:type="paragraph" w:customStyle="1" w:styleId="BorMinutesBodyText">
    <w:name w:val="Bor_Minutes Body Text"/>
    <w:basedOn w:val="borBriefBodyText"/>
    <w:uiPriority w:val="1"/>
    <w:qFormat/>
    <w:rsid w:val="002615EE"/>
    <w:pPr>
      <w:ind w:left="2608"/>
    </w:pPr>
  </w:style>
  <w:style w:type="paragraph" w:customStyle="1" w:styleId="borMinutesHeading1NoNumber">
    <w:name w:val="bor_Minutes Heading 1 NoNumber"/>
    <w:basedOn w:val="borBriefHeading1NoNumber"/>
    <w:next w:val="BorMinutesBodyText"/>
    <w:uiPriority w:val="1"/>
    <w:qFormat/>
    <w:rsid w:val="002615EE"/>
    <w:rPr>
      <w:color w:val="A5A5A5" w:themeColor="accent3"/>
    </w:rPr>
  </w:style>
  <w:style w:type="paragraph" w:customStyle="1" w:styleId="BorMinutesHeading1">
    <w:name w:val="Bor_Minutes Heading 1"/>
    <w:basedOn w:val="borBriefHeading1"/>
    <w:next w:val="BorMinutesBodyText"/>
    <w:uiPriority w:val="1"/>
    <w:qFormat/>
    <w:rsid w:val="002615EE"/>
    <w:rPr>
      <w:lang w:val="fi-FI"/>
    </w:rPr>
  </w:style>
  <w:style w:type="paragraph" w:customStyle="1" w:styleId="BorMinutesHeading2">
    <w:name w:val="Bor_Minutes Heading 2"/>
    <w:basedOn w:val="borBriefHeading2"/>
    <w:next w:val="BorMinutesBodyText"/>
    <w:uiPriority w:val="1"/>
    <w:qFormat/>
    <w:rsid w:val="002615EE"/>
  </w:style>
  <w:style w:type="paragraph" w:customStyle="1" w:styleId="BorMinutesBullet">
    <w:name w:val="Bor_Minutes Bullet"/>
    <w:basedOn w:val="borBriefBullet"/>
    <w:uiPriority w:val="1"/>
    <w:qFormat/>
    <w:rsid w:val="002615EE"/>
    <w:rPr>
      <w:lang w:val="fi-FI"/>
    </w:rPr>
  </w:style>
  <w:style w:type="paragraph" w:customStyle="1" w:styleId="BorMinutesiNumberedList">
    <w:name w:val="Bor_Minutes (i) Numbered List"/>
    <w:basedOn w:val="borBriefiNumberedList"/>
    <w:uiPriority w:val="1"/>
    <w:qFormat/>
    <w:rsid w:val="002615EE"/>
    <w:pPr>
      <w:ind w:left="3402"/>
    </w:pPr>
  </w:style>
  <w:style w:type="paragraph" w:customStyle="1" w:styleId="borBriefBodyTextNospace">
    <w:name w:val="bor_Brief Body Text Nospace"/>
    <w:basedOn w:val="Normaali"/>
    <w:uiPriority w:val="6"/>
    <w:qFormat/>
    <w:rsid w:val="002615EE"/>
    <w:pPr>
      <w:spacing w:after="0" w:line="300" w:lineRule="atLeast"/>
      <w:ind w:left="1304" w:firstLine="0"/>
      <w:jc w:val="both"/>
    </w:pPr>
    <w:rPr>
      <w:rFonts w:asciiTheme="minorHAnsi" w:eastAsiaTheme="minorHAnsi" w:hAnsiTheme="minorHAnsi" w:cstheme="minorHAnsi"/>
      <w:color w:val="auto"/>
      <w:sz w:val="20"/>
      <w:lang w:eastAsia="en-US"/>
    </w:rPr>
  </w:style>
  <w:style w:type="character" w:styleId="Alaviitteenviite">
    <w:name w:val="footnote reference"/>
    <w:basedOn w:val="Kappaleenoletusfontti"/>
    <w:uiPriority w:val="99"/>
    <w:semiHidden/>
    <w:unhideWhenUsed/>
    <w:rsid w:val="002615EE"/>
    <w:rPr>
      <w:vertAlign w:val="superscript"/>
    </w:rPr>
  </w:style>
  <w:style w:type="character" w:styleId="Kommentinviite">
    <w:name w:val="annotation reference"/>
    <w:basedOn w:val="Kappaleenoletusfontti"/>
    <w:uiPriority w:val="99"/>
    <w:semiHidden/>
    <w:unhideWhenUsed/>
    <w:rsid w:val="002615EE"/>
    <w:rPr>
      <w:sz w:val="16"/>
      <w:szCs w:val="16"/>
    </w:rPr>
  </w:style>
  <w:style w:type="character" w:styleId="Paikkamerkkiteksti">
    <w:name w:val="Placeholder Text"/>
    <w:basedOn w:val="Kappaleenoletusfontti"/>
    <w:uiPriority w:val="99"/>
    <w:semiHidden/>
    <w:rsid w:val="002615EE"/>
    <w:rPr>
      <w:color w:val="auto"/>
    </w:rPr>
  </w:style>
  <w:style w:type="table" w:styleId="TaulukkoRuudukko1">
    <w:name w:val="Table Grid 1"/>
    <w:basedOn w:val="Normaalitaulukko"/>
    <w:uiPriority w:val="99"/>
    <w:semiHidden/>
    <w:unhideWhenUsed/>
    <w:rsid w:val="002615EE"/>
    <w:pPr>
      <w:spacing w:after="0" w:line="240" w:lineRule="auto"/>
    </w:pPr>
    <w:rPr>
      <w:rFonts w:eastAsiaTheme="minorHAnsi" w:cstheme="minorHAns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Noborders">
    <w:name w:val="No borders"/>
    <w:basedOn w:val="Normaalitaulukko"/>
    <w:uiPriority w:val="99"/>
    <w:rsid w:val="002615EE"/>
    <w:pPr>
      <w:spacing w:after="0" w:line="240" w:lineRule="auto"/>
    </w:pPr>
    <w:rPr>
      <w:rFonts w:eastAsiaTheme="minorHAnsi" w:cstheme="minorHAnsi"/>
      <w:sz w:val="20"/>
      <w:szCs w:val="20"/>
      <w:lang w:val="fi-FI" w:eastAsia="en-US"/>
    </w:rPr>
    <w:tblPr/>
  </w:style>
  <w:style w:type="table" w:customStyle="1" w:styleId="borLawyerprofile">
    <w:name w:val="bor_Lawyer profile"/>
    <w:basedOn w:val="Normaalitaulukko"/>
    <w:uiPriority w:val="99"/>
    <w:rsid w:val="002615EE"/>
    <w:pPr>
      <w:spacing w:after="0" w:line="240" w:lineRule="auto"/>
    </w:pPr>
    <w:rPr>
      <w:rFonts w:eastAsiaTheme="minorHAnsi" w:cstheme="minorHAnsi"/>
      <w:lang w:eastAsia="en-US"/>
    </w:rPr>
    <w:tblPr>
      <w:tblCellMar>
        <w:top w:w="170" w:type="dxa"/>
        <w:bottom w:w="170" w:type="dxa"/>
      </w:tblCellMar>
    </w:tblPr>
    <w:tblStylePr w:type="firstRow">
      <w:rPr>
        <w:b/>
      </w:rPr>
      <w:tblPr/>
      <w:tcPr>
        <w:tcBorders>
          <w:top w:val="nil"/>
          <w:left w:val="nil"/>
          <w:bottom w:val="single" w:sz="4" w:space="0" w:color="auto"/>
          <w:right w:val="nil"/>
          <w:insideH w:val="nil"/>
          <w:insideV w:val="nil"/>
          <w:tl2br w:val="nil"/>
          <w:tr2bl w:val="nil"/>
        </w:tcBorders>
      </w:tcPr>
    </w:tblStylePr>
    <w:tblStylePr w:type="firstCol">
      <w:tblPr/>
      <w:tcPr>
        <w:tcBorders>
          <w:top w:val="nil"/>
          <w:left w:val="nil"/>
          <w:bottom w:val="nil"/>
          <w:right w:val="single" w:sz="4" w:space="0" w:color="auto"/>
          <w:insideH w:val="nil"/>
          <w:insideV w:val="nil"/>
          <w:tl2br w:val="nil"/>
          <w:tr2bl w:val="nil"/>
        </w:tcBorders>
      </w:tcPr>
    </w:tblStylePr>
  </w:style>
  <w:style w:type="table" w:customStyle="1" w:styleId="borOffer">
    <w:name w:val="bor_Offer"/>
    <w:basedOn w:val="Normaalitaulukko"/>
    <w:uiPriority w:val="99"/>
    <w:rsid w:val="002615EE"/>
    <w:pPr>
      <w:spacing w:after="0" w:line="240" w:lineRule="auto"/>
    </w:pPr>
    <w:rPr>
      <w:rFonts w:eastAsiaTheme="minorHAnsi" w:cstheme="minorHAnsi"/>
      <w:sz w:val="16"/>
      <w:lang w:eastAsia="en-US"/>
    </w:rPr>
    <w:tblPr>
      <w:tblBorders>
        <w:insideH w:val="single" w:sz="18" w:space="0" w:color="FFFFFF" w:themeColor="background1"/>
        <w:insideV w:val="single" w:sz="18" w:space="0" w:color="FFFFFF" w:themeColor="background1"/>
      </w:tblBorders>
      <w:tblCellMar>
        <w:top w:w="85" w:type="dxa"/>
        <w:bottom w:w="85" w:type="dxa"/>
      </w:tblCellMar>
    </w:tblPr>
    <w:tcPr>
      <w:shd w:val="clear" w:color="auto" w:fill="ED7D31" w:themeFill="accent2"/>
    </w:tcPr>
    <w:tblStylePr w:type="firstRow">
      <w:rPr>
        <w:b/>
        <w:color w:val="FFFFFF" w:themeColor="background1"/>
        <w:sz w:val="20"/>
        <w:szCs w:val="20"/>
      </w:rPr>
      <w:tblPr/>
      <w:tcPr>
        <w:shd w:val="clear" w:color="auto" w:fill="A5A5A5" w:themeFill="accent3"/>
      </w:tcPr>
    </w:tblStylePr>
  </w:style>
  <w:style w:type="table" w:customStyle="1" w:styleId="borTableGrey1">
    <w:name w:val="bor_Table Grey 1"/>
    <w:basedOn w:val="Normaalitaulukko"/>
    <w:uiPriority w:val="99"/>
    <w:rsid w:val="002615EE"/>
    <w:pPr>
      <w:spacing w:after="0" w:line="240" w:lineRule="auto"/>
    </w:pPr>
    <w:rPr>
      <w:rFonts w:eastAsiaTheme="minorHAnsi" w:cstheme="minorHAnsi"/>
      <w:lang w:eastAsia="en-US"/>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b/>
        <w:color w:val="FFFFFF" w:themeColor="background1"/>
      </w:rPr>
      <w:tblPr/>
      <w:tcPr>
        <w:shd w:val="clear" w:color="auto" w:fill="4472C4" w:themeFill="accent1"/>
      </w:tcPr>
    </w:tblStylePr>
  </w:style>
  <w:style w:type="table" w:customStyle="1" w:styleId="borTableIndentGrey1">
    <w:name w:val="bor_TableIndent Grey 1"/>
    <w:basedOn w:val="TaulukkoRuudukko1"/>
    <w:uiPriority w:val="99"/>
    <w:rsid w:val="002615EE"/>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b/>
        <w:color w:val="FFFFFF" w:themeColor="background1"/>
      </w:rPr>
      <w:tblPr/>
      <w:tcPr>
        <w:shd w:val="clear" w:color="auto" w:fill="4472C4"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borTableGrey5">
    <w:name w:val="bor_Table Grey 5"/>
    <w:basedOn w:val="Normaalitaulukko"/>
    <w:uiPriority w:val="99"/>
    <w:rsid w:val="002615EE"/>
    <w:pPr>
      <w:spacing w:before="40" w:after="0" w:line="240" w:lineRule="auto"/>
    </w:pPr>
    <w:rPr>
      <w:rFonts w:eastAsiaTheme="minorHAnsi" w:cstheme="minorHAnsi"/>
      <w:lang w:eastAsia="en-US"/>
    </w:rPr>
    <w:tblPr>
      <w:tblStyleColBandSize w:val="1"/>
      <w:tblBorders>
        <w:insideH w:val="single" w:sz="18" w:space="0" w:color="FEFFFF"/>
        <w:insideV w:val="single" w:sz="18" w:space="0" w:color="FEFFFF"/>
      </w:tblBorders>
    </w:tblPr>
    <w:tblStylePr w:type="firstRow">
      <w:rPr>
        <w:b/>
      </w:rPr>
      <w:tblPr/>
      <w:tcPr>
        <w:tcBorders>
          <w:top w:val="nil"/>
          <w:left w:val="nil"/>
          <w:bottom w:val="single" w:sz="18" w:space="0" w:color="auto"/>
          <w:right w:val="nil"/>
          <w:insideH w:val="nil"/>
          <w:insideV w:val="single" w:sz="18" w:space="0" w:color="FFFFFF" w:themeColor="background1"/>
          <w:tl2br w:val="nil"/>
          <w:tr2bl w:val="nil"/>
        </w:tcBorders>
      </w:tcPr>
    </w:tblStylePr>
    <w:tblStylePr w:type="firstCol">
      <w:pPr>
        <w:wordWrap/>
        <w:jc w:val="center"/>
      </w:pPr>
      <w:rPr>
        <w:b/>
      </w:rPr>
      <w:tblPr/>
      <w:tcPr>
        <w:shd w:val="clear" w:color="auto" w:fill="ED7D31" w:themeFill="accent2"/>
      </w:tcPr>
    </w:tblStylePr>
    <w:tblStylePr w:type="band1Vert">
      <w:tblPr/>
      <w:tcPr>
        <w:shd w:val="clear" w:color="auto" w:fill="F7CAAC" w:themeFill="accent2" w:themeFillTint="66"/>
      </w:tcPr>
    </w:tblStylePr>
    <w:tblStylePr w:type="band2Vert">
      <w:tblPr/>
      <w:tcPr>
        <w:shd w:val="clear" w:color="auto" w:fill="ED7D31" w:themeFill="accent2"/>
      </w:tcPr>
    </w:tblStylePr>
  </w:style>
  <w:style w:type="table" w:customStyle="1" w:styleId="borTableIndentGrey5">
    <w:name w:val="bor_TableIndent Grey 5"/>
    <w:basedOn w:val="borTableGrey5"/>
    <w:uiPriority w:val="99"/>
    <w:rsid w:val="002615EE"/>
    <w:tblPr/>
    <w:tblStylePr w:type="firstRow">
      <w:rPr>
        <w:b/>
      </w:rPr>
      <w:tblPr/>
      <w:tcPr>
        <w:tcBorders>
          <w:top w:val="nil"/>
          <w:left w:val="nil"/>
          <w:bottom w:val="single" w:sz="18" w:space="0" w:color="auto"/>
          <w:right w:val="nil"/>
          <w:insideH w:val="nil"/>
          <w:insideV w:val="single" w:sz="18" w:space="0" w:color="FFFFFF" w:themeColor="background1"/>
          <w:tl2br w:val="nil"/>
          <w:tr2bl w:val="nil"/>
        </w:tcBorders>
      </w:tcPr>
    </w:tblStylePr>
    <w:tblStylePr w:type="firstCol">
      <w:pPr>
        <w:wordWrap/>
        <w:jc w:val="center"/>
      </w:pPr>
      <w:rPr>
        <w:b/>
      </w:rPr>
      <w:tblPr/>
      <w:tcPr>
        <w:shd w:val="clear" w:color="auto" w:fill="ED7D31" w:themeFill="accent2"/>
      </w:tcPr>
    </w:tblStylePr>
    <w:tblStylePr w:type="band1Vert">
      <w:tblPr/>
      <w:tcPr>
        <w:shd w:val="clear" w:color="auto" w:fill="F7CAAC" w:themeFill="accent2" w:themeFillTint="66"/>
      </w:tcPr>
    </w:tblStylePr>
    <w:tblStylePr w:type="band2Vert">
      <w:tblPr/>
      <w:tcPr>
        <w:shd w:val="clear" w:color="auto" w:fill="ED7D31" w:themeFill="accent2"/>
      </w:tcPr>
    </w:tblStylePr>
  </w:style>
  <w:style w:type="table" w:customStyle="1" w:styleId="borTableGrey2">
    <w:name w:val="bor_Table Grey 2"/>
    <w:basedOn w:val="borTableGrey1"/>
    <w:uiPriority w:val="99"/>
    <w:rsid w:val="002615EE"/>
    <w:tblPr/>
    <w:tcPr>
      <w:shd w:val="clear" w:color="auto" w:fill="F7CAAC" w:themeFill="accent2" w:themeFillTint="66"/>
    </w:tcPr>
    <w:tblStylePr w:type="firstRow">
      <w:rPr>
        <w:b/>
        <w:color w:val="auto"/>
      </w:rPr>
      <w:tblPr/>
      <w:tcPr>
        <w:shd w:val="clear" w:color="auto" w:fill="ED7D31" w:themeFill="accent2"/>
      </w:tcPr>
    </w:tblStylePr>
  </w:style>
  <w:style w:type="table" w:customStyle="1" w:styleId="borTableIndentGrey2">
    <w:name w:val="bor_TableIndent Grey 2"/>
    <w:basedOn w:val="borTableIndentGrey1"/>
    <w:uiPriority w:val="99"/>
    <w:rsid w:val="002615EE"/>
    <w:tblPr/>
    <w:tcPr>
      <w:shd w:val="clear" w:color="auto" w:fill="F7CAAC" w:themeFill="accent2" w:themeFillTint="66"/>
    </w:tcPr>
    <w:tblStylePr w:type="firstRow">
      <w:rPr>
        <w:b/>
        <w:color w:val="auto"/>
      </w:rPr>
      <w:tblPr/>
      <w:tcPr>
        <w:shd w:val="clear" w:color="auto" w:fill="ED7D31" w:themeFill="accent2"/>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borTableRed1">
    <w:name w:val="bor_Table Red 1"/>
    <w:basedOn w:val="borTableGrey1"/>
    <w:uiPriority w:val="99"/>
    <w:rsid w:val="002615EE"/>
    <w:tblPr/>
    <w:tcPr>
      <w:shd w:val="clear" w:color="auto" w:fill="ED7D31" w:themeFill="accent2"/>
    </w:tcPr>
    <w:tblStylePr w:type="firstRow">
      <w:rPr>
        <w:b/>
        <w:color w:val="FFFFFF" w:themeColor="background1"/>
      </w:rPr>
      <w:tblPr/>
      <w:tcPr>
        <w:shd w:val="clear" w:color="auto" w:fill="A5A5A5" w:themeFill="accent3"/>
      </w:tcPr>
    </w:tblStylePr>
  </w:style>
  <w:style w:type="table" w:customStyle="1" w:styleId="borTableRed2">
    <w:name w:val="bor_Table Red 2"/>
    <w:basedOn w:val="borTableGrey1"/>
    <w:uiPriority w:val="99"/>
    <w:rsid w:val="002615EE"/>
    <w:tblPr/>
    <w:tcPr>
      <w:shd w:val="clear" w:color="auto" w:fill="F7CAAC" w:themeFill="accent2" w:themeFillTint="66"/>
    </w:tcPr>
    <w:tblStylePr w:type="firstRow">
      <w:rPr>
        <w:b/>
        <w:color w:val="FFFFFF" w:themeColor="background1"/>
      </w:rPr>
      <w:tblPr/>
      <w:tcPr>
        <w:shd w:val="clear" w:color="auto" w:fill="A5A5A5" w:themeFill="accent3"/>
      </w:tcPr>
    </w:tblStylePr>
  </w:style>
  <w:style w:type="table" w:customStyle="1" w:styleId="borTableIndentRed1">
    <w:name w:val="bor_TableIndent Red 1"/>
    <w:basedOn w:val="borTableGrey1"/>
    <w:uiPriority w:val="99"/>
    <w:rsid w:val="002615EE"/>
    <w:tblPr/>
    <w:tcPr>
      <w:shd w:val="clear" w:color="auto" w:fill="ED7D31" w:themeFill="accent2"/>
    </w:tcPr>
    <w:tblStylePr w:type="firstRow">
      <w:rPr>
        <w:b/>
        <w:color w:val="FFFFFF" w:themeColor="background1"/>
      </w:rPr>
      <w:tblPr/>
      <w:tcPr>
        <w:shd w:val="clear" w:color="auto" w:fill="A5A5A5" w:themeFill="accent3"/>
      </w:tcPr>
    </w:tblStylePr>
  </w:style>
  <w:style w:type="table" w:customStyle="1" w:styleId="borTableIndentRed2">
    <w:name w:val="bor_TableIndent Red 2"/>
    <w:basedOn w:val="borTableGrey1"/>
    <w:uiPriority w:val="99"/>
    <w:rsid w:val="002615EE"/>
    <w:tblPr/>
    <w:tcPr>
      <w:shd w:val="clear" w:color="auto" w:fill="F7CAAC" w:themeFill="accent2" w:themeFillTint="66"/>
    </w:tcPr>
    <w:tblStylePr w:type="firstRow">
      <w:rPr>
        <w:b/>
        <w:color w:val="FFFFFF" w:themeColor="background1"/>
      </w:rPr>
      <w:tblPr/>
      <w:tcPr>
        <w:shd w:val="clear" w:color="auto" w:fill="A5A5A5" w:themeFill="accent3"/>
      </w:tcPr>
    </w:tblStylePr>
  </w:style>
  <w:style w:type="table" w:customStyle="1" w:styleId="borTableGrey4">
    <w:name w:val="bor_Table Grey 4"/>
    <w:basedOn w:val="Normaalitaulukko"/>
    <w:uiPriority w:val="99"/>
    <w:rsid w:val="002615EE"/>
    <w:pPr>
      <w:spacing w:after="0" w:line="240" w:lineRule="auto"/>
    </w:pPr>
    <w:rPr>
      <w:rFonts w:eastAsiaTheme="minorHAnsi" w:cstheme="minorHAnsi"/>
      <w:lang w:eastAsia="en-US"/>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F7CAAC" w:themeFill="accent2" w:themeFillTint="66"/>
    </w:tcPr>
    <w:tblStylePr w:type="firstCol">
      <w:rPr>
        <w:b/>
      </w:rPr>
      <w:tblPr/>
      <w:tcPr>
        <w:shd w:val="clear" w:color="auto" w:fill="ED7D31" w:themeFill="accent2"/>
      </w:tcPr>
    </w:tblStylePr>
  </w:style>
  <w:style w:type="table" w:customStyle="1" w:styleId="borTableIndentGrey4">
    <w:name w:val="bor_TableIndent Grey 4"/>
    <w:basedOn w:val="borTableGrey4"/>
    <w:uiPriority w:val="99"/>
    <w:rsid w:val="002615EE"/>
    <w:tblPr/>
    <w:tcPr>
      <w:shd w:val="clear" w:color="auto" w:fill="F7CAAC" w:themeFill="accent2" w:themeFillTint="66"/>
    </w:tcPr>
    <w:tblStylePr w:type="firstCol">
      <w:rPr>
        <w:b/>
      </w:rPr>
      <w:tblPr/>
      <w:tcPr>
        <w:shd w:val="clear" w:color="auto" w:fill="ED7D31" w:themeFill="accent2"/>
      </w:tcPr>
    </w:tblStylePr>
  </w:style>
  <w:style w:type="table" w:customStyle="1" w:styleId="borTableRed3">
    <w:name w:val="bor_Table Red 3"/>
    <w:basedOn w:val="borTableGrey4"/>
    <w:uiPriority w:val="99"/>
    <w:rsid w:val="002615EE"/>
    <w:tblPr/>
    <w:tcPr>
      <w:shd w:val="clear" w:color="auto" w:fill="ED7D31" w:themeFill="accent2"/>
    </w:tcPr>
    <w:tblStylePr w:type="firstCol">
      <w:rPr>
        <w:b/>
        <w:color w:val="FFFFFF" w:themeColor="background1"/>
      </w:rPr>
      <w:tblPr/>
      <w:tcPr>
        <w:shd w:val="clear" w:color="auto" w:fill="A5A5A5" w:themeFill="accent3"/>
      </w:tcPr>
    </w:tblStylePr>
  </w:style>
  <w:style w:type="table" w:customStyle="1" w:styleId="borTableIndentRed3">
    <w:name w:val="bor_TableIndent Red 3"/>
    <w:basedOn w:val="borTableRed3"/>
    <w:uiPriority w:val="99"/>
    <w:rsid w:val="002615EE"/>
    <w:tblPr/>
    <w:tcPr>
      <w:shd w:val="clear" w:color="auto" w:fill="ED7D31" w:themeFill="accent2"/>
    </w:tcPr>
    <w:tblStylePr w:type="firstCol">
      <w:rPr>
        <w:b/>
        <w:color w:val="FFFFFF" w:themeColor="background1"/>
      </w:rPr>
      <w:tblPr/>
      <w:tcPr>
        <w:shd w:val="clear" w:color="auto" w:fill="A5A5A5" w:themeFill="accent3"/>
      </w:tcPr>
    </w:tblStylePr>
  </w:style>
  <w:style w:type="table" w:customStyle="1" w:styleId="borTableRed4">
    <w:name w:val="bor_Table Red 4"/>
    <w:basedOn w:val="borTableRed3"/>
    <w:uiPriority w:val="99"/>
    <w:rsid w:val="002615EE"/>
    <w:tblPr/>
    <w:tcPr>
      <w:shd w:val="clear" w:color="auto" w:fill="F7CAAC" w:themeFill="accent2" w:themeFillTint="66"/>
    </w:tcPr>
    <w:tblStylePr w:type="firstCol">
      <w:rPr>
        <w:b/>
        <w:color w:val="FFFFFF" w:themeColor="background1"/>
      </w:rPr>
      <w:tblPr/>
      <w:tcPr>
        <w:shd w:val="clear" w:color="auto" w:fill="A5A5A5" w:themeFill="accent3"/>
      </w:tcPr>
    </w:tblStylePr>
  </w:style>
  <w:style w:type="table" w:customStyle="1" w:styleId="borTableIndentRed4">
    <w:name w:val="bor_TableIndent Red 4"/>
    <w:basedOn w:val="borTableIndentRed3"/>
    <w:uiPriority w:val="99"/>
    <w:rsid w:val="002615EE"/>
    <w:tblPr/>
    <w:tcPr>
      <w:shd w:val="clear" w:color="auto" w:fill="F7CAAC" w:themeFill="accent2" w:themeFillTint="66"/>
    </w:tcPr>
    <w:tblStylePr w:type="firstCol">
      <w:rPr>
        <w:b/>
        <w:color w:val="FFFFFF" w:themeColor="background1"/>
      </w:rPr>
      <w:tblPr/>
      <w:tcPr>
        <w:shd w:val="clear" w:color="auto" w:fill="A5A5A5" w:themeFill="accent3"/>
      </w:tcPr>
    </w:tblStylePr>
  </w:style>
  <w:style w:type="table" w:customStyle="1" w:styleId="borTableGrey3">
    <w:name w:val="bor_Table Grey 3"/>
    <w:basedOn w:val="borTableGrey4"/>
    <w:uiPriority w:val="99"/>
    <w:rsid w:val="002615EE"/>
    <w:tblPr/>
    <w:tcPr>
      <w:shd w:val="clear" w:color="auto" w:fill="ED7D31" w:themeFill="accent2"/>
    </w:tcPr>
    <w:tblStylePr w:type="firstCol">
      <w:rPr>
        <w:b/>
        <w:color w:val="FFFFFF" w:themeColor="background1"/>
      </w:rPr>
      <w:tblPr/>
      <w:tcPr>
        <w:shd w:val="clear" w:color="auto" w:fill="4472C4" w:themeFill="accent1"/>
      </w:tcPr>
    </w:tblStylePr>
  </w:style>
  <w:style w:type="table" w:customStyle="1" w:styleId="borTableIndentGrey3">
    <w:name w:val="bor_TableIndent Grey 3"/>
    <w:basedOn w:val="borTableIndentGrey4"/>
    <w:uiPriority w:val="99"/>
    <w:rsid w:val="002615EE"/>
    <w:tblPr/>
    <w:tcPr>
      <w:shd w:val="clear" w:color="auto" w:fill="ED7D31" w:themeFill="accent2"/>
    </w:tcPr>
    <w:tblStylePr w:type="firstCol">
      <w:rPr>
        <w:b/>
        <w:color w:val="FFFFFF" w:themeColor="background1"/>
      </w:rPr>
      <w:tblPr/>
      <w:tcPr>
        <w:shd w:val="clear" w:color="auto" w:fill="4472C4" w:themeFill="accent1"/>
      </w:tcPr>
    </w:tblStylePr>
  </w:style>
  <w:style w:type="table" w:customStyle="1" w:styleId="TableGrey1">
    <w:name w:val="Table Grey 1"/>
    <w:basedOn w:val="Normaalitaulukko"/>
    <w:uiPriority w:val="99"/>
    <w:rsid w:val="002615EE"/>
    <w:pPr>
      <w:spacing w:after="0" w:line="240" w:lineRule="auto"/>
    </w:pPr>
    <w:rPr>
      <w:rFonts w:eastAsiaTheme="minorHAnsi" w:cstheme="minorHAnsi"/>
      <w:lang w:eastAsia="en-US"/>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b/>
        <w:color w:val="FFFFFF" w:themeColor="background1"/>
      </w:rPr>
      <w:tblPr/>
      <w:tcPr>
        <w:shd w:val="clear" w:color="auto" w:fill="4472C4" w:themeFill="accent1"/>
      </w:tcPr>
    </w:tblStylePr>
  </w:style>
  <w:style w:type="table" w:customStyle="1" w:styleId="TableIndentGrey1">
    <w:name w:val="TableIndent Grey 1"/>
    <w:basedOn w:val="TaulukkoRuudukko1"/>
    <w:uiPriority w:val="99"/>
    <w:rsid w:val="002615EE"/>
    <w:rPr>
      <w:sz w:val="20"/>
      <w:szCs w:val="20"/>
      <w:lang w:val="en-US"/>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b/>
        <w:color w:val="FFFFFF" w:themeColor="background1"/>
      </w:rPr>
      <w:tblPr/>
      <w:tcPr>
        <w:shd w:val="clear" w:color="auto" w:fill="4472C4"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IndentGrey2">
    <w:name w:val="TableIndent Grey 2"/>
    <w:basedOn w:val="TableIndentGrey1"/>
    <w:uiPriority w:val="99"/>
    <w:rsid w:val="002615EE"/>
    <w:tblPr/>
    <w:tcPr>
      <w:shd w:val="clear" w:color="auto" w:fill="F7CAAC" w:themeFill="accent2" w:themeFillTint="66"/>
    </w:tcPr>
    <w:tblStylePr w:type="firstRow">
      <w:rPr>
        <w:b/>
        <w:color w:val="auto"/>
      </w:rPr>
      <w:tblPr/>
      <w:tcPr>
        <w:shd w:val="clear" w:color="auto" w:fill="ED7D31" w:themeFill="accent2"/>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borOffer1">
    <w:name w:val="bor_Offer1"/>
    <w:basedOn w:val="Normaalitaulukko"/>
    <w:uiPriority w:val="99"/>
    <w:rsid w:val="002615EE"/>
    <w:pPr>
      <w:spacing w:after="0" w:line="240" w:lineRule="auto"/>
    </w:pPr>
    <w:rPr>
      <w:rFonts w:eastAsia="Times New Roman" w:cs="Arial"/>
      <w:sz w:val="16"/>
      <w:lang w:eastAsia="en-US"/>
    </w:rPr>
    <w:tblPr>
      <w:tblBorders>
        <w:insideH w:val="single" w:sz="18" w:space="0" w:color="FFFFFF" w:themeColor="background1"/>
        <w:insideV w:val="single" w:sz="18" w:space="0" w:color="FFFFFF" w:themeColor="background1"/>
      </w:tblBorders>
      <w:tblCellMar>
        <w:top w:w="85" w:type="dxa"/>
        <w:bottom w:w="85" w:type="dxa"/>
      </w:tblCellMar>
    </w:tblPr>
    <w:tcPr>
      <w:shd w:val="clear" w:color="auto" w:fill="ED7D31" w:themeFill="accent2"/>
    </w:tcPr>
    <w:tblStylePr w:type="firstRow">
      <w:rPr>
        <w:rFonts w:ascii="Arial" w:hAnsi="Arial" w:cs="Arial" w:hint="default"/>
        <w:b/>
        <w:color w:val="FFFFFF" w:themeColor="background1"/>
        <w:sz w:val="20"/>
        <w:szCs w:val="20"/>
      </w:rPr>
      <w:tblPr/>
      <w:tcPr>
        <w:shd w:val="clear" w:color="auto" w:fill="A5A5A5" w:themeFill="accent3"/>
      </w:tcPr>
    </w:tblStylePr>
  </w:style>
  <w:style w:type="table" w:customStyle="1" w:styleId="borTableGrey11">
    <w:name w:val="bor_Table Grey 11"/>
    <w:basedOn w:val="Normaalitaulukko"/>
    <w:uiPriority w:val="99"/>
    <w:rsid w:val="002615EE"/>
    <w:pPr>
      <w:spacing w:after="0" w:line="240" w:lineRule="auto"/>
    </w:pPr>
    <w:rPr>
      <w:rFonts w:eastAsia="Times New Roman" w:cs="Arial"/>
      <w:lang w:eastAsia="en-US"/>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rFonts w:ascii="Arial" w:hAnsi="Arial" w:cs="Arial" w:hint="default"/>
        <w:b/>
        <w:color w:val="FFFFFF" w:themeColor="background1"/>
      </w:rPr>
      <w:tblPr/>
      <w:tcPr>
        <w:shd w:val="clear" w:color="auto" w:fill="4472C4" w:themeFill="accent1"/>
      </w:tcPr>
    </w:tblStylePr>
  </w:style>
  <w:style w:type="table" w:customStyle="1" w:styleId="TableGrid1">
    <w:name w:val="Table Grid1"/>
    <w:basedOn w:val="Normaalitaulukko"/>
    <w:uiPriority w:val="59"/>
    <w:rsid w:val="002615EE"/>
    <w:pPr>
      <w:spacing w:after="0" w:line="240" w:lineRule="auto"/>
    </w:pPr>
    <w:rPr>
      <w:rFonts w:eastAsia="Times New Roman" w:cs="Arial"/>
      <w:sz w:val="20"/>
      <w:szCs w:val="20"/>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rLawyerprofile1">
    <w:name w:val="bor_Lawyer profile1"/>
    <w:basedOn w:val="Normaalitaulukko"/>
    <w:uiPriority w:val="99"/>
    <w:rsid w:val="002615EE"/>
    <w:pPr>
      <w:spacing w:after="0" w:line="240" w:lineRule="auto"/>
    </w:pPr>
    <w:rPr>
      <w:rFonts w:eastAsia="Times New Roman" w:cs="Arial"/>
      <w:lang w:eastAsia="en-US"/>
    </w:rPr>
    <w:tblPr>
      <w:tblCellMar>
        <w:top w:w="170" w:type="dxa"/>
        <w:bottom w:w="170" w:type="dxa"/>
      </w:tblCellMar>
    </w:tblPr>
    <w:tblStylePr w:type="firstRow">
      <w:rPr>
        <w:rFonts w:ascii="Arial" w:hAnsi="Arial" w:cs="Arial" w:hint="default"/>
        <w:b/>
      </w:rPr>
      <w:tblPr/>
      <w:tcPr>
        <w:tcBorders>
          <w:top w:val="nil"/>
          <w:left w:val="nil"/>
          <w:bottom w:val="single" w:sz="4" w:space="0" w:color="auto"/>
          <w:right w:val="nil"/>
          <w:insideH w:val="nil"/>
          <w:insideV w:val="nil"/>
          <w:tl2br w:val="nil"/>
          <w:tr2bl w:val="nil"/>
        </w:tcBorders>
      </w:tcPr>
    </w:tblStylePr>
    <w:tblStylePr w:type="firstCol">
      <w:rPr>
        <w:rFonts w:ascii="Arial" w:hAnsi="Arial" w:cs="Arial" w:hint="default"/>
      </w:rPr>
      <w:tblPr/>
      <w:tcPr>
        <w:tcBorders>
          <w:top w:val="nil"/>
          <w:left w:val="nil"/>
          <w:bottom w:val="nil"/>
          <w:right w:val="single" w:sz="4" w:space="0" w:color="auto"/>
          <w:insideH w:val="nil"/>
          <w:insideV w:val="nil"/>
          <w:tl2br w:val="nil"/>
          <w:tr2bl w:val="nil"/>
        </w:tcBorders>
      </w:tcPr>
    </w:tblStylePr>
  </w:style>
  <w:style w:type="table" w:customStyle="1" w:styleId="borLawyerprofile2">
    <w:name w:val="bor_Lawyer profile2"/>
    <w:basedOn w:val="Normaalitaulukko"/>
    <w:uiPriority w:val="99"/>
    <w:rsid w:val="002615EE"/>
    <w:pPr>
      <w:spacing w:after="0" w:line="240" w:lineRule="auto"/>
    </w:pPr>
    <w:rPr>
      <w:rFonts w:eastAsia="Times New Roman" w:cs="Arial"/>
      <w:lang w:eastAsia="en-US"/>
    </w:rPr>
    <w:tblPr>
      <w:tblCellMar>
        <w:top w:w="170" w:type="dxa"/>
        <w:bottom w:w="170" w:type="dxa"/>
      </w:tblCellMar>
    </w:tblPr>
    <w:tblStylePr w:type="firstRow">
      <w:rPr>
        <w:rFonts w:ascii="Arial" w:hAnsi="Arial" w:cs="Arial" w:hint="default"/>
        <w:b/>
      </w:rPr>
      <w:tblPr/>
      <w:tcPr>
        <w:tcBorders>
          <w:top w:val="nil"/>
          <w:left w:val="nil"/>
          <w:bottom w:val="single" w:sz="4" w:space="0" w:color="auto"/>
          <w:right w:val="nil"/>
          <w:insideH w:val="nil"/>
          <w:insideV w:val="nil"/>
          <w:tl2br w:val="nil"/>
          <w:tr2bl w:val="nil"/>
        </w:tcBorders>
      </w:tcPr>
    </w:tblStylePr>
    <w:tblStylePr w:type="firstCol">
      <w:rPr>
        <w:rFonts w:ascii="Arial" w:hAnsi="Arial" w:cs="Arial" w:hint="default"/>
      </w:rPr>
      <w:tblPr/>
      <w:tcPr>
        <w:tcBorders>
          <w:top w:val="nil"/>
          <w:left w:val="nil"/>
          <w:bottom w:val="nil"/>
          <w:right w:val="single" w:sz="4" w:space="0" w:color="auto"/>
          <w:insideH w:val="nil"/>
          <w:insideV w:val="nil"/>
          <w:tl2br w:val="nil"/>
          <w:tr2bl w:val="nil"/>
        </w:tcBorders>
      </w:tcPr>
    </w:tblStylePr>
  </w:style>
  <w:style w:type="table" w:customStyle="1" w:styleId="borLawyerprofile3">
    <w:name w:val="bor_Lawyer profile3"/>
    <w:basedOn w:val="Normaalitaulukko"/>
    <w:uiPriority w:val="99"/>
    <w:rsid w:val="002615EE"/>
    <w:pPr>
      <w:spacing w:after="0" w:line="240" w:lineRule="auto"/>
    </w:pPr>
    <w:rPr>
      <w:rFonts w:eastAsia="Times New Roman" w:cs="Arial"/>
      <w:lang w:eastAsia="en-US"/>
    </w:rPr>
    <w:tblPr>
      <w:tblCellMar>
        <w:top w:w="170" w:type="dxa"/>
        <w:bottom w:w="170" w:type="dxa"/>
      </w:tblCellMar>
    </w:tblPr>
    <w:tblStylePr w:type="firstRow">
      <w:rPr>
        <w:rFonts w:ascii="Arial" w:hAnsi="Arial" w:cs="Arial" w:hint="default"/>
        <w:b/>
      </w:rPr>
      <w:tblPr/>
      <w:tcPr>
        <w:tcBorders>
          <w:top w:val="nil"/>
          <w:left w:val="nil"/>
          <w:bottom w:val="single" w:sz="4" w:space="0" w:color="auto"/>
          <w:right w:val="nil"/>
          <w:insideH w:val="nil"/>
          <w:insideV w:val="nil"/>
          <w:tl2br w:val="nil"/>
          <w:tr2bl w:val="nil"/>
        </w:tcBorders>
      </w:tcPr>
    </w:tblStylePr>
    <w:tblStylePr w:type="firstCol">
      <w:rPr>
        <w:rFonts w:ascii="Arial" w:hAnsi="Arial" w:cs="Arial" w:hint="default"/>
      </w:rPr>
      <w:tblPr/>
      <w:tcPr>
        <w:tcBorders>
          <w:top w:val="nil"/>
          <w:left w:val="nil"/>
          <w:bottom w:val="nil"/>
          <w:right w:val="single" w:sz="4" w:space="0" w:color="auto"/>
          <w:insideH w:val="nil"/>
          <w:insideV w:val="nil"/>
          <w:tl2br w:val="nil"/>
          <w:tr2bl w:val="nil"/>
        </w:tcBorders>
      </w:tcPr>
    </w:tblStylePr>
  </w:style>
  <w:style w:type="table" w:customStyle="1" w:styleId="TableIndentRed1">
    <w:name w:val="TableIndent Red 1"/>
    <w:basedOn w:val="TableGrey1"/>
    <w:uiPriority w:val="99"/>
    <w:rsid w:val="002615EE"/>
    <w:tblPr/>
    <w:tcPr>
      <w:shd w:val="clear" w:color="auto" w:fill="ED7D31" w:themeFill="accent2"/>
    </w:tcPr>
    <w:tblStylePr w:type="firstRow">
      <w:rPr>
        <w:b/>
        <w:color w:val="FFFFFF" w:themeColor="background1"/>
      </w:rPr>
      <w:tblPr/>
      <w:tcPr>
        <w:shd w:val="clear" w:color="auto" w:fill="A5A5A5" w:themeFill="accent3"/>
      </w:tcPr>
    </w:tblStylePr>
  </w:style>
  <w:style w:type="table" w:customStyle="1" w:styleId="TableIndentRed2">
    <w:name w:val="TableIndent Red 2"/>
    <w:basedOn w:val="TableGrey1"/>
    <w:uiPriority w:val="99"/>
    <w:rsid w:val="002615EE"/>
    <w:tblPr/>
    <w:tcPr>
      <w:shd w:val="clear" w:color="auto" w:fill="F7CAAC" w:themeFill="accent2" w:themeFillTint="66"/>
    </w:tcPr>
    <w:tblStylePr w:type="firstRow">
      <w:rPr>
        <w:b/>
        <w:color w:val="FFFFFF" w:themeColor="background1"/>
      </w:rPr>
      <w:tblPr/>
      <w:tcPr>
        <w:shd w:val="clear" w:color="auto" w:fill="A5A5A5" w:themeFill="accent3"/>
      </w:tcPr>
    </w:tblStylePr>
  </w:style>
  <w:style w:type="numbering" w:customStyle="1" w:styleId="Numeroidutotsikot">
    <w:name w:val="Numeroidut otsikot"/>
    <w:uiPriority w:val="99"/>
    <w:rsid w:val="002615EE"/>
    <w:pPr>
      <w:numPr>
        <w:numId w:val="5"/>
      </w:numPr>
    </w:pPr>
  </w:style>
  <w:style w:type="numbering" w:customStyle="1" w:styleId="Numberlist">
    <w:name w:val="Number list"/>
    <w:uiPriority w:val="99"/>
    <w:rsid w:val="002615EE"/>
    <w:pPr>
      <w:numPr>
        <w:numId w:val="6"/>
      </w:numPr>
    </w:pPr>
  </w:style>
  <w:style w:type="numbering" w:customStyle="1" w:styleId="Aakkosellinenluettelo">
    <w:name w:val="Aakkosellinen luettelo"/>
    <w:uiPriority w:val="99"/>
    <w:rsid w:val="002615EE"/>
    <w:pPr>
      <w:numPr>
        <w:numId w:val="59"/>
      </w:numPr>
    </w:pPr>
  </w:style>
  <w:style w:type="numbering" w:customStyle="1" w:styleId="Bulletlist">
    <w:name w:val="Bullet list"/>
    <w:uiPriority w:val="99"/>
    <w:rsid w:val="002615EE"/>
    <w:pPr>
      <w:numPr>
        <w:numId w:val="60"/>
      </w:numPr>
    </w:pPr>
  </w:style>
  <w:style w:type="character" w:customStyle="1" w:styleId="UnresolvedMention1">
    <w:name w:val="Unresolved Mention1"/>
    <w:basedOn w:val="Kappaleenoletusfontti"/>
    <w:uiPriority w:val="99"/>
    <w:semiHidden/>
    <w:unhideWhenUsed/>
    <w:rsid w:val="00D9303D"/>
    <w:rPr>
      <w:color w:val="605E5C"/>
      <w:shd w:val="clear" w:color="auto" w:fill="E1DFDD"/>
    </w:rPr>
  </w:style>
  <w:style w:type="character" w:styleId="Hienovarainenkorostus">
    <w:name w:val="Subtle Emphasis"/>
    <w:basedOn w:val="Kappaleenoletusfontti"/>
    <w:uiPriority w:val="19"/>
    <w:qFormat/>
    <w:rsid w:val="00EF027D"/>
    <w:rPr>
      <w:i/>
      <w:iCs/>
      <w:color w:val="404040" w:themeColor="text1" w:themeTint="BF"/>
    </w:rPr>
  </w:style>
  <w:style w:type="paragraph" w:styleId="Eivli">
    <w:name w:val="No Spacing"/>
    <w:link w:val="EivliChar"/>
    <w:uiPriority w:val="1"/>
    <w:qFormat/>
    <w:rsid w:val="00E6262F"/>
    <w:pPr>
      <w:spacing w:after="0" w:line="240" w:lineRule="auto"/>
    </w:pPr>
    <w:rPr>
      <w:lang w:val="en-US" w:eastAsia="en-US"/>
    </w:rPr>
  </w:style>
  <w:style w:type="character" w:customStyle="1" w:styleId="EivliChar">
    <w:name w:val="Ei väliä Char"/>
    <w:basedOn w:val="Kappaleenoletusfontti"/>
    <w:link w:val="Eivli"/>
    <w:uiPriority w:val="1"/>
    <w:rsid w:val="00E6262F"/>
    <w:rPr>
      <w:lang w:val="en-US" w:eastAsia="en-US"/>
    </w:rPr>
  </w:style>
  <w:style w:type="table" w:customStyle="1" w:styleId="TaulukkoRuudukko10">
    <w:name w:val="Taulukko Ruudukko1"/>
    <w:rsid w:val="00B354CF"/>
    <w:pPr>
      <w:spacing w:after="0" w:line="240" w:lineRule="auto"/>
    </w:pPr>
    <w:tblPr>
      <w:tblCellMar>
        <w:top w:w="0" w:type="dxa"/>
        <w:left w:w="0" w:type="dxa"/>
        <w:bottom w:w="0" w:type="dxa"/>
        <w:right w:w="0" w:type="dxa"/>
      </w:tblCellMar>
    </w:tblPr>
  </w:style>
  <w:style w:type="table" w:customStyle="1" w:styleId="TableGrid0">
    <w:name w:val="Table Grid0"/>
    <w:basedOn w:val="Normaalitaulukko"/>
    <w:uiPriority w:val="59"/>
    <w:rsid w:val="00B354CF"/>
    <w:pPr>
      <w:spacing w:after="0" w:line="240" w:lineRule="auto"/>
    </w:pPr>
    <w:rPr>
      <w:rFonts w:eastAsiaTheme="minorHAnsi" w:cstheme="minorHAnsi"/>
      <w:sz w:val="20"/>
      <w:szCs w:val="20"/>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uutos">
    <w:name w:val="Revision"/>
    <w:hidden/>
    <w:uiPriority w:val="99"/>
    <w:semiHidden/>
    <w:rsid w:val="009B7EB7"/>
    <w:pPr>
      <w:spacing w:after="0" w:line="240" w:lineRule="auto"/>
    </w:pPr>
    <w:rPr>
      <w:rFonts w:ascii="Arial" w:eastAsia="Arial" w:hAnsi="Arial" w:cs="Arial"/>
      <w:color w:val="000000"/>
      <w:sz w:val="16"/>
    </w:rPr>
  </w:style>
  <w:style w:type="paragraph" w:styleId="NormaaliWWW">
    <w:name w:val="Normal (Web)"/>
    <w:basedOn w:val="Normaali"/>
    <w:uiPriority w:val="99"/>
    <w:unhideWhenUsed/>
    <w:rsid w:val="009B7EB7"/>
    <w:pPr>
      <w:spacing w:before="100" w:beforeAutospacing="1" w:after="100" w:afterAutospacing="1" w:line="240" w:lineRule="auto"/>
      <w:ind w:left="0" w:firstLine="0"/>
      <w:jc w:val="both"/>
    </w:pPr>
    <w:rPr>
      <w:rFonts w:ascii="Times New Roman" w:eastAsiaTheme="minorEastAsia" w:hAnsi="Times New Roman" w:cs="Times New Roman"/>
      <w:color w:val="auto"/>
      <w:sz w:val="24"/>
      <w:szCs w:val="24"/>
      <w:lang w:eastAsia="fi-FI"/>
    </w:rPr>
  </w:style>
  <w:style w:type="paragraph" w:styleId="Erottuvalainaus">
    <w:name w:val="Intense Quote"/>
    <w:basedOn w:val="Normaali"/>
    <w:next w:val="Normaali"/>
    <w:link w:val="ErottuvalainausChar"/>
    <w:uiPriority w:val="30"/>
    <w:qFormat/>
    <w:rsid w:val="009B7EB7"/>
    <w:pPr>
      <w:pBdr>
        <w:top w:val="single" w:sz="4" w:space="10" w:color="4472C4" w:themeColor="accent1"/>
        <w:bottom w:val="single" w:sz="4" w:space="10" w:color="4472C4" w:themeColor="accent1"/>
      </w:pBdr>
      <w:spacing w:before="360" w:beforeAutospacing="1" w:after="360" w:afterAutospacing="1" w:line="240" w:lineRule="auto"/>
      <w:ind w:left="864" w:right="864" w:firstLine="0"/>
      <w:jc w:val="center"/>
    </w:pPr>
    <w:rPr>
      <w:rFonts w:ascii="Times New Roman" w:eastAsiaTheme="minorEastAsia" w:hAnsi="Times New Roman" w:cs="Times New Roman"/>
      <w:i/>
      <w:iCs/>
      <w:color w:val="4472C4" w:themeColor="accent1"/>
      <w:sz w:val="24"/>
      <w:szCs w:val="24"/>
      <w:lang w:eastAsia="fi-FI"/>
    </w:rPr>
  </w:style>
  <w:style w:type="character" w:customStyle="1" w:styleId="ErottuvalainausChar">
    <w:name w:val="Erottuva lainaus Char"/>
    <w:basedOn w:val="Kappaleenoletusfontti"/>
    <w:link w:val="Erottuvalainaus"/>
    <w:uiPriority w:val="30"/>
    <w:rsid w:val="009B7EB7"/>
    <w:rPr>
      <w:rFonts w:ascii="Times New Roman" w:hAnsi="Times New Roman" w:cs="Times New Roman"/>
      <w:i/>
      <w:iCs/>
      <w:color w:val="4472C4" w:themeColor="accent1"/>
      <w:sz w:val="24"/>
      <w:szCs w:val="24"/>
      <w:lang w:eastAsia="fi-FI"/>
    </w:rPr>
  </w:style>
  <w:style w:type="paragraph" w:customStyle="1" w:styleId="NormalNormal">
    <w:name w:val="NormalNormal"/>
    <w:basedOn w:val="Normaali"/>
    <w:qFormat/>
    <w:rsid w:val="00200362"/>
    <w:pPr>
      <w:spacing w:after="142"/>
      <w:ind w:left="-5" w:right="11"/>
    </w:pPr>
  </w:style>
  <w:style w:type="paragraph" w:styleId="Kuvaotsikko">
    <w:name w:val="caption"/>
    <w:basedOn w:val="Normaali"/>
    <w:next w:val="Normaali"/>
    <w:uiPriority w:val="35"/>
    <w:unhideWhenUsed/>
    <w:qFormat/>
    <w:rsid w:val="00200362"/>
    <w:pPr>
      <w:spacing w:beforeAutospacing="1" w:after="200" w:afterAutospacing="1" w:line="240" w:lineRule="auto"/>
      <w:ind w:left="0" w:firstLine="0"/>
      <w:jc w:val="both"/>
    </w:pPr>
    <w:rPr>
      <w:rFonts w:ascii="Times New Roman" w:eastAsiaTheme="minorEastAsia" w:hAnsi="Times New Roman" w:cs="Times New Roman"/>
      <w:i/>
      <w:iCs/>
      <w:color w:val="44546A" w:themeColor="text2"/>
      <w:sz w:val="18"/>
      <w:szCs w:val="18"/>
      <w:lang w:eastAsia="fi-FI"/>
    </w:rPr>
  </w:style>
  <w:style w:type="paragraph" w:styleId="Sisluet5">
    <w:name w:val="toc 5"/>
    <w:basedOn w:val="Normaali"/>
    <w:next w:val="Normaali"/>
    <w:autoRedefine/>
    <w:uiPriority w:val="39"/>
    <w:unhideWhenUsed/>
    <w:rsid w:val="004C535B"/>
    <w:pPr>
      <w:spacing w:after="0"/>
      <w:ind w:left="640"/>
    </w:pPr>
    <w:rPr>
      <w:rFonts w:asciiTheme="minorHAnsi" w:hAnsiTheme="minorHAnsi" w:cstheme="minorHAnsi"/>
      <w:sz w:val="18"/>
      <w:szCs w:val="18"/>
    </w:rPr>
  </w:style>
  <w:style w:type="paragraph" w:styleId="Sisluet6">
    <w:name w:val="toc 6"/>
    <w:basedOn w:val="Normaali"/>
    <w:next w:val="Normaali"/>
    <w:autoRedefine/>
    <w:uiPriority w:val="39"/>
    <w:semiHidden/>
    <w:unhideWhenUsed/>
    <w:rsid w:val="004C535B"/>
    <w:pPr>
      <w:spacing w:after="0"/>
      <w:ind w:left="800"/>
    </w:pPr>
    <w:rPr>
      <w:rFonts w:asciiTheme="minorHAnsi" w:hAnsiTheme="minorHAnsi" w:cstheme="minorHAnsi"/>
      <w:sz w:val="18"/>
      <w:szCs w:val="18"/>
    </w:rPr>
  </w:style>
  <w:style w:type="paragraph" w:styleId="Sisluet7">
    <w:name w:val="toc 7"/>
    <w:basedOn w:val="Normaali"/>
    <w:next w:val="Normaali"/>
    <w:autoRedefine/>
    <w:uiPriority w:val="39"/>
    <w:semiHidden/>
    <w:unhideWhenUsed/>
    <w:rsid w:val="004C535B"/>
    <w:pPr>
      <w:spacing w:after="0"/>
      <w:ind w:left="960"/>
    </w:pPr>
    <w:rPr>
      <w:rFonts w:asciiTheme="minorHAnsi" w:hAnsiTheme="minorHAnsi" w:cstheme="minorHAnsi"/>
      <w:sz w:val="18"/>
      <w:szCs w:val="18"/>
    </w:rPr>
  </w:style>
  <w:style w:type="paragraph" w:styleId="Sisluet8">
    <w:name w:val="toc 8"/>
    <w:basedOn w:val="Normaali"/>
    <w:next w:val="Normaali"/>
    <w:autoRedefine/>
    <w:uiPriority w:val="39"/>
    <w:semiHidden/>
    <w:unhideWhenUsed/>
    <w:rsid w:val="004C535B"/>
    <w:pPr>
      <w:spacing w:after="0"/>
      <w:ind w:left="1120"/>
    </w:pPr>
    <w:rPr>
      <w:rFonts w:asciiTheme="minorHAnsi" w:hAnsiTheme="minorHAnsi" w:cstheme="minorHAnsi"/>
      <w:sz w:val="18"/>
      <w:szCs w:val="18"/>
    </w:rPr>
  </w:style>
  <w:style w:type="paragraph" w:styleId="Sisluet9">
    <w:name w:val="toc 9"/>
    <w:basedOn w:val="Normaali"/>
    <w:next w:val="Normaali"/>
    <w:autoRedefine/>
    <w:uiPriority w:val="39"/>
    <w:semiHidden/>
    <w:unhideWhenUsed/>
    <w:rsid w:val="004C535B"/>
    <w:pPr>
      <w:spacing w:after="0"/>
      <w:ind w:left="1280"/>
    </w:pPr>
    <w:rPr>
      <w:rFonts w:asciiTheme="minorHAnsi" w:hAnsiTheme="minorHAnsi" w:cstheme="minorHAnsi"/>
      <w:sz w:val="18"/>
      <w:szCs w:val="18"/>
    </w:rPr>
  </w:style>
  <w:style w:type="table" w:styleId="Tummaruudukkotaulukko5-korostus5">
    <w:name w:val="Grid Table 5 Dark Accent 5"/>
    <w:basedOn w:val="Normaalitaulukko"/>
    <w:uiPriority w:val="50"/>
    <w:rsid w:val="00FC3F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Ruudukkotaulukko3-korostus5">
    <w:name w:val="Grid Table 3 Accent 5"/>
    <w:basedOn w:val="Normaalitaulukko"/>
    <w:uiPriority w:val="48"/>
    <w:rsid w:val="00BD2E8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Ruudukkotaulukko3-korostus1">
    <w:name w:val="Grid Table 3 Accent 1"/>
    <w:basedOn w:val="Normaalitaulukko"/>
    <w:uiPriority w:val="48"/>
    <w:rsid w:val="00BD2E8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5475211">
      <w:bodyDiv w:val="1"/>
      <w:marLeft w:val="0"/>
      <w:marRight w:val="0"/>
      <w:marTop w:val="0"/>
      <w:marBottom w:val="0"/>
      <w:divBdr>
        <w:top w:val="none" w:sz="0" w:space="0" w:color="auto"/>
        <w:left w:val="none" w:sz="0" w:space="0" w:color="auto"/>
        <w:bottom w:val="none" w:sz="0" w:space="0" w:color="auto"/>
        <w:right w:val="none" w:sz="0" w:space="0" w:color="auto"/>
      </w:divBdr>
    </w:div>
    <w:div w:id="1336152459">
      <w:bodyDiv w:val="1"/>
      <w:marLeft w:val="0"/>
      <w:marRight w:val="0"/>
      <w:marTop w:val="0"/>
      <w:marBottom w:val="0"/>
      <w:divBdr>
        <w:top w:val="none" w:sz="0" w:space="0" w:color="auto"/>
        <w:left w:val="none" w:sz="0" w:space="0" w:color="auto"/>
        <w:bottom w:val="none" w:sz="0" w:space="0" w:color="auto"/>
        <w:right w:val="none" w:sz="0" w:space="0" w:color="auto"/>
      </w:divBdr>
    </w:div>
    <w:div w:id="1627077349">
      <w:bodyDiv w:val="1"/>
      <w:marLeft w:val="0"/>
      <w:marRight w:val="0"/>
      <w:marTop w:val="0"/>
      <w:marBottom w:val="0"/>
      <w:divBdr>
        <w:top w:val="none" w:sz="0" w:space="0" w:color="auto"/>
        <w:left w:val="none" w:sz="0" w:space="0" w:color="auto"/>
        <w:bottom w:val="none" w:sz="0" w:space="0" w:color="auto"/>
        <w:right w:val="none" w:sz="0" w:space="0" w:color="auto"/>
      </w:divBdr>
    </w:div>
    <w:div w:id="18423510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edia.sitra.fi/2019/04/09132843/a-roadmap-for-a-fair-data-economy.pdf" TargetMode="External"/><Relationship Id="rId18" Type="http://schemas.openxmlformats.org/officeDocument/2006/relationships/hyperlink" Target="https://www.internationaldataspaces.org/" TargetMode="External"/><Relationship Id="rId26" Type="http://schemas.openxmlformats.org/officeDocument/2006/relationships/hyperlink" Target="https://ec.europa.eu/digital-single-market/en/news/ethics-guidelines-trustworthy-ai" TargetMode="External"/><Relationship Id="rId39" Type="http://schemas.openxmlformats.org/officeDocument/2006/relationships/footer" Target="footer4.xml"/><Relationship Id="rId21" Type="http://schemas.openxmlformats.org/officeDocument/2006/relationships/image" Target="media/image3.png"/><Relationship Id="rId34" Type="http://schemas.openxmlformats.org/officeDocument/2006/relationships/diagramLayout" Target="diagrams/layout1.xml"/><Relationship Id="rId42"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ur-lex.europa.eu/eli/reg/2016/679/oj" TargetMode="External"/><Relationship Id="rId20" Type="http://schemas.openxmlformats.org/officeDocument/2006/relationships/hyperlink" Target="https://www.sitra.fi/en/topics/fair-data-economy/" TargetMode="External"/><Relationship Id="rId29" Type="http://schemas.openxmlformats.org/officeDocument/2006/relationships/header" Target="header1.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footer" Target="footer3.xml"/><Relationship Id="rId37" Type="http://schemas.microsoft.com/office/2007/relationships/diagramDrawing" Target="diagrams/drawing1.xml"/><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s://eur-lex.europa.eu/eli/reg/2016/679/oj" TargetMode="External"/><Relationship Id="rId23" Type="http://schemas.openxmlformats.org/officeDocument/2006/relationships/image" Target="media/image5.png"/><Relationship Id="rId28" Type="http://schemas.openxmlformats.org/officeDocument/2006/relationships/hyperlink" Target="https://www.eesc.europa.eu/sites/default/files/resources/docs/qe-04-17-306-en-n.pdf" TargetMode="External"/><Relationship Id="rId36" Type="http://schemas.openxmlformats.org/officeDocument/2006/relationships/diagramColors" Target="diagrams/colors1.xml"/><Relationship Id="rId10" Type="http://schemas.openxmlformats.org/officeDocument/2006/relationships/endnotes" Target="endnotes.xml"/><Relationship Id="rId19" Type="http://schemas.openxmlformats.org/officeDocument/2006/relationships/hyperlink" Target="https://www.sitra.fi/en/topics/fair-data-economy/" TargetMode="External"/><Relationship Id="rId31" Type="http://schemas.openxmlformats.org/officeDocument/2006/relationships/footer" Target="footer2.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dia.sitra.fi/2019/04/09132843/a-roadmap-for-a-fair-data-economy.pdf" TargetMode="External"/><Relationship Id="rId22" Type="http://schemas.openxmlformats.org/officeDocument/2006/relationships/image" Target="media/image4.png"/><Relationship Id="rId27" Type="http://schemas.openxmlformats.org/officeDocument/2006/relationships/hyperlink" Target="https://theodi.org/wp-content/uploads/2019/07/ODI-Data-Ethics-Canvas-2019-05.pdf" TargetMode="External"/><Relationship Id="rId30" Type="http://schemas.openxmlformats.org/officeDocument/2006/relationships/footer" Target="footer1.xml"/><Relationship Id="rId35" Type="http://schemas.openxmlformats.org/officeDocument/2006/relationships/diagramQuickStyle" Target="diagrams/quickStyle1.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internationaldataspaces.org/" TargetMode="External"/><Relationship Id="rId25" Type="http://schemas.openxmlformats.org/officeDocument/2006/relationships/hyperlink" Target="https://www.acm.org/binaries/content/assets/about/acm-code-of-ethics-booklet.pdf" TargetMode="External"/><Relationship Id="rId33" Type="http://schemas.openxmlformats.org/officeDocument/2006/relationships/diagramData" Target="diagrams/data1.xml"/><Relationship Id="rId38"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s://doi.org/10.17705/1jais.00304" TargetMode="External"/><Relationship Id="rId1" Type="http://schemas.openxmlformats.org/officeDocument/2006/relationships/hyperlink" Target="https://doi.org/10.1177/147488510322003"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F05540-78AA-9746-9950-90B5F3DF6129}" type="doc">
      <dgm:prSet loTypeId="urn:microsoft.com/office/officeart/2005/8/layout/orgChart1" loCatId="" qsTypeId="urn:microsoft.com/office/officeart/2005/8/quickstyle/simple5" qsCatId="simple" csTypeId="urn:microsoft.com/office/officeart/2005/8/colors/colorful1" csCatId="colorful" phldr="1"/>
      <dgm:spPr/>
      <dgm:t>
        <a:bodyPr/>
        <a:lstStyle/>
        <a:p>
          <a:endParaRPr lang="en-GB"/>
        </a:p>
      </dgm:t>
    </dgm:pt>
    <dgm:pt modelId="{3DC0319D-CE47-D24B-AEBE-864D99ED73E5}">
      <dgm:prSet phldrT="[Text]"/>
      <dgm:spPr/>
      <dgm:t>
        <a:bodyPr/>
        <a:lstStyle/>
        <a:p>
          <a:r>
            <a:rPr lang="en-GB" dirty="0"/>
            <a:t>Rulebook checklist</a:t>
          </a:r>
        </a:p>
      </dgm:t>
    </dgm:pt>
    <dgm:pt modelId="{5A365523-8640-BA45-A6CC-ADD55C331870}" type="parTrans" cxnId="{D28857B3-C06D-BF4D-9212-942DE3554199}">
      <dgm:prSet/>
      <dgm:spPr/>
      <dgm:t>
        <a:bodyPr/>
        <a:lstStyle/>
        <a:p>
          <a:endParaRPr lang="en-GB"/>
        </a:p>
      </dgm:t>
    </dgm:pt>
    <dgm:pt modelId="{0D9D2FAC-DF09-E74F-A57B-F307B26EA136}" type="sibTrans" cxnId="{D28857B3-C06D-BF4D-9212-942DE3554199}">
      <dgm:prSet/>
      <dgm:spPr/>
      <dgm:t>
        <a:bodyPr/>
        <a:lstStyle/>
        <a:p>
          <a:endParaRPr lang="en-GB"/>
        </a:p>
      </dgm:t>
    </dgm:pt>
    <dgm:pt modelId="{C16EB4CD-700C-FC4F-9479-94FCE48B90DF}">
      <dgm:prSet phldrT="[Text]"/>
      <dgm:spPr/>
      <dgm:t>
        <a:bodyPr/>
        <a:lstStyle/>
        <a:p>
          <a:r>
            <a:rPr lang="en-GB" dirty="0"/>
            <a:t>Business</a:t>
          </a:r>
        </a:p>
      </dgm:t>
    </dgm:pt>
    <dgm:pt modelId="{255F341A-B320-5E4B-858E-E62FEB2EE5BE}" type="parTrans" cxnId="{9D6223A4-BB1A-3C45-9DB0-0B147D8CB723}">
      <dgm:prSet/>
      <dgm:spPr/>
      <dgm:t>
        <a:bodyPr/>
        <a:lstStyle/>
        <a:p>
          <a:endParaRPr lang="en-GB"/>
        </a:p>
      </dgm:t>
    </dgm:pt>
    <dgm:pt modelId="{F953CD22-6A77-D649-BCEB-BD15F5D35B72}" type="sibTrans" cxnId="{9D6223A4-BB1A-3C45-9DB0-0B147D8CB723}">
      <dgm:prSet/>
      <dgm:spPr/>
      <dgm:t>
        <a:bodyPr/>
        <a:lstStyle/>
        <a:p>
          <a:endParaRPr lang="en-GB"/>
        </a:p>
      </dgm:t>
    </dgm:pt>
    <dgm:pt modelId="{F5C076E9-8D89-A843-90BA-4114A83D0425}">
      <dgm:prSet phldrT="[Text]"/>
      <dgm:spPr/>
      <dgm:t>
        <a:bodyPr/>
        <a:lstStyle/>
        <a:p>
          <a:r>
            <a:rPr lang="en-GB" dirty="0"/>
            <a:t>Value and utilization of data</a:t>
          </a:r>
        </a:p>
      </dgm:t>
    </dgm:pt>
    <dgm:pt modelId="{7612338E-04AE-0B44-9165-1ED0D36C9B04}" type="parTrans" cxnId="{DFBD7EBA-CC51-E245-8C57-4DED8C2935B7}">
      <dgm:prSet/>
      <dgm:spPr/>
      <dgm:t>
        <a:bodyPr/>
        <a:lstStyle/>
        <a:p>
          <a:endParaRPr lang="en-GB"/>
        </a:p>
      </dgm:t>
    </dgm:pt>
    <dgm:pt modelId="{9D254E09-DFE6-1640-95B8-A9087440E0A1}" type="sibTrans" cxnId="{DFBD7EBA-CC51-E245-8C57-4DED8C2935B7}">
      <dgm:prSet/>
      <dgm:spPr/>
      <dgm:t>
        <a:bodyPr/>
        <a:lstStyle/>
        <a:p>
          <a:endParaRPr lang="en-GB"/>
        </a:p>
      </dgm:t>
    </dgm:pt>
    <dgm:pt modelId="{BD19EA8B-C480-F04D-9DDD-93A98688A7E8}">
      <dgm:prSet phldrT="[Text]"/>
      <dgm:spPr/>
      <dgm:t>
        <a:bodyPr/>
        <a:lstStyle/>
        <a:p>
          <a:r>
            <a:rPr lang="en-GB" dirty="0"/>
            <a:t>Data Rights</a:t>
          </a:r>
        </a:p>
      </dgm:t>
    </dgm:pt>
    <dgm:pt modelId="{B34CE314-F10D-E942-99FE-0BBA9AF1BC1D}" type="parTrans" cxnId="{4FA0D545-1F35-524A-9313-DDE7EC1A4BAD}">
      <dgm:prSet/>
      <dgm:spPr/>
      <dgm:t>
        <a:bodyPr/>
        <a:lstStyle/>
        <a:p>
          <a:endParaRPr lang="en-GB"/>
        </a:p>
      </dgm:t>
    </dgm:pt>
    <dgm:pt modelId="{21C77906-3233-894F-8687-5B115A3EC087}" type="sibTrans" cxnId="{4FA0D545-1F35-524A-9313-DDE7EC1A4BAD}">
      <dgm:prSet/>
      <dgm:spPr/>
      <dgm:t>
        <a:bodyPr/>
        <a:lstStyle/>
        <a:p>
          <a:endParaRPr lang="en-GB"/>
        </a:p>
      </dgm:t>
    </dgm:pt>
    <dgm:pt modelId="{643E0AA6-A062-BC43-B74A-559ACBC9A2F4}">
      <dgm:prSet phldrT="[Text]"/>
      <dgm:spPr/>
      <dgm:t>
        <a:bodyPr/>
        <a:lstStyle/>
        <a:p>
          <a:r>
            <a:rPr lang="en-GB" dirty="0"/>
            <a:t>Legal</a:t>
          </a:r>
        </a:p>
      </dgm:t>
    </dgm:pt>
    <dgm:pt modelId="{75A7EB5E-7F43-484D-BAFA-45B9B7995871}" type="parTrans" cxnId="{6F91EE0D-82B1-1C45-818C-590323BF02FF}">
      <dgm:prSet/>
      <dgm:spPr/>
      <dgm:t>
        <a:bodyPr/>
        <a:lstStyle/>
        <a:p>
          <a:endParaRPr lang="en-GB"/>
        </a:p>
      </dgm:t>
    </dgm:pt>
    <dgm:pt modelId="{9CAF1185-E46B-EF4F-8A97-F35C7B20F109}" type="sibTrans" cxnId="{6F91EE0D-82B1-1C45-818C-590323BF02FF}">
      <dgm:prSet/>
      <dgm:spPr/>
      <dgm:t>
        <a:bodyPr/>
        <a:lstStyle/>
        <a:p>
          <a:endParaRPr lang="en-GB"/>
        </a:p>
      </dgm:t>
    </dgm:pt>
    <dgm:pt modelId="{27E6A43C-8E4B-8A41-AE93-E86C2CFA9424}">
      <dgm:prSet phldrT="[Text]"/>
      <dgm:spPr/>
      <dgm:t>
        <a:bodyPr/>
        <a:lstStyle/>
        <a:p>
          <a:r>
            <a:rPr lang="en-GB" dirty="0"/>
            <a:t>Contractual principles</a:t>
          </a:r>
        </a:p>
      </dgm:t>
    </dgm:pt>
    <dgm:pt modelId="{2ED764CB-0D8D-6446-997E-EFB6DE31CB36}" type="parTrans" cxnId="{51B71001-89AD-4247-A0FE-C8FC202A570E}">
      <dgm:prSet/>
      <dgm:spPr/>
      <dgm:t>
        <a:bodyPr/>
        <a:lstStyle/>
        <a:p>
          <a:endParaRPr lang="en-GB"/>
        </a:p>
      </dgm:t>
    </dgm:pt>
    <dgm:pt modelId="{CC1579A2-9707-4640-8332-3DC208712353}" type="sibTrans" cxnId="{51B71001-89AD-4247-A0FE-C8FC202A570E}">
      <dgm:prSet/>
      <dgm:spPr/>
      <dgm:t>
        <a:bodyPr/>
        <a:lstStyle/>
        <a:p>
          <a:endParaRPr lang="en-GB"/>
        </a:p>
      </dgm:t>
    </dgm:pt>
    <dgm:pt modelId="{5E347299-207E-104A-B08F-E3F9C0A55FBC}">
      <dgm:prSet phldrT="[Text]"/>
      <dgm:spPr/>
      <dgm:t>
        <a:bodyPr/>
        <a:lstStyle/>
        <a:p>
          <a:r>
            <a:rPr lang="en-GB" dirty="0"/>
            <a:t>Governance</a:t>
          </a:r>
        </a:p>
      </dgm:t>
    </dgm:pt>
    <dgm:pt modelId="{B3F4B7AE-5045-3B46-8A07-23F72C4999CE}" type="parTrans" cxnId="{AE4C5B3B-DCC2-964B-A36B-8CA06AA46AB9}">
      <dgm:prSet/>
      <dgm:spPr/>
      <dgm:t>
        <a:bodyPr/>
        <a:lstStyle/>
        <a:p>
          <a:endParaRPr lang="en-GB"/>
        </a:p>
      </dgm:t>
    </dgm:pt>
    <dgm:pt modelId="{ADC1D0BA-63AB-3243-92F4-3A99EF110441}" type="sibTrans" cxnId="{AE4C5B3B-DCC2-964B-A36B-8CA06AA46AB9}">
      <dgm:prSet/>
      <dgm:spPr/>
      <dgm:t>
        <a:bodyPr/>
        <a:lstStyle/>
        <a:p>
          <a:endParaRPr lang="en-GB"/>
        </a:p>
      </dgm:t>
    </dgm:pt>
    <dgm:pt modelId="{2F6E41A0-A7CD-5249-87C6-AA81C9EED1A4}">
      <dgm:prSet phldrT="[Text]"/>
      <dgm:spPr/>
      <dgm:t>
        <a:bodyPr/>
        <a:lstStyle/>
        <a:p>
          <a:r>
            <a:rPr lang="en-GB" dirty="0"/>
            <a:t>Liabilities</a:t>
          </a:r>
        </a:p>
      </dgm:t>
    </dgm:pt>
    <dgm:pt modelId="{E1F1CD41-D061-DA4E-BE23-0E09C4BEEDED}" type="parTrans" cxnId="{072A8F5F-B88C-1041-90EF-DA7A7D1DCE37}">
      <dgm:prSet/>
      <dgm:spPr/>
      <dgm:t>
        <a:bodyPr/>
        <a:lstStyle/>
        <a:p>
          <a:endParaRPr lang="en-GB"/>
        </a:p>
      </dgm:t>
    </dgm:pt>
    <dgm:pt modelId="{3BC83F1E-5479-F44A-A2EE-55987E489DB7}" type="sibTrans" cxnId="{072A8F5F-B88C-1041-90EF-DA7A7D1DCE37}">
      <dgm:prSet/>
      <dgm:spPr/>
      <dgm:t>
        <a:bodyPr/>
        <a:lstStyle/>
        <a:p>
          <a:endParaRPr lang="en-GB"/>
        </a:p>
      </dgm:t>
    </dgm:pt>
    <dgm:pt modelId="{2DEB8791-D647-A045-8C47-DABC97E1C87E}">
      <dgm:prSet phldrT="[Text]"/>
      <dgm:spPr/>
      <dgm:t>
        <a:bodyPr/>
        <a:lstStyle/>
        <a:p>
          <a:r>
            <a:rPr lang="en-GB" dirty="0"/>
            <a:t>Content</a:t>
          </a:r>
        </a:p>
      </dgm:t>
    </dgm:pt>
    <dgm:pt modelId="{5E9FCE4D-8E84-C04F-9C5F-9FDEF7FF156A}" type="parTrans" cxnId="{977C8D9C-C451-AC4B-AC1F-96D384B07606}">
      <dgm:prSet/>
      <dgm:spPr/>
      <dgm:t>
        <a:bodyPr/>
        <a:lstStyle/>
        <a:p>
          <a:endParaRPr lang="en-GB"/>
        </a:p>
      </dgm:t>
    </dgm:pt>
    <dgm:pt modelId="{321D4998-E057-3F43-A8D8-80E4E73DA068}" type="sibTrans" cxnId="{977C8D9C-C451-AC4B-AC1F-96D384B07606}">
      <dgm:prSet/>
      <dgm:spPr/>
      <dgm:t>
        <a:bodyPr/>
        <a:lstStyle/>
        <a:p>
          <a:endParaRPr lang="en-GB"/>
        </a:p>
      </dgm:t>
    </dgm:pt>
    <dgm:pt modelId="{4BC94B4B-31B7-9847-A5A0-18F55690406D}">
      <dgm:prSet phldrT="[Text]"/>
      <dgm:spPr/>
      <dgm:t>
        <a:bodyPr/>
        <a:lstStyle/>
        <a:p>
          <a:r>
            <a:rPr lang="en-GB" dirty="0"/>
            <a:t>Technology</a:t>
          </a:r>
        </a:p>
      </dgm:t>
    </dgm:pt>
    <dgm:pt modelId="{FB884BFD-5668-E340-B64F-B2126275A761}" type="parTrans" cxnId="{D58D3A10-2BCE-7244-870D-4DF2017733FB}">
      <dgm:prSet/>
      <dgm:spPr/>
      <dgm:t>
        <a:bodyPr/>
        <a:lstStyle/>
        <a:p>
          <a:endParaRPr lang="en-GB"/>
        </a:p>
      </dgm:t>
    </dgm:pt>
    <dgm:pt modelId="{FE0592C3-1D52-6F43-AFCC-FF5382F31553}" type="sibTrans" cxnId="{D58D3A10-2BCE-7244-870D-4DF2017733FB}">
      <dgm:prSet/>
      <dgm:spPr/>
      <dgm:t>
        <a:bodyPr/>
        <a:lstStyle/>
        <a:p>
          <a:endParaRPr lang="en-GB"/>
        </a:p>
      </dgm:t>
    </dgm:pt>
    <dgm:pt modelId="{B0028A53-E81C-7E4E-B73F-1E9C84092C59}">
      <dgm:prSet phldrT="[Text]"/>
      <dgm:spPr/>
      <dgm:t>
        <a:bodyPr/>
        <a:lstStyle/>
        <a:p>
          <a:r>
            <a:rPr lang="en-GB" dirty="0"/>
            <a:t>Infrastructure and common solutions</a:t>
          </a:r>
        </a:p>
      </dgm:t>
    </dgm:pt>
    <dgm:pt modelId="{BC4CE968-8811-CD4D-A539-A536569AF869}" type="parTrans" cxnId="{48C565D0-7907-A34A-9259-745DDC3802D6}">
      <dgm:prSet/>
      <dgm:spPr/>
      <dgm:t>
        <a:bodyPr/>
        <a:lstStyle/>
        <a:p>
          <a:endParaRPr lang="en-GB"/>
        </a:p>
      </dgm:t>
    </dgm:pt>
    <dgm:pt modelId="{9774568A-DFF5-BF47-98E5-4779F182267D}" type="sibTrans" cxnId="{48C565D0-7907-A34A-9259-745DDC3802D6}">
      <dgm:prSet/>
      <dgm:spPr/>
      <dgm:t>
        <a:bodyPr/>
        <a:lstStyle/>
        <a:p>
          <a:endParaRPr lang="en-GB"/>
        </a:p>
      </dgm:t>
    </dgm:pt>
    <dgm:pt modelId="{5B2430E5-C9D3-1C49-82E9-F7A72E81F47C}">
      <dgm:prSet phldrT="[Text]"/>
      <dgm:spPr/>
      <dgm:t>
        <a:bodyPr/>
        <a:lstStyle/>
        <a:p>
          <a:r>
            <a:rPr lang="en-GB" dirty="0"/>
            <a:t>Core functionality</a:t>
          </a:r>
        </a:p>
      </dgm:t>
    </dgm:pt>
    <dgm:pt modelId="{2F304237-E73A-7A47-8DFE-12BA40F24386}" type="parTrans" cxnId="{767385E4-B26B-844F-A982-F3B3ECDCADA7}">
      <dgm:prSet/>
      <dgm:spPr/>
      <dgm:t>
        <a:bodyPr/>
        <a:lstStyle/>
        <a:p>
          <a:endParaRPr lang="en-GB"/>
        </a:p>
      </dgm:t>
    </dgm:pt>
    <dgm:pt modelId="{C71DDE7C-26CC-964A-9B57-09CF6D441E51}" type="sibTrans" cxnId="{767385E4-B26B-844F-A982-F3B3ECDCADA7}">
      <dgm:prSet/>
      <dgm:spPr/>
      <dgm:t>
        <a:bodyPr/>
        <a:lstStyle/>
        <a:p>
          <a:endParaRPr lang="en-GB"/>
        </a:p>
      </dgm:t>
    </dgm:pt>
    <dgm:pt modelId="{1E06E177-1D31-9449-B6FE-7EE53758B6AC}">
      <dgm:prSet phldrT="[Text]"/>
      <dgm:spPr/>
      <dgm:t>
        <a:bodyPr/>
        <a:lstStyle/>
        <a:p>
          <a:r>
            <a:rPr lang="en-GB" dirty="0"/>
            <a:t>Administration</a:t>
          </a:r>
        </a:p>
      </dgm:t>
    </dgm:pt>
    <dgm:pt modelId="{5CCE22D4-38C0-B544-BEC8-E937AAD264DD}" type="parTrans" cxnId="{5565FA65-BAC8-0E4A-9B73-3A52974F4482}">
      <dgm:prSet/>
      <dgm:spPr/>
      <dgm:t>
        <a:bodyPr/>
        <a:lstStyle/>
        <a:p>
          <a:endParaRPr lang="en-GB"/>
        </a:p>
      </dgm:t>
    </dgm:pt>
    <dgm:pt modelId="{A331075E-69EC-5948-97BD-91A0C2446BAC}" type="sibTrans" cxnId="{5565FA65-BAC8-0E4A-9B73-3A52974F4482}">
      <dgm:prSet/>
      <dgm:spPr/>
      <dgm:t>
        <a:bodyPr/>
        <a:lstStyle/>
        <a:p>
          <a:endParaRPr lang="en-GB"/>
        </a:p>
      </dgm:t>
    </dgm:pt>
    <dgm:pt modelId="{F1F922C3-C54E-C946-92D5-5170DB0AF244}">
      <dgm:prSet phldrT="[Text]"/>
      <dgm:spPr/>
      <dgm:t>
        <a:bodyPr/>
        <a:lstStyle/>
        <a:p>
          <a:r>
            <a:rPr lang="en-GB" dirty="0"/>
            <a:t>Data</a:t>
          </a:r>
        </a:p>
      </dgm:t>
    </dgm:pt>
    <dgm:pt modelId="{A8C4872B-DB78-1644-8AAB-CA01345FCCBC}" type="parTrans" cxnId="{5CFE4D22-9A66-1E49-B7F2-7137FF64242E}">
      <dgm:prSet/>
      <dgm:spPr/>
      <dgm:t>
        <a:bodyPr/>
        <a:lstStyle/>
        <a:p>
          <a:endParaRPr lang="en-GB"/>
        </a:p>
      </dgm:t>
    </dgm:pt>
    <dgm:pt modelId="{94B632BE-04BB-6946-A2F1-1F35F8BC5D85}" type="sibTrans" cxnId="{5CFE4D22-9A66-1E49-B7F2-7137FF64242E}">
      <dgm:prSet/>
      <dgm:spPr/>
      <dgm:t>
        <a:bodyPr/>
        <a:lstStyle/>
        <a:p>
          <a:endParaRPr lang="en-GB"/>
        </a:p>
      </dgm:t>
    </dgm:pt>
    <dgm:pt modelId="{E7FE6053-C8A4-D644-BD81-3FE4E4C1E324}">
      <dgm:prSet phldrT="[Text]"/>
      <dgm:spPr/>
      <dgm:t>
        <a:bodyPr/>
        <a:lstStyle/>
        <a:p>
          <a:r>
            <a:rPr lang="en-GB" dirty="0"/>
            <a:t>Governance</a:t>
          </a:r>
        </a:p>
      </dgm:t>
    </dgm:pt>
    <dgm:pt modelId="{D02671E3-7F13-CF4E-AC3D-B81F8C9F1066}" type="parTrans" cxnId="{41D8867C-4A99-FB41-8F97-7F3F5F5022E9}">
      <dgm:prSet/>
      <dgm:spPr/>
      <dgm:t>
        <a:bodyPr/>
        <a:lstStyle/>
        <a:p>
          <a:endParaRPr lang="en-GB"/>
        </a:p>
      </dgm:t>
    </dgm:pt>
    <dgm:pt modelId="{826BFCCE-D5DF-EB4A-8542-35332367CD88}" type="sibTrans" cxnId="{41D8867C-4A99-FB41-8F97-7F3F5F5022E9}">
      <dgm:prSet/>
      <dgm:spPr/>
      <dgm:t>
        <a:bodyPr/>
        <a:lstStyle/>
        <a:p>
          <a:endParaRPr lang="en-GB"/>
        </a:p>
      </dgm:t>
    </dgm:pt>
    <dgm:pt modelId="{3955277D-D374-6749-A94B-DB53EAA017FC}">
      <dgm:prSet phldrT="[Text]"/>
      <dgm:spPr/>
      <dgm:t>
        <a:bodyPr/>
        <a:lstStyle/>
        <a:p>
          <a:r>
            <a:rPr lang="en-GB" dirty="0"/>
            <a:t>Data structure</a:t>
          </a:r>
        </a:p>
      </dgm:t>
    </dgm:pt>
    <dgm:pt modelId="{8D3A3447-FA87-2949-98A4-F240A96B66FA}" type="parTrans" cxnId="{755E8F9E-79EC-8C4E-85FC-602BF68DEFB1}">
      <dgm:prSet/>
      <dgm:spPr/>
      <dgm:t>
        <a:bodyPr/>
        <a:lstStyle/>
        <a:p>
          <a:endParaRPr lang="en-GB"/>
        </a:p>
      </dgm:t>
    </dgm:pt>
    <dgm:pt modelId="{C39A365C-71B3-C349-8576-3E9C35B5F248}" type="sibTrans" cxnId="{755E8F9E-79EC-8C4E-85FC-602BF68DEFB1}">
      <dgm:prSet/>
      <dgm:spPr/>
      <dgm:t>
        <a:bodyPr/>
        <a:lstStyle/>
        <a:p>
          <a:endParaRPr lang="en-GB"/>
        </a:p>
      </dgm:t>
    </dgm:pt>
    <dgm:pt modelId="{9CE28707-5584-3248-BB3D-3C4F2196B48E}">
      <dgm:prSet phldrT="[Text]" custT="1"/>
      <dgm:spPr/>
      <dgm:t>
        <a:bodyPr/>
        <a:lstStyle/>
        <a:p>
          <a:pPr marL="0" lvl="0" indent="0" algn="ctr" defTabSz="622300">
            <a:lnSpc>
              <a:spcPct val="90000"/>
            </a:lnSpc>
            <a:spcBef>
              <a:spcPct val="0"/>
            </a:spcBef>
            <a:spcAft>
              <a:spcPct val="35000"/>
            </a:spcAft>
            <a:buNone/>
          </a:pPr>
          <a:r>
            <a:rPr lang="en-GB" sz="1100" kern="1200" dirty="0">
              <a:latin typeface="Calibri" panose="020F0502020204030204"/>
              <a:ea typeface="+mn-ea"/>
              <a:cs typeface="+mn-cs"/>
            </a:rPr>
            <a:t>Ethics</a:t>
          </a:r>
        </a:p>
      </dgm:t>
    </dgm:pt>
    <dgm:pt modelId="{5226E558-2B4B-4548-ABC2-199814467A6C}" type="parTrans" cxnId="{53489F47-D29B-DC42-9127-C0CDAC2C4974}">
      <dgm:prSet/>
      <dgm:spPr/>
      <dgm:t>
        <a:bodyPr/>
        <a:lstStyle/>
        <a:p>
          <a:endParaRPr lang="en-GB"/>
        </a:p>
      </dgm:t>
    </dgm:pt>
    <dgm:pt modelId="{13A5CCFB-10ED-F94C-AD92-B881DF99DD93}" type="sibTrans" cxnId="{53489F47-D29B-DC42-9127-C0CDAC2C4974}">
      <dgm:prSet/>
      <dgm:spPr/>
      <dgm:t>
        <a:bodyPr/>
        <a:lstStyle/>
        <a:p>
          <a:endParaRPr lang="en-GB"/>
        </a:p>
      </dgm:t>
    </dgm:pt>
    <dgm:pt modelId="{C3F79703-1223-1C45-B0FB-9B89C592D094}">
      <dgm:prSet phldrT="[Text]" custT="1"/>
      <dgm:spPr/>
      <dgm:t>
        <a:bodyPr/>
        <a:lstStyle/>
        <a:p>
          <a:pPr marL="0" lvl="0" indent="0" algn="ctr" defTabSz="622300">
            <a:lnSpc>
              <a:spcPct val="90000"/>
            </a:lnSpc>
            <a:spcBef>
              <a:spcPct val="0"/>
            </a:spcBef>
            <a:spcAft>
              <a:spcPct val="35000"/>
            </a:spcAft>
            <a:buNone/>
          </a:pPr>
          <a:r>
            <a:rPr lang="en-GB" sz="1100" kern="1200" dirty="0">
              <a:latin typeface="Calibri" panose="020F0502020204030204"/>
              <a:ea typeface="+mn-ea"/>
              <a:cs typeface="+mn-cs"/>
            </a:rPr>
            <a:t>Security</a:t>
          </a:r>
        </a:p>
      </dgm:t>
    </dgm:pt>
    <dgm:pt modelId="{F5A80254-DBB3-DB40-BD0F-DEF90602828B}" type="parTrans" cxnId="{A1537C25-1683-2E40-98A3-46E0A8D54CE5}">
      <dgm:prSet/>
      <dgm:spPr/>
      <dgm:t>
        <a:bodyPr/>
        <a:lstStyle/>
        <a:p>
          <a:endParaRPr lang="en-GB"/>
        </a:p>
      </dgm:t>
    </dgm:pt>
    <dgm:pt modelId="{819EE8A1-D9F2-AC4F-89F3-B976CFEEF567}" type="sibTrans" cxnId="{A1537C25-1683-2E40-98A3-46E0A8D54CE5}">
      <dgm:prSet/>
      <dgm:spPr/>
      <dgm:t>
        <a:bodyPr/>
        <a:lstStyle/>
        <a:p>
          <a:endParaRPr lang="en-GB"/>
        </a:p>
      </dgm:t>
    </dgm:pt>
    <dgm:pt modelId="{C2A48E5A-8816-F14E-A81D-8558EDD56A65}">
      <dgm:prSet phldrT="[Text]" custT="1"/>
      <dgm:spPr/>
      <dgm:t>
        <a:bodyPr/>
        <a:lstStyle/>
        <a:p>
          <a:pPr marL="0" lvl="0" indent="0" algn="ctr" defTabSz="622300">
            <a:lnSpc>
              <a:spcPct val="90000"/>
            </a:lnSpc>
            <a:spcBef>
              <a:spcPct val="0"/>
            </a:spcBef>
            <a:spcAft>
              <a:spcPct val="35000"/>
            </a:spcAft>
            <a:buNone/>
          </a:pPr>
          <a:r>
            <a:rPr lang="en-GB" sz="1100" kern="1200" dirty="0">
              <a:latin typeface="Calibri" panose="020F0502020204030204"/>
              <a:ea typeface="+mn-ea"/>
              <a:cs typeface="+mn-cs"/>
            </a:rPr>
            <a:t>Commitment to ethical practices</a:t>
          </a:r>
        </a:p>
      </dgm:t>
    </dgm:pt>
    <dgm:pt modelId="{BDA24C98-DE1F-2B45-9058-EB6004D5D78F}" type="parTrans" cxnId="{8C259418-75C2-E04A-8C91-34FCC96CEE24}">
      <dgm:prSet/>
      <dgm:spPr/>
      <dgm:t>
        <a:bodyPr/>
        <a:lstStyle/>
        <a:p>
          <a:endParaRPr lang="en-GB"/>
        </a:p>
      </dgm:t>
    </dgm:pt>
    <dgm:pt modelId="{3182635E-AEB1-6142-ACFF-E62434028DBA}" type="sibTrans" cxnId="{8C259418-75C2-E04A-8C91-34FCC96CEE24}">
      <dgm:prSet/>
      <dgm:spPr/>
      <dgm:t>
        <a:bodyPr/>
        <a:lstStyle/>
        <a:p>
          <a:endParaRPr lang="en-GB"/>
        </a:p>
      </dgm:t>
    </dgm:pt>
    <dgm:pt modelId="{7444046A-7EFF-3F4F-8744-75EC4D1D94C6}">
      <dgm:prSet phldrT="[Text]" custT="1"/>
      <dgm:spPr/>
      <dgm:t>
        <a:bodyPr/>
        <a:lstStyle/>
        <a:p>
          <a:pPr marL="0" lvl="0" indent="0" algn="ctr" defTabSz="622300">
            <a:lnSpc>
              <a:spcPct val="90000"/>
            </a:lnSpc>
            <a:spcBef>
              <a:spcPct val="0"/>
            </a:spcBef>
            <a:spcAft>
              <a:spcPct val="35000"/>
            </a:spcAft>
            <a:buNone/>
          </a:pPr>
          <a:r>
            <a:rPr lang="en-GB" sz="1100" kern="1200">
              <a:latin typeface="Calibri" panose="020F0502020204030204"/>
              <a:ea typeface="+mn-ea"/>
              <a:cs typeface="+mn-cs"/>
            </a:rPr>
            <a:t>Transparency and communication</a:t>
          </a:r>
          <a:endParaRPr lang="en-GB" sz="1100" kern="1200" dirty="0">
            <a:latin typeface="Calibri" panose="020F0502020204030204"/>
            <a:ea typeface="+mn-ea"/>
            <a:cs typeface="+mn-cs"/>
          </a:endParaRPr>
        </a:p>
      </dgm:t>
    </dgm:pt>
    <dgm:pt modelId="{688FB0AB-A214-9744-B57F-77464035010D}" type="parTrans" cxnId="{836931FC-5258-A147-B3C1-E2936799E4CF}">
      <dgm:prSet/>
      <dgm:spPr/>
      <dgm:t>
        <a:bodyPr/>
        <a:lstStyle/>
        <a:p>
          <a:endParaRPr lang="en-GB"/>
        </a:p>
      </dgm:t>
    </dgm:pt>
    <dgm:pt modelId="{84013F2B-CFF8-1B4A-BCCC-17F84CC5A01F}" type="sibTrans" cxnId="{836931FC-5258-A147-B3C1-E2936799E4CF}">
      <dgm:prSet/>
      <dgm:spPr/>
      <dgm:t>
        <a:bodyPr/>
        <a:lstStyle/>
        <a:p>
          <a:endParaRPr lang="en-GB"/>
        </a:p>
      </dgm:t>
    </dgm:pt>
    <dgm:pt modelId="{FC2B085D-77B7-164D-9433-842EAB00EFE1}">
      <dgm:prSet phldrT="[Text]" custT="1"/>
      <dgm:spPr/>
      <dgm:t>
        <a:bodyPr/>
        <a:lstStyle/>
        <a:p>
          <a:pPr marL="0" lvl="0" indent="0" algn="ctr" defTabSz="622300">
            <a:lnSpc>
              <a:spcPct val="90000"/>
            </a:lnSpc>
            <a:spcBef>
              <a:spcPct val="0"/>
            </a:spcBef>
            <a:spcAft>
              <a:spcPct val="35000"/>
            </a:spcAft>
            <a:buNone/>
          </a:pPr>
          <a:r>
            <a:rPr lang="en-GB" sz="1100" kern="1200">
              <a:latin typeface="Calibri" panose="020F0502020204030204"/>
              <a:ea typeface="+mn-ea"/>
              <a:cs typeface="+mn-cs"/>
            </a:rPr>
            <a:t>Sustainability</a:t>
          </a:r>
          <a:endParaRPr lang="en-GB" sz="1100" kern="1200" dirty="0">
            <a:latin typeface="Calibri" panose="020F0502020204030204"/>
            <a:ea typeface="+mn-ea"/>
            <a:cs typeface="+mn-cs"/>
          </a:endParaRPr>
        </a:p>
      </dgm:t>
    </dgm:pt>
    <dgm:pt modelId="{7E9A9352-58FB-524D-8D14-A009309377AD}" type="parTrans" cxnId="{E59F0BA1-57EB-074A-8563-3F603EA8944A}">
      <dgm:prSet/>
      <dgm:spPr/>
      <dgm:t>
        <a:bodyPr/>
        <a:lstStyle/>
        <a:p>
          <a:endParaRPr lang="en-GB"/>
        </a:p>
      </dgm:t>
    </dgm:pt>
    <dgm:pt modelId="{58D8824E-0545-DD45-968B-C87379DC3F1A}" type="sibTrans" cxnId="{E59F0BA1-57EB-074A-8563-3F603EA8944A}">
      <dgm:prSet/>
      <dgm:spPr/>
      <dgm:t>
        <a:bodyPr/>
        <a:lstStyle/>
        <a:p>
          <a:endParaRPr lang="en-GB"/>
        </a:p>
      </dgm:t>
    </dgm:pt>
    <dgm:pt modelId="{8C6DCE20-DF70-D34D-B946-FE6E86B45993}">
      <dgm:prSet phldrT="[Text]" custT="1"/>
      <dgm:spPr/>
      <dgm:t>
        <a:bodyPr/>
        <a:lstStyle/>
        <a:p>
          <a:pPr marL="0" lvl="0" indent="0" algn="ctr" defTabSz="622300">
            <a:lnSpc>
              <a:spcPct val="90000"/>
            </a:lnSpc>
            <a:spcBef>
              <a:spcPct val="0"/>
            </a:spcBef>
            <a:spcAft>
              <a:spcPct val="35000"/>
            </a:spcAft>
            <a:buNone/>
          </a:pPr>
          <a:r>
            <a:rPr lang="en-GB" sz="1100" kern="1200">
              <a:latin typeface="Calibri" panose="020F0502020204030204"/>
              <a:ea typeface="+mn-ea"/>
              <a:cs typeface="+mn-cs"/>
            </a:rPr>
            <a:t>Human-centricity</a:t>
          </a:r>
          <a:endParaRPr lang="en-GB" sz="1100" kern="1200" dirty="0">
            <a:latin typeface="Calibri" panose="020F0502020204030204"/>
            <a:ea typeface="+mn-ea"/>
            <a:cs typeface="+mn-cs"/>
          </a:endParaRPr>
        </a:p>
      </dgm:t>
    </dgm:pt>
    <dgm:pt modelId="{EADEE8F2-366D-E34D-86C9-7C6F1C52CE8B}" type="parTrans" cxnId="{5D92246C-B283-4142-9B24-EC214AE248A9}">
      <dgm:prSet/>
      <dgm:spPr/>
      <dgm:t>
        <a:bodyPr/>
        <a:lstStyle/>
        <a:p>
          <a:endParaRPr lang="en-GB"/>
        </a:p>
      </dgm:t>
    </dgm:pt>
    <dgm:pt modelId="{2D670B2E-A8BC-464C-8E38-DEE800AC8BF6}" type="sibTrans" cxnId="{5D92246C-B283-4142-9B24-EC214AE248A9}">
      <dgm:prSet/>
      <dgm:spPr/>
      <dgm:t>
        <a:bodyPr/>
        <a:lstStyle/>
        <a:p>
          <a:endParaRPr lang="en-GB"/>
        </a:p>
      </dgm:t>
    </dgm:pt>
    <dgm:pt modelId="{BAAB623A-E893-6E4B-A03A-16EA0EE942E0}">
      <dgm:prSet phldrT="[Text]" custT="1"/>
      <dgm:spPr/>
      <dgm:t>
        <a:bodyPr/>
        <a:lstStyle/>
        <a:p>
          <a:pPr marL="0" lvl="0" indent="0" algn="ctr" defTabSz="622300">
            <a:lnSpc>
              <a:spcPct val="90000"/>
            </a:lnSpc>
            <a:spcBef>
              <a:spcPct val="0"/>
            </a:spcBef>
            <a:spcAft>
              <a:spcPct val="35000"/>
            </a:spcAft>
            <a:buNone/>
          </a:pPr>
          <a:r>
            <a:rPr lang="en-GB" sz="1100" kern="1200">
              <a:latin typeface="Calibri" panose="020F0502020204030204"/>
              <a:ea typeface="+mn-ea"/>
              <a:cs typeface="+mn-cs"/>
            </a:rPr>
            <a:t>Far networking</a:t>
          </a:r>
          <a:endParaRPr lang="en-GB" sz="1100" kern="1200" dirty="0">
            <a:latin typeface="Calibri" panose="020F0502020204030204"/>
            <a:ea typeface="+mn-ea"/>
            <a:cs typeface="+mn-cs"/>
          </a:endParaRPr>
        </a:p>
      </dgm:t>
    </dgm:pt>
    <dgm:pt modelId="{5E4C4FC8-C54F-2F48-91B3-FD6D32433863}" type="parTrans" cxnId="{85C144FF-8E78-444C-B6DA-80DC92C70FFA}">
      <dgm:prSet/>
      <dgm:spPr/>
      <dgm:t>
        <a:bodyPr/>
        <a:lstStyle/>
        <a:p>
          <a:endParaRPr lang="en-GB"/>
        </a:p>
      </dgm:t>
    </dgm:pt>
    <dgm:pt modelId="{83539F22-D02A-3C47-A3E9-F02E7E9E74EE}" type="sibTrans" cxnId="{85C144FF-8E78-444C-B6DA-80DC92C70FFA}">
      <dgm:prSet/>
      <dgm:spPr/>
      <dgm:t>
        <a:bodyPr/>
        <a:lstStyle/>
        <a:p>
          <a:endParaRPr lang="en-GB"/>
        </a:p>
      </dgm:t>
    </dgm:pt>
    <dgm:pt modelId="{8E6E0B2E-1E10-7C44-8FC1-853B709F5BBC}">
      <dgm:prSet phldrT="[Text]" custT="1"/>
      <dgm:spPr/>
      <dgm:t>
        <a:bodyPr/>
        <a:lstStyle/>
        <a:p>
          <a:pPr marL="0" lvl="0" indent="0" algn="ctr" defTabSz="622300">
            <a:lnSpc>
              <a:spcPct val="90000"/>
            </a:lnSpc>
            <a:spcBef>
              <a:spcPct val="0"/>
            </a:spcBef>
            <a:spcAft>
              <a:spcPct val="35000"/>
            </a:spcAft>
            <a:buNone/>
          </a:pPr>
          <a:r>
            <a:rPr lang="en-GB" sz="1100" kern="1200">
              <a:latin typeface="Calibri" panose="020F0502020204030204"/>
              <a:ea typeface="+mn-ea"/>
              <a:cs typeface="+mn-cs"/>
            </a:rPr>
            <a:t>Purpose</a:t>
          </a:r>
          <a:endParaRPr lang="en-GB" sz="1100" kern="1200" dirty="0">
            <a:latin typeface="Calibri" panose="020F0502020204030204"/>
            <a:ea typeface="+mn-ea"/>
            <a:cs typeface="+mn-cs"/>
          </a:endParaRPr>
        </a:p>
      </dgm:t>
    </dgm:pt>
    <dgm:pt modelId="{F5FB9746-28D2-BD47-B4BC-83017CE2F02C}" type="parTrans" cxnId="{02552F87-0DDE-C042-984B-00F5FD9F70F0}">
      <dgm:prSet/>
      <dgm:spPr/>
      <dgm:t>
        <a:bodyPr/>
        <a:lstStyle/>
        <a:p>
          <a:endParaRPr lang="en-GB"/>
        </a:p>
      </dgm:t>
    </dgm:pt>
    <dgm:pt modelId="{F4759E97-F5D5-B749-86B6-D099AA1E4FEF}" type="sibTrans" cxnId="{02552F87-0DDE-C042-984B-00F5FD9F70F0}">
      <dgm:prSet/>
      <dgm:spPr/>
      <dgm:t>
        <a:bodyPr/>
        <a:lstStyle/>
        <a:p>
          <a:endParaRPr lang="en-GB"/>
        </a:p>
      </dgm:t>
    </dgm:pt>
    <dgm:pt modelId="{61B55755-2A62-7343-9C35-D87E247EC853}" type="pres">
      <dgm:prSet presAssocID="{BEF05540-78AA-9746-9950-90B5F3DF6129}" presName="hierChild1" presStyleCnt="0">
        <dgm:presLayoutVars>
          <dgm:orgChart val="1"/>
          <dgm:chPref val="1"/>
          <dgm:dir/>
          <dgm:animOne val="branch"/>
          <dgm:animLvl val="lvl"/>
          <dgm:resizeHandles/>
        </dgm:presLayoutVars>
      </dgm:prSet>
      <dgm:spPr/>
    </dgm:pt>
    <dgm:pt modelId="{DA8CEF4E-8AA4-B746-80D4-1F6F4F76A456}" type="pres">
      <dgm:prSet presAssocID="{3DC0319D-CE47-D24B-AEBE-864D99ED73E5}" presName="hierRoot1" presStyleCnt="0">
        <dgm:presLayoutVars>
          <dgm:hierBranch val="init"/>
        </dgm:presLayoutVars>
      </dgm:prSet>
      <dgm:spPr/>
    </dgm:pt>
    <dgm:pt modelId="{61D6332A-BD1C-4640-A88D-19A0C513FA96}" type="pres">
      <dgm:prSet presAssocID="{3DC0319D-CE47-D24B-AEBE-864D99ED73E5}" presName="rootComposite1" presStyleCnt="0"/>
      <dgm:spPr/>
    </dgm:pt>
    <dgm:pt modelId="{5A81E842-C414-D946-8E22-666C87738C44}" type="pres">
      <dgm:prSet presAssocID="{3DC0319D-CE47-D24B-AEBE-864D99ED73E5}" presName="rootText1" presStyleLbl="node0" presStyleIdx="0" presStyleCnt="1">
        <dgm:presLayoutVars>
          <dgm:chPref val="3"/>
        </dgm:presLayoutVars>
      </dgm:prSet>
      <dgm:spPr/>
    </dgm:pt>
    <dgm:pt modelId="{7DFA5A1F-AAF3-274C-A3BA-8E4393185FA4}" type="pres">
      <dgm:prSet presAssocID="{3DC0319D-CE47-D24B-AEBE-864D99ED73E5}" presName="rootConnector1" presStyleLbl="node1" presStyleIdx="0" presStyleCnt="0"/>
      <dgm:spPr/>
    </dgm:pt>
    <dgm:pt modelId="{211570A6-E6CB-9A40-9CF2-76CE634929AC}" type="pres">
      <dgm:prSet presAssocID="{3DC0319D-CE47-D24B-AEBE-864D99ED73E5}" presName="hierChild2" presStyleCnt="0"/>
      <dgm:spPr/>
    </dgm:pt>
    <dgm:pt modelId="{CADAE4C1-6B94-1243-88F6-60E033167715}" type="pres">
      <dgm:prSet presAssocID="{255F341A-B320-5E4B-858E-E62FEB2EE5BE}" presName="Name37" presStyleLbl="parChTrans1D2" presStyleIdx="0" presStyleCnt="5"/>
      <dgm:spPr/>
    </dgm:pt>
    <dgm:pt modelId="{A825C1D1-DA26-CF4E-A4DD-8D69E0B301A7}" type="pres">
      <dgm:prSet presAssocID="{C16EB4CD-700C-FC4F-9479-94FCE48B90DF}" presName="hierRoot2" presStyleCnt="0">
        <dgm:presLayoutVars>
          <dgm:hierBranch val="init"/>
        </dgm:presLayoutVars>
      </dgm:prSet>
      <dgm:spPr/>
    </dgm:pt>
    <dgm:pt modelId="{8F7EEDB9-DC5F-1947-9351-7663EE56EDB8}" type="pres">
      <dgm:prSet presAssocID="{C16EB4CD-700C-FC4F-9479-94FCE48B90DF}" presName="rootComposite" presStyleCnt="0"/>
      <dgm:spPr/>
    </dgm:pt>
    <dgm:pt modelId="{DDD6F2FE-B005-2C42-B896-C89DC801E8C6}" type="pres">
      <dgm:prSet presAssocID="{C16EB4CD-700C-FC4F-9479-94FCE48B90DF}" presName="rootText" presStyleLbl="node2" presStyleIdx="0" presStyleCnt="5">
        <dgm:presLayoutVars>
          <dgm:chPref val="3"/>
        </dgm:presLayoutVars>
      </dgm:prSet>
      <dgm:spPr/>
    </dgm:pt>
    <dgm:pt modelId="{88DD3C15-ECC7-9245-91C9-D0DD6CF339F3}" type="pres">
      <dgm:prSet presAssocID="{C16EB4CD-700C-FC4F-9479-94FCE48B90DF}" presName="rootConnector" presStyleLbl="node2" presStyleIdx="0" presStyleCnt="5"/>
      <dgm:spPr/>
    </dgm:pt>
    <dgm:pt modelId="{88CA5E24-E79A-5642-A92A-A8AF63127A61}" type="pres">
      <dgm:prSet presAssocID="{C16EB4CD-700C-FC4F-9479-94FCE48B90DF}" presName="hierChild4" presStyleCnt="0"/>
      <dgm:spPr/>
    </dgm:pt>
    <dgm:pt modelId="{A5528945-C446-BB41-BA4F-01046B4FD14B}" type="pres">
      <dgm:prSet presAssocID="{7612338E-04AE-0B44-9165-1ED0D36C9B04}" presName="Name37" presStyleLbl="parChTrans1D3" presStyleIdx="0" presStyleCnt="18"/>
      <dgm:spPr/>
    </dgm:pt>
    <dgm:pt modelId="{D8B00573-65A0-CD40-AE23-361B3B7F3ED5}" type="pres">
      <dgm:prSet presAssocID="{F5C076E9-8D89-A843-90BA-4114A83D0425}" presName="hierRoot2" presStyleCnt="0">
        <dgm:presLayoutVars>
          <dgm:hierBranch val="init"/>
        </dgm:presLayoutVars>
      </dgm:prSet>
      <dgm:spPr/>
    </dgm:pt>
    <dgm:pt modelId="{EA491815-2068-4647-980E-2CAD3FAE4AE5}" type="pres">
      <dgm:prSet presAssocID="{F5C076E9-8D89-A843-90BA-4114A83D0425}" presName="rootComposite" presStyleCnt="0"/>
      <dgm:spPr/>
    </dgm:pt>
    <dgm:pt modelId="{A1225A0F-7C30-294B-B9D0-01815EF8BCD3}" type="pres">
      <dgm:prSet presAssocID="{F5C076E9-8D89-A843-90BA-4114A83D0425}" presName="rootText" presStyleLbl="node3" presStyleIdx="0" presStyleCnt="18">
        <dgm:presLayoutVars>
          <dgm:chPref val="3"/>
        </dgm:presLayoutVars>
      </dgm:prSet>
      <dgm:spPr/>
    </dgm:pt>
    <dgm:pt modelId="{6C8E4783-F99C-AB4D-8A8A-AFCDB709569F}" type="pres">
      <dgm:prSet presAssocID="{F5C076E9-8D89-A843-90BA-4114A83D0425}" presName="rootConnector" presStyleLbl="node3" presStyleIdx="0" presStyleCnt="18"/>
      <dgm:spPr/>
    </dgm:pt>
    <dgm:pt modelId="{3E0D378F-9814-C648-9B14-FCAC25E35080}" type="pres">
      <dgm:prSet presAssocID="{F5C076E9-8D89-A843-90BA-4114A83D0425}" presName="hierChild4" presStyleCnt="0"/>
      <dgm:spPr/>
    </dgm:pt>
    <dgm:pt modelId="{832075BF-76E0-6941-A6B5-920C041A24C3}" type="pres">
      <dgm:prSet presAssocID="{F5C076E9-8D89-A843-90BA-4114A83D0425}" presName="hierChild5" presStyleCnt="0"/>
      <dgm:spPr/>
    </dgm:pt>
    <dgm:pt modelId="{C97CEFF0-1453-5C4B-B294-56D0781C20CC}" type="pres">
      <dgm:prSet presAssocID="{B34CE314-F10D-E942-99FE-0BBA9AF1BC1D}" presName="Name37" presStyleLbl="parChTrans1D3" presStyleIdx="1" presStyleCnt="18"/>
      <dgm:spPr/>
    </dgm:pt>
    <dgm:pt modelId="{8ED3AA6C-3A4E-414D-8060-56F4A07AD568}" type="pres">
      <dgm:prSet presAssocID="{BD19EA8B-C480-F04D-9DDD-93A98688A7E8}" presName="hierRoot2" presStyleCnt="0">
        <dgm:presLayoutVars>
          <dgm:hierBranch val="init"/>
        </dgm:presLayoutVars>
      </dgm:prSet>
      <dgm:spPr/>
    </dgm:pt>
    <dgm:pt modelId="{66B52C74-579F-6F4D-BD00-E9B1ACBE71AD}" type="pres">
      <dgm:prSet presAssocID="{BD19EA8B-C480-F04D-9DDD-93A98688A7E8}" presName="rootComposite" presStyleCnt="0"/>
      <dgm:spPr/>
    </dgm:pt>
    <dgm:pt modelId="{DFA0BF2A-F0EE-7A46-BDC6-B987797D50EC}" type="pres">
      <dgm:prSet presAssocID="{BD19EA8B-C480-F04D-9DDD-93A98688A7E8}" presName="rootText" presStyleLbl="node3" presStyleIdx="1" presStyleCnt="18">
        <dgm:presLayoutVars>
          <dgm:chPref val="3"/>
        </dgm:presLayoutVars>
      </dgm:prSet>
      <dgm:spPr/>
    </dgm:pt>
    <dgm:pt modelId="{8139AA7F-B99A-2E40-9F13-DE3F89C2E6E9}" type="pres">
      <dgm:prSet presAssocID="{BD19EA8B-C480-F04D-9DDD-93A98688A7E8}" presName="rootConnector" presStyleLbl="node3" presStyleIdx="1" presStyleCnt="18"/>
      <dgm:spPr/>
    </dgm:pt>
    <dgm:pt modelId="{99C83E37-00A8-A242-B8B7-40805867D966}" type="pres">
      <dgm:prSet presAssocID="{BD19EA8B-C480-F04D-9DDD-93A98688A7E8}" presName="hierChild4" presStyleCnt="0"/>
      <dgm:spPr/>
    </dgm:pt>
    <dgm:pt modelId="{B8170107-1D38-654F-9DDB-0BB3A92E25FC}" type="pres">
      <dgm:prSet presAssocID="{BD19EA8B-C480-F04D-9DDD-93A98688A7E8}" presName="hierChild5" presStyleCnt="0"/>
      <dgm:spPr/>
    </dgm:pt>
    <dgm:pt modelId="{AE7114F5-1F12-334F-8FB0-8CB06D464004}" type="pres">
      <dgm:prSet presAssocID="{B3F4B7AE-5045-3B46-8A07-23F72C4999CE}" presName="Name37" presStyleLbl="parChTrans1D3" presStyleIdx="2" presStyleCnt="18"/>
      <dgm:spPr/>
    </dgm:pt>
    <dgm:pt modelId="{CDF7B682-49C1-7D40-85AF-531939C10B01}" type="pres">
      <dgm:prSet presAssocID="{5E347299-207E-104A-B08F-E3F9C0A55FBC}" presName="hierRoot2" presStyleCnt="0">
        <dgm:presLayoutVars>
          <dgm:hierBranch val="init"/>
        </dgm:presLayoutVars>
      </dgm:prSet>
      <dgm:spPr/>
    </dgm:pt>
    <dgm:pt modelId="{D90C6F7B-1C10-974C-A3B2-F1805DA68B0F}" type="pres">
      <dgm:prSet presAssocID="{5E347299-207E-104A-B08F-E3F9C0A55FBC}" presName="rootComposite" presStyleCnt="0"/>
      <dgm:spPr/>
    </dgm:pt>
    <dgm:pt modelId="{C9C88D4A-859B-8D40-AD0F-27262A79BA7B}" type="pres">
      <dgm:prSet presAssocID="{5E347299-207E-104A-B08F-E3F9C0A55FBC}" presName="rootText" presStyleLbl="node3" presStyleIdx="2" presStyleCnt="18">
        <dgm:presLayoutVars>
          <dgm:chPref val="3"/>
        </dgm:presLayoutVars>
      </dgm:prSet>
      <dgm:spPr/>
    </dgm:pt>
    <dgm:pt modelId="{E09C82C4-487A-FB40-A8B6-AA804FA50FD4}" type="pres">
      <dgm:prSet presAssocID="{5E347299-207E-104A-B08F-E3F9C0A55FBC}" presName="rootConnector" presStyleLbl="node3" presStyleIdx="2" presStyleCnt="18"/>
      <dgm:spPr/>
    </dgm:pt>
    <dgm:pt modelId="{604B6323-6EE4-FA47-86AE-5C5C299A32F1}" type="pres">
      <dgm:prSet presAssocID="{5E347299-207E-104A-B08F-E3F9C0A55FBC}" presName="hierChild4" presStyleCnt="0"/>
      <dgm:spPr/>
    </dgm:pt>
    <dgm:pt modelId="{5355CCF8-EDC8-7E46-BC51-C4589FC408F6}" type="pres">
      <dgm:prSet presAssocID="{5E347299-207E-104A-B08F-E3F9C0A55FBC}" presName="hierChild5" presStyleCnt="0"/>
      <dgm:spPr/>
    </dgm:pt>
    <dgm:pt modelId="{6FDAC003-C37F-0C43-91D7-4C28814FF829}" type="pres">
      <dgm:prSet presAssocID="{C16EB4CD-700C-FC4F-9479-94FCE48B90DF}" presName="hierChild5" presStyleCnt="0"/>
      <dgm:spPr/>
    </dgm:pt>
    <dgm:pt modelId="{6AC76723-4811-0242-8346-7846605FDE43}" type="pres">
      <dgm:prSet presAssocID="{75A7EB5E-7F43-484D-BAFA-45B9B7995871}" presName="Name37" presStyleLbl="parChTrans1D2" presStyleIdx="1" presStyleCnt="5"/>
      <dgm:spPr/>
    </dgm:pt>
    <dgm:pt modelId="{0FAF5D9A-A1E4-B04E-ABF0-3B64BD8DADF9}" type="pres">
      <dgm:prSet presAssocID="{643E0AA6-A062-BC43-B74A-559ACBC9A2F4}" presName="hierRoot2" presStyleCnt="0">
        <dgm:presLayoutVars>
          <dgm:hierBranch val="init"/>
        </dgm:presLayoutVars>
      </dgm:prSet>
      <dgm:spPr/>
    </dgm:pt>
    <dgm:pt modelId="{734A914E-71CD-2B4B-9F26-9A9E855E4B80}" type="pres">
      <dgm:prSet presAssocID="{643E0AA6-A062-BC43-B74A-559ACBC9A2F4}" presName="rootComposite" presStyleCnt="0"/>
      <dgm:spPr/>
    </dgm:pt>
    <dgm:pt modelId="{6A919691-3121-0B49-AD3D-F5FEF94728A8}" type="pres">
      <dgm:prSet presAssocID="{643E0AA6-A062-BC43-B74A-559ACBC9A2F4}" presName="rootText" presStyleLbl="node2" presStyleIdx="1" presStyleCnt="5">
        <dgm:presLayoutVars>
          <dgm:chPref val="3"/>
        </dgm:presLayoutVars>
      </dgm:prSet>
      <dgm:spPr/>
    </dgm:pt>
    <dgm:pt modelId="{0F996102-A7C4-4F4F-9F6C-96C5D6B34901}" type="pres">
      <dgm:prSet presAssocID="{643E0AA6-A062-BC43-B74A-559ACBC9A2F4}" presName="rootConnector" presStyleLbl="node2" presStyleIdx="1" presStyleCnt="5"/>
      <dgm:spPr/>
    </dgm:pt>
    <dgm:pt modelId="{578427F7-F969-574B-88D3-C0200FD8C260}" type="pres">
      <dgm:prSet presAssocID="{643E0AA6-A062-BC43-B74A-559ACBC9A2F4}" presName="hierChild4" presStyleCnt="0"/>
      <dgm:spPr/>
    </dgm:pt>
    <dgm:pt modelId="{55365A18-D039-6946-9BD4-BF751D6FFF30}" type="pres">
      <dgm:prSet presAssocID="{2ED764CB-0D8D-6446-997E-EFB6DE31CB36}" presName="Name37" presStyleLbl="parChTrans1D3" presStyleIdx="3" presStyleCnt="18"/>
      <dgm:spPr/>
    </dgm:pt>
    <dgm:pt modelId="{AB9E0CC6-E205-3C43-AD14-4A483F79C833}" type="pres">
      <dgm:prSet presAssocID="{27E6A43C-8E4B-8A41-AE93-E86C2CFA9424}" presName="hierRoot2" presStyleCnt="0">
        <dgm:presLayoutVars>
          <dgm:hierBranch val="init"/>
        </dgm:presLayoutVars>
      </dgm:prSet>
      <dgm:spPr/>
    </dgm:pt>
    <dgm:pt modelId="{4BB1EAE0-4632-2C47-8527-9CD79C08FA92}" type="pres">
      <dgm:prSet presAssocID="{27E6A43C-8E4B-8A41-AE93-E86C2CFA9424}" presName="rootComposite" presStyleCnt="0"/>
      <dgm:spPr/>
    </dgm:pt>
    <dgm:pt modelId="{2EAD3AD3-482D-B94A-9D9A-0D3CECBB6B48}" type="pres">
      <dgm:prSet presAssocID="{27E6A43C-8E4B-8A41-AE93-E86C2CFA9424}" presName="rootText" presStyleLbl="node3" presStyleIdx="3" presStyleCnt="18">
        <dgm:presLayoutVars>
          <dgm:chPref val="3"/>
        </dgm:presLayoutVars>
      </dgm:prSet>
      <dgm:spPr/>
    </dgm:pt>
    <dgm:pt modelId="{583792F7-BE3E-D544-AB18-D39F2E1D4833}" type="pres">
      <dgm:prSet presAssocID="{27E6A43C-8E4B-8A41-AE93-E86C2CFA9424}" presName="rootConnector" presStyleLbl="node3" presStyleIdx="3" presStyleCnt="18"/>
      <dgm:spPr/>
    </dgm:pt>
    <dgm:pt modelId="{F6786F77-8358-834E-9516-E72BCB9CA53D}" type="pres">
      <dgm:prSet presAssocID="{27E6A43C-8E4B-8A41-AE93-E86C2CFA9424}" presName="hierChild4" presStyleCnt="0"/>
      <dgm:spPr/>
    </dgm:pt>
    <dgm:pt modelId="{3B253083-469A-BE4E-B6F0-F8E37CA1321B}" type="pres">
      <dgm:prSet presAssocID="{27E6A43C-8E4B-8A41-AE93-E86C2CFA9424}" presName="hierChild5" presStyleCnt="0"/>
      <dgm:spPr/>
    </dgm:pt>
    <dgm:pt modelId="{8006EB5A-1E7C-7F40-A136-4033DED3D0D9}" type="pres">
      <dgm:prSet presAssocID="{E1F1CD41-D061-DA4E-BE23-0E09C4BEEDED}" presName="Name37" presStyleLbl="parChTrans1D3" presStyleIdx="4" presStyleCnt="18"/>
      <dgm:spPr/>
    </dgm:pt>
    <dgm:pt modelId="{6388CFCA-CF74-CF4F-9DE9-A97333979982}" type="pres">
      <dgm:prSet presAssocID="{2F6E41A0-A7CD-5249-87C6-AA81C9EED1A4}" presName="hierRoot2" presStyleCnt="0">
        <dgm:presLayoutVars>
          <dgm:hierBranch val="init"/>
        </dgm:presLayoutVars>
      </dgm:prSet>
      <dgm:spPr/>
    </dgm:pt>
    <dgm:pt modelId="{5484E8EE-6A25-0945-B63F-EDC2044AD9B4}" type="pres">
      <dgm:prSet presAssocID="{2F6E41A0-A7CD-5249-87C6-AA81C9EED1A4}" presName="rootComposite" presStyleCnt="0"/>
      <dgm:spPr/>
    </dgm:pt>
    <dgm:pt modelId="{01750735-8911-EE42-9325-B429A0BBADCD}" type="pres">
      <dgm:prSet presAssocID="{2F6E41A0-A7CD-5249-87C6-AA81C9EED1A4}" presName="rootText" presStyleLbl="node3" presStyleIdx="4" presStyleCnt="18">
        <dgm:presLayoutVars>
          <dgm:chPref val="3"/>
        </dgm:presLayoutVars>
      </dgm:prSet>
      <dgm:spPr/>
    </dgm:pt>
    <dgm:pt modelId="{76374C86-B295-B946-AD21-408D377486FD}" type="pres">
      <dgm:prSet presAssocID="{2F6E41A0-A7CD-5249-87C6-AA81C9EED1A4}" presName="rootConnector" presStyleLbl="node3" presStyleIdx="4" presStyleCnt="18"/>
      <dgm:spPr/>
    </dgm:pt>
    <dgm:pt modelId="{BC2FBC0B-19A6-E140-B02B-9C10B1AB8616}" type="pres">
      <dgm:prSet presAssocID="{2F6E41A0-A7CD-5249-87C6-AA81C9EED1A4}" presName="hierChild4" presStyleCnt="0"/>
      <dgm:spPr/>
    </dgm:pt>
    <dgm:pt modelId="{932C9343-5AA8-EC4C-B4B7-E7C9BBB174AF}" type="pres">
      <dgm:prSet presAssocID="{2F6E41A0-A7CD-5249-87C6-AA81C9EED1A4}" presName="hierChild5" presStyleCnt="0"/>
      <dgm:spPr/>
    </dgm:pt>
    <dgm:pt modelId="{F8B69D44-9570-BE48-A7DD-4F0EEC61C778}" type="pres">
      <dgm:prSet presAssocID="{5E9FCE4D-8E84-C04F-9C5F-9FDEF7FF156A}" presName="Name37" presStyleLbl="parChTrans1D3" presStyleIdx="5" presStyleCnt="18"/>
      <dgm:spPr/>
    </dgm:pt>
    <dgm:pt modelId="{5840FCA5-DCE9-114C-839C-8FA988E3C42B}" type="pres">
      <dgm:prSet presAssocID="{2DEB8791-D647-A045-8C47-DABC97E1C87E}" presName="hierRoot2" presStyleCnt="0">
        <dgm:presLayoutVars>
          <dgm:hierBranch val="init"/>
        </dgm:presLayoutVars>
      </dgm:prSet>
      <dgm:spPr/>
    </dgm:pt>
    <dgm:pt modelId="{4ED9D194-B103-5C4B-9274-CD79AFEC70E3}" type="pres">
      <dgm:prSet presAssocID="{2DEB8791-D647-A045-8C47-DABC97E1C87E}" presName="rootComposite" presStyleCnt="0"/>
      <dgm:spPr/>
    </dgm:pt>
    <dgm:pt modelId="{77CD56E7-F9F3-7048-85B4-F64AC0601499}" type="pres">
      <dgm:prSet presAssocID="{2DEB8791-D647-A045-8C47-DABC97E1C87E}" presName="rootText" presStyleLbl="node3" presStyleIdx="5" presStyleCnt="18">
        <dgm:presLayoutVars>
          <dgm:chPref val="3"/>
        </dgm:presLayoutVars>
      </dgm:prSet>
      <dgm:spPr/>
    </dgm:pt>
    <dgm:pt modelId="{532AD54C-52CE-2040-BB9E-FA748BD46C36}" type="pres">
      <dgm:prSet presAssocID="{2DEB8791-D647-A045-8C47-DABC97E1C87E}" presName="rootConnector" presStyleLbl="node3" presStyleIdx="5" presStyleCnt="18"/>
      <dgm:spPr/>
    </dgm:pt>
    <dgm:pt modelId="{A0DF661C-9E5C-C746-9B90-7246C48F113E}" type="pres">
      <dgm:prSet presAssocID="{2DEB8791-D647-A045-8C47-DABC97E1C87E}" presName="hierChild4" presStyleCnt="0"/>
      <dgm:spPr/>
    </dgm:pt>
    <dgm:pt modelId="{7B8E8828-7A3E-1042-9AEA-E659C95B0339}" type="pres">
      <dgm:prSet presAssocID="{2DEB8791-D647-A045-8C47-DABC97E1C87E}" presName="hierChild5" presStyleCnt="0"/>
      <dgm:spPr/>
    </dgm:pt>
    <dgm:pt modelId="{58F101D9-D8A1-524D-BD2A-35A864AB1772}" type="pres">
      <dgm:prSet presAssocID="{643E0AA6-A062-BC43-B74A-559ACBC9A2F4}" presName="hierChild5" presStyleCnt="0"/>
      <dgm:spPr/>
    </dgm:pt>
    <dgm:pt modelId="{6D50C62A-FD61-B94E-B9D0-BAF911E02672}" type="pres">
      <dgm:prSet presAssocID="{FB884BFD-5668-E340-B64F-B2126275A761}" presName="Name37" presStyleLbl="parChTrans1D2" presStyleIdx="2" presStyleCnt="5"/>
      <dgm:spPr/>
    </dgm:pt>
    <dgm:pt modelId="{D8AA0E65-3BF1-DD4E-882F-62379CCC1BA5}" type="pres">
      <dgm:prSet presAssocID="{4BC94B4B-31B7-9847-A5A0-18F55690406D}" presName="hierRoot2" presStyleCnt="0">
        <dgm:presLayoutVars>
          <dgm:hierBranch val="init"/>
        </dgm:presLayoutVars>
      </dgm:prSet>
      <dgm:spPr/>
    </dgm:pt>
    <dgm:pt modelId="{D3D71CA5-8898-274D-A18F-59D28B4E851C}" type="pres">
      <dgm:prSet presAssocID="{4BC94B4B-31B7-9847-A5A0-18F55690406D}" presName="rootComposite" presStyleCnt="0"/>
      <dgm:spPr/>
    </dgm:pt>
    <dgm:pt modelId="{3F851216-F033-064F-AE91-0470FD9D63B5}" type="pres">
      <dgm:prSet presAssocID="{4BC94B4B-31B7-9847-A5A0-18F55690406D}" presName="rootText" presStyleLbl="node2" presStyleIdx="2" presStyleCnt="5">
        <dgm:presLayoutVars>
          <dgm:chPref val="3"/>
        </dgm:presLayoutVars>
      </dgm:prSet>
      <dgm:spPr/>
    </dgm:pt>
    <dgm:pt modelId="{462B3D97-A4D1-D04A-953B-5D35FAC22DB1}" type="pres">
      <dgm:prSet presAssocID="{4BC94B4B-31B7-9847-A5A0-18F55690406D}" presName="rootConnector" presStyleLbl="node2" presStyleIdx="2" presStyleCnt="5"/>
      <dgm:spPr/>
    </dgm:pt>
    <dgm:pt modelId="{581AD20E-D5E8-034B-AD1D-2CD6BAA89E14}" type="pres">
      <dgm:prSet presAssocID="{4BC94B4B-31B7-9847-A5A0-18F55690406D}" presName="hierChild4" presStyleCnt="0"/>
      <dgm:spPr/>
    </dgm:pt>
    <dgm:pt modelId="{F8D2D900-C045-A341-9AF3-895D73352A26}" type="pres">
      <dgm:prSet presAssocID="{BC4CE968-8811-CD4D-A539-A536569AF869}" presName="Name37" presStyleLbl="parChTrans1D3" presStyleIdx="6" presStyleCnt="18"/>
      <dgm:spPr/>
    </dgm:pt>
    <dgm:pt modelId="{F7ED65E7-002B-784B-B8EC-7599ACA78EF5}" type="pres">
      <dgm:prSet presAssocID="{B0028A53-E81C-7E4E-B73F-1E9C84092C59}" presName="hierRoot2" presStyleCnt="0">
        <dgm:presLayoutVars>
          <dgm:hierBranch val="init"/>
        </dgm:presLayoutVars>
      </dgm:prSet>
      <dgm:spPr/>
    </dgm:pt>
    <dgm:pt modelId="{1F740AB6-D15D-EF4A-9328-D91F0283BC09}" type="pres">
      <dgm:prSet presAssocID="{B0028A53-E81C-7E4E-B73F-1E9C84092C59}" presName="rootComposite" presStyleCnt="0"/>
      <dgm:spPr/>
    </dgm:pt>
    <dgm:pt modelId="{0E70496A-85DF-F543-8B15-2AA61508B401}" type="pres">
      <dgm:prSet presAssocID="{B0028A53-E81C-7E4E-B73F-1E9C84092C59}" presName="rootText" presStyleLbl="node3" presStyleIdx="6" presStyleCnt="18">
        <dgm:presLayoutVars>
          <dgm:chPref val="3"/>
        </dgm:presLayoutVars>
      </dgm:prSet>
      <dgm:spPr/>
    </dgm:pt>
    <dgm:pt modelId="{D3BA3C68-47E9-E54A-BDBC-227852D8B793}" type="pres">
      <dgm:prSet presAssocID="{B0028A53-E81C-7E4E-B73F-1E9C84092C59}" presName="rootConnector" presStyleLbl="node3" presStyleIdx="6" presStyleCnt="18"/>
      <dgm:spPr/>
    </dgm:pt>
    <dgm:pt modelId="{C69D2920-4B95-BB43-A8D1-E03D110ADCF3}" type="pres">
      <dgm:prSet presAssocID="{B0028A53-E81C-7E4E-B73F-1E9C84092C59}" presName="hierChild4" presStyleCnt="0"/>
      <dgm:spPr/>
    </dgm:pt>
    <dgm:pt modelId="{DE8C941C-A155-3B49-AB5F-1B2BEAAE7692}" type="pres">
      <dgm:prSet presAssocID="{B0028A53-E81C-7E4E-B73F-1E9C84092C59}" presName="hierChild5" presStyleCnt="0"/>
      <dgm:spPr/>
    </dgm:pt>
    <dgm:pt modelId="{396ADA29-462C-574B-95AC-832D8C12C185}" type="pres">
      <dgm:prSet presAssocID="{2F304237-E73A-7A47-8DFE-12BA40F24386}" presName="Name37" presStyleLbl="parChTrans1D3" presStyleIdx="7" presStyleCnt="18"/>
      <dgm:spPr/>
    </dgm:pt>
    <dgm:pt modelId="{072D4AE4-DBC9-9943-9E32-B044AA21C43B}" type="pres">
      <dgm:prSet presAssocID="{5B2430E5-C9D3-1C49-82E9-F7A72E81F47C}" presName="hierRoot2" presStyleCnt="0">
        <dgm:presLayoutVars>
          <dgm:hierBranch val="init"/>
        </dgm:presLayoutVars>
      </dgm:prSet>
      <dgm:spPr/>
    </dgm:pt>
    <dgm:pt modelId="{79B37BAB-4814-704F-A851-2B9EA177A805}" type="pres">
      <dgm:prSet presAssocID="{5B2430E5-C9D3-1C49-82E9-F7A72E81F47C}" presName="rootComposite" presStyleCnt="0"/>
      <dgm:spPr/>
    </dgm:pt>
    <dgm:pt modelId="{9433F6D1-DF7D-FB44-9CA0-64818308B6BA}" type="pres">
      <dgm:prSet presAssocID="{5B2430E5-C9D3-1C49-82E9-F7A72E81F47C}" presName="rootText" presStyleLbl="node3" presStyleIdx="7" presStyleCnt="18">
        <dgm:presLayoutVars>
          <dgm:chPref val="3"/>
        </dgm:presLayoutVars>
      </dgm:prSet>
      <dgm:spPr/>
    </dgm:pt>
    <dgm:pt modelId="{304DDF96-FF0D-6248-A2C4-CF00F3968568}" type="pres">
      <dgm:prSet presAssocID="{5B2430E5-C9D3-1C49-82E9-F7A72E81F47C}" presName="rootConnector" presStyleLbl="node3" presStyleIdx="7" presStyleCnt="18"/>
      <dgm:spPr/>
    </dgm:pt>
    <dgm:pt modelId="{3917A42F-B82C-9547-9B8D-A2C6F63FD2A2}" type="pres">
      <dgm:prSet presAssocID="{5B2430E5-C9D3-1C49-82E9-F7A72E81F47C}" presName="hierChild4" presStyleCnt="0"/>
      <dgm:spPr/>
    </dgm:pt>
    <dgm:pt modelId="{A94682B6-C83E-ED41-8411-CA9D37B2D61E}" type="pres">
      <dgm:prSet presAssocID="{5B2430E5-C9D3-1C49-82E9-F7A72E81F47C}" presName="hierChild5" presStyleCnt="0"/>
      <dgm:spPr/>
    </dgm:pt>
    <dgm:pt modelId="{C140F798-9F96-2046-BDA5-DA0912160376}" type="pres">
      <dgm:prSet presAssocID="{5CCE22D4-38C0-B544-BEC8-E937AAD264DD}" presName="Name37" presStyleLbl="parChTrans1D3" presStyleIdx="8" presStyleCnt="18"/>
      <dgm:spPr/>
    </dgm:pt>
    <dgm:pt modelId="{614E2890-9D0B-1C4E-A856-8ED4650D2481}" type="pres">
      <dgm:prSet presAssocID="{1E06E177-1D31-9449-B6FE-7EE53758B6AC}" presName="hierRoot2" presStyleCnt="0">
        <dgm:presLayoutVars>
          <dgm:hierBranch val="init"/>
        </dgm:presLayoutVars>
      </dgm:prSet>
      <dgm:spPr/>
    </dgm:pt>
    <dgm:pt modelId="{25F45FB5-BF0C-2C41-A1BC-79171857ABEC}" type="pres">
      <dgm:prSet presAssocID="{1E06E177-1D31-9449-B6FE-7EE53758B6AC}" presName="rootComposite" presStyleCnt="0"/>
      <dgm:spPr/>
    </dgm:pt>
    <dgm:pt modelId="{6CC0CC58-1997-2B42-9EE1-4DD531964ADD}" type="pres">
      <dgm:prSet presAssocID="{1E06E177-1D31-9449-B6FE-7EE53758B6AC}" presName="rootText" presStyleLbl="node3" presStyleIdx="8" presStyleCnt="18">
        <dgm:presLayoutVars>
          <dgm:chPref val="3"/>
        </dgm:presLayoutVars>
      </dgm:prSet>
      <dgm:spPr/>
    </dgm:pt>
    <dgm:pt modelId="{06683895-E529-B840-B80E-2C67F6C8DDF9}" type="pres">
      <dgm:prSet presAssocID="{1E06E177-1D31-9449-B6FE-7EE53758B6AC}" presName="rootConnector" presStyleLbl="node3" presStyleIdx="8" presStyleCnt="18"/>
      <dgm:spPr/>
    </dgm:pt>
    <dgm:pt modelId="{58D445CC-3BCC-A94A-AEF6-757D6E070D63}" type="pres">
      <dgm:prSet presAssocID="{1E06E177-1D31-9449-B6FE-7EE53758B6AC}" presName="hierChild4" presStyleCnt="0"/>
      <dgm:spPr/>
    </dgm:pt>
    <dgm:pt modelId="{A4750AC8-4D9A-3441-85D9-B1047952EECB}" type="pres">
      <dgm:prSet presAssocID="{1E06E177-1D31-9449-B6FE-7EE53758B6AC}" presName="hierChild5" presStyleCnt="0"/>
      <dgm:spPr/>
    </dgm:pt>
    <dgm:pt modelId="{50CB5E03-6D8E-2946-A200-EBF81D25D913}" type="pres">
      <dgm:prSet presAssocID="{4BC94B4B-31B7-9847-A5A0-18F55690406D}" presName="hierChild5" presStyleCnt="0"/>
      <dgm:spPr/>
    </dgm:pt>
    <dgm:pt modelId="{4D110B9A-C9D4-9B45-A3A5-3FCB7AD408F0}" type="pres">
      <dgm:prSet presAssocID="{A8C4872B-DB78-1644-8AAB-CA01345FCCBC}" presName="Name37" presStyleLbl="parChTrans1D2" presStyleIdx="3" presStyleCnt="5"/>
      <dgm:spPr/>
    </dgm:pt>
    <dgm:pt modelId="{0A3404E0-96DC-034F-B505-3810DDF95194}" type="pres">
      <dgm:prSet presAssocID="{F1F922C3-C54E-C946-92D5-5170DB0AF244}" presName="hierRoot2" presStyleCnt="0">
        <dgm:presLayoutVars>
          <dgm:hierBranch val="init"/>
        </dgm:presLayoutVars>
      </dgm:prSet>
      <dgm:spPr/>
    </dgm:pt>
    <dgm:pt modelId="{AE5F1E41-5792-F748-A779-95E4E3FD3104}" type="pres">
      <dgm:prSet presAssocID="{F1F922C3-C54E-C946-92D5-5170DB0AF244}" presName="rootComposite" presStyleCnt="0"/>
      <dgm:spPr/>
    </dgm:pt>
    <dgm:pt modelId="{9E2E9E57-13B6-194A-ABCE-0CA7E43F7F28}" type="pres">
      <dgm:prSet presAssocID="{F1F922C3-C54E-C946-92D5-5170DB0AF244}" presName="rootText" presStyleLbl="node2" presStyleIdx="3" presStyleCnt="5">
        <dgm:presLayoutVars>
          <dgm:chPref val="3"/>
        </dgm:presLayoutVars>
      </dgm:prSet>
      <dgm:spPr/>
    </dgm:pt>
    <dgm:pt modelId="{AAB11BD7-4BE5-AA42-8828-1FFCFC3D4CF0}" type="pres">
      <dgm:prSet presAssocID="{F1F922C3-C54E-C946-92D5-5170DB0AF244}" presName="rootConnector" presStyleLbl="node2" presStyleIdx="3" presStyleCnt="5"/>
      <dgm:spPr/>
    </dgm:pt>
    <dgm:pt modelId="{BB1B3ADE-8021-4449-96EC-86A82165E57C}" type="pres">
      <dgm:prSet presAssocID="{F1F922C3-C54E-C946-92D5-5170DB0AF244}" presName="hierChild4" presStyleCnt="0"/>
      <dgm:spPr/>
    </dgm:pt>
    <dgm:pt modelId="{76B47CC1-C55E-0346-8EBC-4A4B2D9849F0}" type="pres">
      <dgm:prSet presAssocID="{D02671E3-7F13-CF4E-AC3D-B81F8C9F1066}" presName="Name37" presStyleLbl="parChTrans1D3" presStyleIdx="9" presStyleCnt="18"/>
      <dgm:spPr/>
    </dgm:pt>
    <dgm:pt modelId="{14D84F2C-2742-E94B-85F6-994A26FC01EF}" type="pres">
      <dgm:prSet presAssocID="{E7FE6053-C8A4-D644-BD81-3FE4E4C1E324}" presName="hierRoot2" presStyleCnt="0">
        <dgm:presLayoutVars>
          <dgm:hierBranch val="init"/>
        </dgm:presLayoutVars>
      </dgm:prSet>
      <dgm:spPr/>
    </dgm:pt>
    <dgm:pt modelId="{F1BF20EF-8327-6D40-97E0-49D057E3040E}" type="pres">
      <dgm:prSet presAssocID="{E7FE6053-C8A4-D644-BD81-3FE4E4C1E324}" presName="rootComposite" presStyleCnt="0"/>
      <dgm:spPr/>
    </dgm:pt>
    <dgm:pt modelId="{ABAC5BD8-98E1-5B41-92CE-77C14A4889AD}" type="pres">
      <dgm:prSet presAssocID="{E7FE6053-C8A4-D644-BD81-3FE4E4C1E324}" presName="rootText" presStyleLbl="node3" presStyleIdx="9" presStyleCnt="18">
        <dgm:presLayoutVars>
          <dgm:chPref val="3"/>
        </dgm:presLayoutVars>
      </dgm:prSet>
      <dgm:spPr/>
    </dgm:pt>
    <dgm:pt modelId="{A1391635-98F9-2D42-85C7-5A974984E4DE}" type="pres">
      <dgm:prSet presAssocID="{E7FE6053-C8A4-D644-BD81-3FE4E4C1E324}" presName="rootConnector" presStyleLbl="node3" presStyleIdx="9" presStyleCnt="18"/>
      <dgm:spPr/>
    </dgm:pt>
    <dgm:pt modelId="{844E9A63-2B45-434C-A282-8C7BEB6551D4}" type="pres">
      <dgm:prSet presAssocID="{E7FE6053-C8A4-D644-BD81-3FE4E4C1E324}" presName="hierChild4" presStyleCnt="0"/>
      <dgm:spPr/>
    </dgm:pt>
    <dgm:pt modelId="{7D4995C2-6062-BB4D-80AD-256BB6B1F950}" type="pres">
      <dgm:prSet presAssocID="{E7FE6053-C8A4-D644-BD81-3FE4E4C1E324}" presName="hierChild5" presStyleCnt="0"/>
      <dgm:spPr/>
    </dgm:pt>
    <dgm:pt modelId="{B13581CB-E5C4-9D4F-8A49-6D837344355E}" type="pres">
      <dgm:prSet presAssocID="{8D3A3447-FA87-2949-98A4-F240A96B66FA}" presName="Name37" presStyleLbl="parChTrans1D3" presStyleIdx="10" presStyleCnt="18"/>
      <dgm:spPr/>
    </dgm:pt>
    <dgm:pt modelId="{68DE5396-9B8A-0D4A-9BE8-84AED0D6A1AC}" type="pres">
      <dgm:prSet presAssocID="{3955277D-D374-6749-A94B-DB53EAA017FC}" presName="hierRoot2" presStyleCnt="0">
        <dgm:presLayoutVars>
          <dgm:hierBranch val="init"/>
        </dgm:presLayoutVars>
      </dgm:prSet>
      <dgm:spPr/>
    </dgm:pt>
    <dgm:pt modelId="{CC20136E-FF18-E54F-8DD6-6DD72B3BD905}" type="pres">
      <dgm:prSet presAssocID="{3955277D-D374-6749-A94B-DB53EAA017FC}" presName="rootComposite" presStyleCnt="0"/>
      <dgm:spPr/>
    </dgm:pt>
    <dgm:pt modelId="{27C70FE4-D007-0F4A-8FB2-A80C82B1874B}" type="pres">
      <dgm:prSet presAssocID="{3955277D-D374-6749-A94B-DB53EAA017FC}" presName="rootText" presStyleLbl="node3" presStyleIdx="10" presStyleCnt="18">
        <dgm:presLayoutVars>
          <dgm:chPref val="3"/>
        </dgm:presLayoutVars>
      </dgm:prSet>
      <dgm:spPr/>
    </dgm:pt>
    <dgm:pt modelId="{38A63816-1B02-314F-8A5E-3736C86002DB}" type="pres">
      <dgm:prSet presAssocID="{3955277D-D374-6749-A94B-DB53EAA017FC}" presName="rootConnector" presStyleLbl="node3" presStyleIdx="10" presStyleCnt="18"/>
      <dgm:spPr/>
    </dgm:pt>
    <dgm:pt modelId="{4FDF1092-8C16-A044-B0D5-37CBC1A835B6}" type="pres">
      <dgm:prSet presAssocID="{3955277D-D374-6749-A94B-DB53EAA017FC}" presName="hierChild4" presStyleCnt="0"/>
      <dgm:spPr/>
    </dgm:pt>
    <dgm:pt modelId="{823E7D13-45AA-9D47-94B1-F0E84E557EB9}" type="pres">
      <dgm:prSet presAssocID="{3955277D-D374-6749-A94B-DB53EAA017FC}" presName="hierChild5" presStyleCnt="0"/>
      <dgm:spPr/>
    </dgm:pt>
    <dgm:pt modelId="{7DA21582-E8FB-2140-A079-DA8E963A92FA}" type="pres">
      <dgm:prSet presAssocID="{F1F922C3-C54E-C946-92D5-5170DB0AF244}" presName="hierChild5" presStyleCnt="0"/>
      <dgm:spPr/>
    </dgm:pt>
    <dgm:pt modelId="{F852FD9A-8891-2C4A-9C97-889EF5009CF3}" type="pres">
      <dgm:prSet presAssocID="{5226E558-2B4B-4548-ABC2-199814467A6C}" presName="Name37" presStyleLbl="parChTrans1D2" presStyleIdx="4" presStyleCnt="5"/>
      <dgm:spPr/>
    </dgm:pt>
    <dgm:pt modelId="{7C6DAC6B-BCA1-3449-9633-581F5ADD28DF}" type="pres">
      <dgm:prSet presAssocID="{9CE28707-5584-3248-BB3D-3C4F2196B48E}" presName="hierRoot2" presStyleCnt="0">
        <dgm:presLayoutVars>
          <dgm:hierBranch val="init"/>
        </dgm:presLayoutVars>
      </dgm:prSet>
      <dgm:spPr/>
    </dgm:pt>
    <dgm:pt modelId="{9B4A941D-1848-A54B-9E46-46997DB95F16}" type="pres">
      <dgm:prSet presAssocID="{9CE28707-5584-3248-BB3D-3C4F2196B48E}" presName="rootComposite" presStyleCnt="0"/>
      <dgm:spPr/>
    </dgm:pt>
    <dgm:pt modelId="{DF2D8891-6A77-614F-BB67-7D4071AC2CFC}" type="pres">
      <dgm:prSet presAssocID="{9CE28707-5584-3248-BB3D-3C4F2196B48E}" presName="rootText" presStyleLbl="node2" presStyleIdx="4" presStyleCnt="5">
        <dgm:presLayoutVars>
          <dgm:chPref val="3"/>
        </dgm:presLayoutVars>
      </dgm:prSet>
      <dgm:spPr/>
    </dgm:pt>
    <dgm:pt modelId="{E5FAF07B-AD7D-0743-A295-CA561AD37913}" type="pres">
      <dgm:prSet presAssocID="{9CE28707-5584-3248-BB3D-3C4F2196B48E}" presName="rootConnector" presStyleLbl="node2" presStyleIdx="4" presStyleCnt="5"/>
      <dgm:spPr/>
    </dgm:pt>
    <dgm:pt modelId="{150C1F31-7512-BE40-8BA4-E4E71D41DA42}" type="pres">
      <dgm:prSet presAssocID="{9CE28707-5584-3248-BB3D-3C4F2196B48E}" presName="hierChild4" presStyleCnt="0"/>
      <dgm:spPr/>
    </dgm:pt>
    <dgm:pt modelId="{0DB741AC-64D8-5A49-ADB8-F107D7B6AC57}" type="pres">
      <dgm:prSet presAssocID="{F5A80254-DBB3-DB40-BD0F-DEF90602828B}" presName="Name37" presStyleLbl="parChTrans1D3" presStyleIdx="11" presStyleCnt="18"/>
      <dgm:spPr/>
    </dgm:pt>
    <dgm:pt modelId="{336DB962-B420-4549-B1FA-14F58FCCF4F4}" type="pres">
      <dgm:prSet presAssocID="{C3F79703-1223-1C45-B0FB-9B89C592D094}" presName="hierRoot2" presStyleCnt="0">
        <dgm:presLayoutVars>
          <dgm:hierBranch val="init"/>
        </dgm:presLayoutVars>
      </dgm:prSet>
      <dgm:spPr/>
    </dgm:pt>
    <dgm:pt modelId="{BADD6B23-EB2E-1540-8FAB-204AC7F6BFE3}" type="pres">
      <dgm:prSet presAssocID="{C3F79703-1223-1C45-B0FB-9B89C592D094}" presName="rootComposite" presStyleCnt="0"/>
      <dgm:spPr/>
    </dgm:pt>
    <dgm:pt modelId="{0607242D-6EA2-6747-A036-4BD4BB9FF5AC}" type="pres">
      <dgm:prSet presAssocID="{C3F79703-1223-1C45-B0FB-9B89C592D094}" presName="rootText" presStyleLbl="node3" presStyleIdx="11" presStyleCnt="18">
        <dgm:presLayoutVars>
          <dgm:chPref val="3"/>
        </dgm:presLayoutVars>
      </dgm:prSet>
      <dgm:spPr/>
    </dgm:pt>
    <dgm:pt modelId="{D0529295-8D33-8149-B59E-4CCDDE65C27C}" type="pres">
      <dgm:prSet presAssocID="{C3F79703-1223-1C45-B0FB-9B89C592D094}" presName="rootConnector" presStyleLbl="node3" presStyleIdx="11" presStyleCnt="18"/>
      <dgm:spPr/>
    </dgm:pt>
    <dgm:pt modelId="{1F8690C1-2DE6-C946-B9A2-26BFF267EAE2}" type="pres">
      <dgm:prSet presAssocID="{C3F79703-1223-1C45-B0FB-9B89C592D094}" presName="hierChild4" presStyleCnt="0"/>
      <dgm:spPr/>
    </dgm:pt>
    <dgm:pt modelId="{78E42D6E-95CE-9943-8383-4543731E4A17}" type="pres">
      <dgm:prSet presAssocID="{C3F79703-1223-1C45-B0FB-9B89C592D094}" presName="hierChild5" presStyleCnt="0"/>
      <dgm:spPr/>
    </dgm:pt>
    <dgm:pt modelId="{2A832275-D9B2-8C44-A7D1-0EAF0088B6DE}" type="pres">
      <dgm:prSet presAssocID="{BDA24C98-DE1F-2B45-9058-EB6004D5D78F}" presName="Name37" presStyleLbl="parChTrans1D3" presStyleIdx="12" presStyleCnt="18"/>
      <dgm:spPr/>
    </dgm:pt>
    <dgm:pt modelId="{F4B65BF0-8689-9C4A-818E-848BE153E30A}" type="pres">
      <dgm:prSet presAssocID="{C2A48E5A-8816-F14E-A81D-8558EDD56A65}" presName="hierRoot2" presStyleCnt="0">
        <dgm:presLayoutVars>
          <dgm:hierBranch val="init"/>
        </dgm:presLayoutVars>
      </dgm:prSet>
      <dgm:spPr/>
    </dgm:pt>
    <dgm:pt modelId="{04146A60-3395-934B-95A7-D6C591F626BA}" type="pres">
      <dgm:prSet presAssocID="{C2A48E5A-8816-F14E-A81D-8558EDD56A65}" presName="rootComposite" presStyleCnt="0"/>
      <dgm:spPr/>
    </dgm:pt>
    <dgm:pt modelId="{1E7408B4-60FE-CC43-B9AD-2C4092ED2F1B}" type="pres">
      <dgm:prSet presAssocID="{C2A48E5A-8816-F14E-A81D-8558EDD56A65}" presName="rootText" presStyleLbl="node3" presStyleIdx="12" presStyleCnt="18">
        <dgm:presLayoutVars>
          <dgm:chPref val="3"/>
        </dgm:presLayoutVars>
      </dgm:prSet>
      <dgm:spPr/>
    </dgm:pt>
    <dgm:pt modelId="{C60FFB10-6DB1-C843-8D8F-E74AA877AA6F}" type="pres">
      <dgm:prSet presAssocID="{C2A48E5A-8816-F14E-A81D-8558EDD56A65}" presName="rootConnector" presStyleLbl="node3" presStyleIdx="12" presStyleCnt="18"/>
      <dgm:spPr/>
    </dgm:pt>
    <dgm:pt modelId="{E1AD98BA-22B3-3D4F-BD27-8078706CE175}" type="pres">
      <dgm:prSet presAssocID="{C2A48E5A-8816-F14E-A81D-8558EDD56A65}" presName="hierChild4" presStyleCnt="0"/>
      <dgm:spPr/>
    </dgm:pt>
    <dgm:pt modelId="{6CFE1FD7-F353-6F45-94BA-30FCD78A8154}" type="pres">
      <dgm:prSet presAssocID="{C2A48E5A-8816-F14E-A81D-8558EDD56A65}" presName="hierChild5" presStyleCnt="0"/>
      <dgm:spPr/>
    </dgm:pt>
    <dgm:pt modelId="{FA115A7E-E9D3-CE4E-9D18-77FC28C8A6FD}" type="pres">
      <dgm:prSet presAssocID="{688FB0AB-A214-9744-B57F-77464035010D}" presName="Name37" presStyleLbl="parChTrans1D3" presStyleIdx="13" presStyleCnt="18"/>
      <dgm:spPr/>
    </dgm:pt>
    <dgm:pt modelId="{D1268E67-8335-9C45-83B1-669E592BD0D3}" type="pres">
      <dgm:prSet presAssocID="{7444046A-7EFF-3F4F-8744-75EC4D1D94C6}" presName="hierRoot2" presStyleCnt="0">
        <dgm:presLayoutVars>
          <dgm:hierBranch val="init"/>
        </dgm:presLayoutVars>
      </dgm:prSet>
      <dgm:spPr/>
    </dgm:pt>
    <dgm:pt modelId="{1D8D6489-DDCA-C64A-BAF3-786F0EC6033F}" type="pres">
      <dgm:prSet presAssocID="{7444046A-7EFF-3F4F-8744-75EC4D1D94C6}" presName="rootComposite" presStyleCnt="0"/>
      <dgm:spPr/>
    </dgm:pt>
    <dgm:pt modelId="{8354042C-51DF-D543-A2FE-BB4F289530F0}" type="pres">
      <dgm:prSet presAssocID="{7444046A-7EFF-3F4F-8744-75EC4D1D94C6}" presName="rootText" presStyleLbl="node3" presStyleIdx="13" presStyleCnt="18">
        <dgm:presLayoutVars>
          <dgm:chPref val="3"/>
        </dgm:presLayoutVars>
      </dgm:prSet>
      <dgm:spPr/>
    </dgm:pt>
    <dgm:pt modelId="{193A0E9E-8E65-F042-9319-7DF458E1CE2F}" type="pres">
      <dgm:prSet presAssocID="{7444046A-7EFF-3F4F-8744-75EC4D1D94C6}" presName="rootConnector" presStyleLbl="node3" presStyleIdx="13" presStyleCnt="18"/>
      <dgm:spPr/>
    </dgm:pt>
    <dgm:pt modelId="{F8B5A172-CF89-9D42-8D8D-C312BDE91BAA}" type="pres">
      <dgm:prSet presAssocID="{7444046A-7EFF-3F4F-8744-75EC4D1D94C6}" presName="hierChild4" presStyleCnt="0"/>
      <dgm:spPr/>
    </dgm:pt>
    <dgm:pt modelId="{378B370C-2DE6-0540-BEBB-12361A2436ED}" type="pres">
      <dgm:prSet presAssocID="{7444046A-7EFF-3F4F-8744-75EC4D1D94C6}" presName="hierChild5" presStyleCnt="0"/>
      <dgm:spPr/>
    </dgm:pt>
    <dgm:pt modelId="{7DB75940-36EB-E34E-B3A2-13596B3B3797}" type="pres">
      <dgm:prSet presAssocID="{7E9A9352-58FB-524D-8D14-A009309377AD}" presName="Name37" presStyleLbl="parChTrans1D3" presStyleIdx="14" presStyleCnt="18"/>
      <dgm:spPr/>
    </dgm:pt>
    <dgm:pt modelId="{96DFE9F4-6E60-CF46-9E5C-3470E11B71FC}" type="pres">
      <dgm:prSet presAssocID="{FC2B085D-77B7-164D-9433-842EAB00EFE1}" presName="hierRoot2" presStyleCnt="0">
        <dgm:presLayoutVars>
          <dgm:hierBranch val="init"/>
        </dgm:presLayoutVars>
      </dgm:prSet>
      <dgm:spPr/>
    </dgm:pt>
    <dgm:pt modelId="{43BAF593-2752-D746-909A-9C8B24194F80}" type="pres">
      <dgm:prSet presAssocID="{FC2B085D-77B7-164D-9433-842EAB00EFE1}" presName="rootComposite" presStyleCnt="0"/>
      <dgm:spPr/>
    </dgm:pt>
    <dgm:pt modelId="{8B00F54E-48EA-9545-B145-D84E1B4BCBA6}" type="pres">
      <dgm:prSet presAssocID="{FC2B085D-77B7-164D-9433-842EAB00EFE1}" presName="rootText" presStyleLbl="node3" presStyleIdx="14" presStyleCnt="18">
        <dgm:presLayoutVars>
          <dgm:chPref val="3"/>
        </dgm:presLayoutVars>
      </dgm:prSet>
      <dgm:spPr/>
    </dgm:pt>
    <dgm:pt modelId="{000BC251-EB81-B447-8E7F-73320A4F9F33}" type="pres">
      <dgm:prSet presAssocID="{FC2B085D-77B7-164D-9433-842EAB00EFE1}" presName="rootConnector" presStyleLbl="node3" presStyleIdx="14" presStyleCnt="18"/>
      <dgm:spPr/>
    </dgm:pt>
    <dgm:pt modelId="{97636864-3850-4645-B2C3-954D4ADFE28C}" type="pres">
      <dgm:prSet presAssocID="{FC2B085D-77B7-164D-9433-842EAB00EFE1}" presName="hierChild4" presStyleCnt="0"/>
      <dgm:spPr/>
    </dgm:pt>
    <dgm:pt modelId="{B33AF4D7-7029-3C4C-ACA3-E5B54F3B3E6F}" type="pres">
      <dgm:prSet presAssocID="{FC2B085D-77B7-164D-9433-842EAB00EFE1}" presName="hierChild5" presStyleCnt="0"/>
      <dgm:spPr/>
    </dgm:pt>
    <dgm:pt modelId="{9F76CD6F-FECB-5148-B999-6C0EBBB1E328}" type="pres">
      <dgm:prSet presAssocID="{EADEE8F2-366D-E34D-86C9-7C6F1C52CE8B}" presName="Name37" presStyleLbl="parChTrans1D3" presStyleIdx="15" presStyleCnt="18"/>
      <dgm:spPr/>
    </dgm:pt>
    <dgm:pt modelId="{FBFF8F83-3FCB-D04D-A521-F0EED65E33DE}" type="pres">
      <dgm:prSet presAssocID="{8C6DCE20-DF70-D34D-B946-FE6E86B45993}" presName="hierRoot2" presStyleCnt="0">
        <dgm:presLayoutVars>
          <dgm:hierBranch val="init"/>
        </dgm:presLayoutVars>
      </dgm:prSet>
      <dgm:spPr/>
    </dgm:pt>
    <dgm:pt modelId="{82ADB77A-980E-FB4F-A6D2-9253F2B16149}" type="pres">
      <dgm:prSet presAssocID="{8C6DCE20-DF70-D34D-B946-FE6E86B45993}" presName="rootComposite" presStyleCnt="0"/>
      <dgm:spPr/>
    </dgm:pt>
    <dgm:pt modelId="{130CA89D-5BE5-3742-BA69-E466A318FFD2}" type="pres">
      <dgm:prSet presAssocID="{8C6DCE20-DF70-D34D-B946-FE6E86B45993}" presName="rootText" presStyleLbl="node3" presStyleIdx="15" presStyleCnt="18">
        <dgm:presLayoutVars>
          <dgm:chPref val="3"/>
        </dgm:presLayoutVars>
      </dgm:prSet>
      <dgm:spPr/>
    </dgm:pt>
    <dgm:pt modelId="{1E4D5F13-0740-7A46-B72C-F793CC0150DC}" type="pres">
      <dgm:prSet presAssocID="{8C6DCE20-DF70-D34D-B946-FE6E86B45993}" presName="rootConnector" presStyleLbl="node3" presStyleIdx="15" presStyleCnt="18"/>
      <dgm:spPr/>
    </dgm:pt>
    <dgm:pt modelId="{D917DBA5-7BDC-104A-880D-574AA343F40B}" type="pres">
      <dgm:prSet presAssocID="{8C6DCE20-DF70-D34D-B946-FE6E86B45993}" presName="hierChild4" presStyleCnt="0"/>
      <dgm:spPr/>
    </dgm:pt>
    <dgm:pt modelId="{6688C688-84A3-514C-9F0D-500688F05F7D}" type="pres">
      <dgm:prSet presAssocID="{8C6DCE20-DF70-D34D-B946-FE6E86B45993}" presName="hierChild5" presStyleCnt="0"/>
      <dgm:spPr/>
    </dgm:pt>
    <dgm:pt modelId="{21FD7B77-C32E-5F4D-A881-9F17B88295EA}" type="pres">
      <dgm:prSet presAssocID="{5E4C4FC8-C54F-2F48-91B3-FD6D32433863}" presName="Name37" presStyleLbl="parChTrans1D3" presStyleIdx="16" presStyleCnt="18"/>
      <dgm:spPr/>
    </dgm:pt>
    <dgm:pt modelId="{B27631E7-FE74-DC46-B83B-60F97A3E7FEE}" type="pres">
      <dgm:prSet presAssocID="{BAAB623A-E893-6E4B-A03A-16EA0EE942E0}" presName="hierRoot2" presStyleCnt="0">
        <dgm:presLayoutVars>
          <dgm:hierBranch val="init"/>
        </dgm:presLayoutVars>
      </dgm:prSet>
      <dgm:spPr/>
    </dgm:pt>
    <dgm:pt modelId="{6CEA51EA-8E88-0446-BADF-98EF25C43216}" type="pres">
      <dgm:prSet presAssocID="{BAAB623A-E893-6E4B-A03A-16EA0EE942E0}" presName="rootComposite" presStyleCnt="0"/>
      <dgm:spPr/>
    </dgm:pt>
    <dgm:pt modelId="{1D93AB89-50A1-D64D-A21D-BFD7549F5A0F}" type="pres">
      <dgm:prSet presAssocID="{BAAB623A-E893-6E4B-A03A-16EA0EE942E0}" presName="rootText" presStyleLbl="node3" presStyleIdx="16" presStyleCnt="18">
        <dgm:presLayoutVars>
          <dgm:chPref val="3"/>
        </dgm:presLayoutVars>
      </dgm:prSet>
      <dgm:spPr/>
    </dgm:pt>
    <dgm:pt modelId="{A7C11052-7C1F-8243-A746-901A65D1BD97}" type="pres">
      <dgm:prSet presAssocID="{BAAB623A-E893-6E4B-A03A-16EA0EE942E0}" presName="rootConnector" presStyleLbl="node3" presStyleIdx="16" presStyleCnt="18"/>
      <dgm:spPr/>
    </dgm:pt>
    <dgm:pt modelId="{2A4F8510-771D-1147-B82E-B07E94A83058}" type="pres">
      <dgm:prSet presAssocID="{BAAB623A-E893-6E4B-A03A-16EA0EE942E0}" presName="hierChild4" presStyleCnt="0"/>
      <dgm:spPr/>
    </dgm:pt>
    <dgm:pt modelId="{4B958AE7-B1B0-A54C-AD43-4001CFB8F8A8}" type="pres">
      <dgm:prSet presAssocID="{BAAB623A-E893-6E4B-A03A-16EA0EE942E0}" presName="hierChild5" presStyleCnt="0"/>
      <dgm:spPr/>
    </dgm:pt>
    <dgm:pt modelId="{00A57412-6700-1843-BDD8-2EFF1270B812}" type="pres">
      <dgm:prSet presAssocID="{F5FB9746-28D2-BD47-B4BC-83017CE2F02C}" presName="Name37" presStyleLbl="parChTrans1D3" presStyleIdx="17" presStyleCnt="18"/>
      <dgm:spPr/>
    </dgm:pt>
    <dgm:pt modelId="{B793E43D-48C1-7845-A743-D73A4F8274A2}" type="pres">
      <dgm:prSet presAssocID="{8E6E0B2E-1E10-7C44-8FC1-853B709F5BBC}" presName="hierRoot2" presStyleCnt="0">
        <dgm:presLayoutVars>
          <dgm:hierBranch val="init"/>
        </dgm:presLayoutVars>
      </dgm:prSet>
      <dgm:spPr/>
    </dgm:pt>
    <dgm:pt modelId="{302E1E89-A8A9-AB44-A61B-D62BFD13CEDE}" type="pres">
      <dgm:prSet presAssocID="{8E6E0B2E-1E10-7C44-8FC1-853B709F5BBC}" presName="rootComposite" presStyleCnt="0"/>
      <dgm:spPr/>
    </dgm:pt>
    <dgm:pt modelId="{47753466-51D8-244A-8745-1492564D832B}" type="pres">
      <dgm:prSet presAssocID="{8E6E0B2E-1E10-7C44-8FC1-853B709F5BBC}" presName="rootText" presStyleLbl="node3" presStyleIdx="17" presStyleCnt="18">
        <dgm:presLayoutVars>
          <dgm:chPref val="3"/>
        </dgm:presLayoutVars>
      </dgm:prSet>
      <dgm:spPr/>
    </dgm:pt>
    <dgm:pt modelId="{BDF528B7-E9A1-D24C-8E2F-25E3A0C54921}" type="pres">
      <dgm:prSet presAssocID="{8E6E0B2E-1E10-7C44-8FC1-853B709F5BBC}" presName="rootConnector" presStyleLbl="node3" presStyleIdx="17" presStyleCnt="18"/>
      <dgm:spPr/>
    </dgm:pt>
    <dgm:pt modelId="{3A6B1493-DF0B-BD43-A575-3A9743348B8F}" type="pres">
      <dgm:prSet presAssocID="{8E6E0B2E-1E10-7C44-8FC1-853B709F5BBC}" presName="hierChild4" presStyleCnt="0"/>
      <dgm:spPr/>
    </dgm:pt>
    <dgm:pt modelId="{B4422FB9-284E-F343-8207-FF62D47ED25A}" type="pres">
      <dgm:prSet presAssocID="{8E6E0B2E-1E10-7C44-8FC1-853B709F5BBC}" presName="hierChild5" presStyleCnt="0"/>
      <dgm:spPr/>
    </dgm:pt>
    <dgm:pt modelId="{FE2BD1FA-6877-1542-9380-FE75F65F33DF}" type="pres">
      <dgm:prSet presAssocID="{9CE28707-5584-3248-BB3D-3C4F2196B48E}" presName="hierChild5" presStyleCnt="0"/>
      <dgm:spPr/>
    </dgm:pt>
    <dgm:pt modelId="{9A08EFEC-EA27-A441-BB7B-A30BAAB65FC0}" type="pres">
      <dgm:prSet presAssocID="{3DC0319D-CE47-D24B-AEBE-864D99ED73E5}" presName="hierChild3" presStyleCnt="0"/>
      <dgm:spPr/>
    </dgm:pt>
  </dgm:ptLst>
  <dgm:cxnLst>
    <dgm:cxn modelId="{5013E500-DCAA-4545-9344-259A2F095134}" type="presOf" srcId="{B3F4B7AE-5045-3B46-8A07-23F72C4999CE}" destId="{AE7114F5-1F12-334F-8FB0-8CB06D464004}" srcOrd="0" destOrd="0" presId="urn:microsoft.com/office/officeart/2005/8/layout/orgChart1"/>
    <dgm:cxn modelId="{51B71001-89AD-4247-A0FE-C8FC202A570E}" srcId="{643E0AA6-A062-BC43-B74A-559ACBC9A2F4}" destId="{27E6A43C-8E4B-8A41-AE93-E86C2CFA9424}" srcOrd="0" destOrd="0" parTransId="{2ED764CB-0D8D-6446-997E-EFB6DE31CB36}" sibTransId="{CC1579A2-9707-4640-8332-3DC208712353}"/>
    <dgm:cxn modelId="{24058C01-8EE9-2D4D-B63B-605F69E28880}" type="presOf" srcId="{BEF05540-78AA-9746-9950-90B5F3DF6129}" destId="{61B55755-2A62-7343-9C35-D87E247EC853}" srcOrd="0" destOrd="0" presId="urn:microsoft.com/office/officeart/2005/8/layout/orgChart1"/>
    <dgm:cxn modelId="{45CA9D02-A4DC-CF45-A6C1-5AF8C8245A16}" type="presOf" srcId="{8D3A3447-FA87-2949-98A4-F240A96B66FA}" destId="{B13581CB-E5C4-9D4F-8A49-6D837344355E}" srcOrd="0" destOrd="0" presId="urn:microsoft.com/office/officeart/2005/8/layout/orgChart1"/>
    <dgm:cxn modelId="{BC884B03-0C3F-D340-B3FA-1FB880DB4CA7}" type="presOf" srcId="{8E6E0B2E-1E10-7C44-8FC1-853B709F5BBC}" destId="{BDF528B7-E9A1-D24C-8E2F-25E3A0C54921}" srcOrd="1" destOrd="0" presId="urn:microsoft.com/office/officeart/2005/8/layout/orgChart1"/>
    <dgm:cxn modelId="{498FAB08-3D09-1A4B-816D-55D67FDE3343}" type="presOf" srcId="{75A7EB5E-7F43-484D-BAFA-45B9B7995871}" destId="{6AC76723-4811-0242-8346-7846605FDE43}" srcOrd="0" destOrd="0" presId="urn:microsoft.com/office/officeart/2005/8/layout/orgChart1"/>
    <dgm:cxn modelId="{62A49509-9199-054F-88A6-2EFBFFC6247F}" type="presOf" srcId="{BAAB623A-E893-6E4B-A03A-16EA0EE942E0}" destId="{1D93AB89-50A1-D64D-A21D-BFD7549F5A0F}" srcOrd="0" destOrd="0" presId="urn:microsoft.com/office/officeart/2005/8/layout/orgChart1"/>
    <dgm:cxn modelId="{AB60D80B-3772-C746-8027-87B3F2CDCD79}" type="presOf" srcId="{F5A80254-DBB3-DB40-BD0F-DEF90602828B}" destId="{0DB741AC-64D8-5A49-ADB8-F107D7B6AC57}" srcOrd="0" destOrd="0" presId="urn:microsoft.com/office/officeart/2005/8/layout/orgChart1"/>
    <dgm:cxn modelId="{DDD1F00B-625F-EA4A-A698-B404BC1FFE93}" type="presOf" srcId="{8C6DCE20-DF70-D34D-B946-FE6E86B45993}" destId="{130CA89D-5BE5-3742-BA69-E466A318FFD2}" srcOrd="0" destOrd="0" presId="urn:microsoft.com/office/officeart/2005/8/layout/orgChart1"/>
    <dgm:cxn modelId="{6F91EE0D-82B1-1C45-818C-590323BF02FF}" srcId="{3DC0319D-CE47-D24B-AEBE-864D99ED73E5}" destId="{643E0AA6-A062-BC43-B74A-559ACBC9A2F4}" srcOrd="1" destOrd="0" parTransId="{75A7EB5E-7F43-484D-BAFA-45B9B7995871}" sibTransId="{9CAF1185-E46B-EF4F-8A97-F35C7B20F109}"/>
    <dgm:cxn modelId="{D58D3A10-2BCE-7244-870D-4DF2017733FB}" srcId="{3DC0319D-CE47-D24B-AEBE-864D99ED73E5}" destId="{4BC94B4B-31B7-9847-A5A0-18F55690406D}" srcOrd="2" destOrd="0" parTransId="{FB884BFD-5668-E340-B64F-B2126275A761}" sibTransId="{FE0592C3-1D52-6F43-AFCC-FF5382F31553}"/>
    <dgm:cxn modelId="{FB2D4714-3AE2-344D-AC30-E06551E7F383}" type="presOf" srcId="{F1F922C3-C54E-C946-92D5-5170DB0AF244}" destId="{AAB11BD7-4BE5-AA42-8828-1FFCFC3D4CF0}" srcOrd="1" destOrd="0" presId="urn:microsoft.com/office/officeart/2005/8/layout/orgChart1"/>
    <dgm:cxn modelId="{8C259418-75C2-E04A-8C91-34FCC96CEE24}" srcId="{9CE28707-5584-3248-BB3D-3C4F2196B48E}" destId="{C2A48E5A-8816-F14E-A81D-8558EDD56A65}" srcOrd="1" destOrd="0" parTransId="{BDA24C98-DE1F-2B45-9058-EB6004D5D78F}" sibTransId="{3182635E-AEB1-6142-ACFF-E62434028DBA}"/>
    <dgm:cxn modelId="{D10C0E1E-B453-3B47-9989-3C0A27C4EE3D}" type="presOf" srcId="{F1F922C3-C54E-C946-92D5-5170DB0AF244}" destId="{9E2E9E57-13B6-194A-ABCE-0CA7E43F7F28}" srcOrd="0" destOrd="0" presId="urn:microsoft.com/office/officeart/2005/8/layout/orgChart1"/>
    <dgm:cxn modelId="{0FAC3122-D758-3C44-9635-816EE8D8D94E}" type="presOf" srcId="{7444046A-7EFF-3F4F-8744-75EC4D1D94C6}" destId="{8354042C-51DF-D543-A2FE-BB4F289530F0}" srcOrd="0" destOrd="0" presId="urn:microsoft.com/office/officeart/2005/8/layout/orgChart1"/>
    <dgm:cxn modelId="{5CFE4D22-9A66-1E49-B7F2-7137FF64242E}" srcId="{3DC0319D-CE47-D24B-AEBE-864D99ED73E5}" destId="{F1F922C3-C54E-C946-92D5-5170DB0AF244}" srcOrd="3" destOrd="0" parTransId="{A8C4872B-DB78-1644-8AAB-CA01345FCCBC}" sibTransId="{94B632BE-04BB-6946-A2F1-1F35F8BC5D85}"/>
    <dgm:cxn modelId="{063DEF23-634D-0043-963F-A98312C3ABC7}" type="presOf" srcId="{643E0AA6-A062-BC43-B74A-559ACBC9A2F4}" destId="{6A919691-3121-0B49-AD3D-F5FEF94728A8}" srcOrd="0" destOrd="0" presId="urn:microsoft.com/office/officeart/2005/8/layout/orgChart1"/>
    <dgm:cxn modelId="{A1537C25-1683-2E40-98A3-46E0A8D54CE5}" srcId="{9CE28707-5584-3248-BB3D-3C4F2196B48E}" destId="{C3F79703-1223-1C45-B0FB-9B89C592D094}" srcOrd="0" destOrd="0" parTransId="{F5A80254-DBB3-DB40-BD0F-DEF90602828B}" sibTransId="{819EE8A1-D9F2-AC4F-89F3-B976CFEEF567}"/>
    <dgm:cxn modelId="{4F668C26-532B-BE42-A105-A76AB4293BE9}" type="presOf" srcId="{F5C076E9-8D89-A843-90BA-4114A83D0425}" destId="{6C8E4783-F99C-AB4D-8A8A-AFCDB709569F}" srcOrd="1" destOrd="0" presId="urn:microsoft.com/office/officeart/2005/8/layout/orgChart1"/>
    <dgm:cxn modelId="{9302AF27-901A-2D4A-B6DE-78137BB42D20}" type="presOf" srcId="{7612338E-04AE-0B44-9165-1ED0D36C9B04}" destId="{A5528945-C446-BB41-BA4F-01046B4FD14B}" srcOrd="0" destOrd="0" presId="urn:microsoft.com/office/officeart/2005/8/layout/orgChart1"/>
    <dgm:cxn modelId="{E5C14B29-9B81-8346-B9BB-9EC13991B6F4}" type="presOf" srcId="{B0028A53-E81C-7E4E-B73F-1E9C84092C59}" destId="{0E70496A-85DF-F543-8B15-2AA61508B401}" srcOrd="0" destOrd="0" presId="urn:microsoft.com/office/officeart/2005/8/layout/orgChart1"/>
    <dgm:cxn modelId="{BBC3EB29-EEA6-3A44-8B1A-0316E49AEF3C}" type="presOf" srcId="{688FB0AB-A214-9744-B57F-77464035010D}" destId="{FA115A7E-E9D3-CE4E-9D18-77FC28C8A6FD}" srcOrd="0" destOrd="0" presId="urn:microsoft.com/office/officeart/2005/8/layout/orgChart1"/>
    <dgm:cxn modelId="{A77A692D-A49B-0A43-8571-C62242F99485}" type="presOf" srcId="{2F6E41A0-A7CD-5249-87C6-AA81C9EED1A4}" destId="{01750735-8911-EE42-9325-B429A0BBADCD}" srcOrd="0" destOrd="0" presId="urn:microsoft.com/office/officeart/2005/8/layout/orgChart1"/>
    <dgm:cxn modelId="{A73FB732-2741-6345-816D-2A95ABD5BEC5}" type="presOf" srcId="{BAAB623A-E893-6E4B-A03A-16EA0EE942E0}" destId="{A7C11052-7C1F-8243-A746-901A65D1BD97}" srcOrd="1" destOrd="0" presId="urn:microsoft.com/office/officeart/2005/8/layout/orgChart1"/>
    <dgm:cxn modelId="{42AA513A-5CF5-CE4E-A0A7-FDF96842C0EB}" type="presOf" srcId="{27E6A43C-8E4B-8A41-AE93-E86C2CFA9424}" destId="{583792F7-BE3E-D544-AB18-D39F2E1D4833}" srcOrd="1" destOrd="0" presId="urn:microsoft.com/office/officeart/2005/8/layout/orgChart1"/>
    <dgm:cxn modelId="{AE4C5B3B-DCC2-964B-A36B-8CA06AA46AB9}" srcId="{C16EB4CD-700C-FC4F-9479-94FCE48B90DF}" destId="{5E347299-207E-104A-B08F-E3F9C0A55FBC}" srcOrd="2" destOrd="0" parTransId="{B3F4B7AE-5045-3B46-8A07-23F72C4999CE}" sibTransId="{ADC1D0BA-63AB-3243-92F4-3A99EF110441}"/>
    <dgm:cxn modelId="{FC6BD33E-B40F-4343-9CB3-2F54B4FE8B32}" type="presOf" srcId="{5B2430E5-C9D3-1C49-82E9-F7A72E81F47C}" destId="{304DDF96-FF0D-6248-A2C4-CF00F3968568}" srcOrd="1" destOrd="0" presId="urn:microsoft.com/office/officeart/2005/8/layout/orgChart1"/>
    <dgm:cxn modelId="{E2481D5B-051C-AE43-A44D-AEB830E1194C}" type="presOf" srcId="{EADEE8F2-366D-E34D-86C9-7C6F1C52CE8B}" destId="{9F76CD6F-FECB-5148-B999-6C0EBBB1E328}" srcOrd="0" destOrd="0" presId="urn:microsoft.com/office/officeart/2005/8/layout/orgChart1"/>
    <dgm:cxn modelId="{5838165C-585E-F74D-839C-69772ED4AA01}" type="presOf" srcId="{5B2430E5-C9D3-1C49-82E9-F7A72E81F47C}" destId="{9433F6D1-DF7D-FB44-9CA0-64818308B6BA}" srcOrd="0" destOrd="0" presId="urn:microsoft.com/office/officeart/2005/8/layout/orgChart1"/>
    <dgm:cxn modelId="{072A8F5F-B88C-1041-90EF-DA7A7D1DCE37}" srcId="{643E0AA6-A062-BC43-B74A-559ACBC9A2F4}" destId="{2F6E41A0-A7CD-5249-87C6-AA81C9EED1A4}" srcOrd="1" destOrd="0" parTransId="{E1F1CD41-D061-DA4E-BE23-0E09C4BEEDED}" sibTransId="{3BC83F1E-5479-F44A-A2EE-55987E489DB7}"/>
    <dgm:cxn modelId="{6DEAE963-4CB2-FD45-9ED1-F56BE4CA8065}" type="presOf" srcId="{5E4C4FC8-C54F-2F48-91B3-FD6D32433863}" destId="{21FD7B77-C32E-5F4D-A881-9F17B88295EA}" srcOrd="0" destOrd="0" presId="urn:microsoft.com/office/officeart/2005/8/layout/orgChart1"/>
    <dgm:cxn modelId="{EC572E65-D097-F24C-B0F1-7405E4D9778D}" type="presOf" srcId="{C16EB4CD-700C-FC4F-9479-94FCE48B90DF}" destId="{DDD6F2FE-B005-2C42-B896-C89DC801E8C6}" srcOrd="0" destOrd="0" presId="urn:microsoft.com/office/officeart/2005/8/layout/orgChart1"/>
    <dgm:cxn modelId="{4FA0D545-1F35-524A-9313-DDE7EC1A4BAD}" srcId="{C16EB4CD-700C-FC4F-9479-94FCE48B90DF}" destId="{BD19EA8B-C480-F04D-9DDD-93A98688A7E8}" srcOrd="1" destOrd="0" parTransId="{B34CE314-F10D-E942-99FE-0BBA9AF1BC1D}" sibTransId="{21C77906-3233-894F-8687-5B115A3EC087}"/>
    <dgm:cxn modelId="{5565FA65-BAC8-0E4A-9B73-3A52974F4482}" srcId="{4BC94B4B-31B7-9847-A5A0-18F55690406D}" destId="{1E06E177-1D31-9449-B6FE-7EE53758B6AC}" srcOrd="2" destOrd="0" parTransId="{5CCE22D4-38C0-B544-BEC8-E937AAD264DD}" sibTransId="{A331075E-69EC-5948-97BD-91A0C2446BAC}"/>
    <dgm:cxn modelId="{53489F47-D29B-DC42-9127-C0CDAC2C4974}" srcId="{3DC0319D-CE47-D24B-AEBE-864D99ED73E5}" destId="{9CE28707-5584-3248-BB3D-3C4F2196B48E}" srcOrd="4" destOrd="0" parTransId="{5226E558-2B4B-4548-ABC2-199814467A6C}" sibTransId="{13A5CCFB-10ED-F94C-AD92-B881DF99DD93}"/>
    <dgm:cxn modelId="{1C846868-7A25-3D4F-9443-5916EB49613A}" type="presOf" srcId="{B0028A53-E81C-7E4E-B73F-1E9C84092C59}" destId="{D3BA3C68-47E9-E54A-BDBC-227852D8B793}" srcOrd="1" destOrd="0" presId="urn:microsoft.com/office/officeart/2005/8/layout/orgChart1"/>
    <dgm:cxn modelId="{EECED56A-9DD0-8D41-93D9-541933B54107}" type="presOf" srcId="{BD19EA8B-C480-F04D-9DDD-93A98688A7E8}" destId="{DFA0BF2A-F0EE-7A46-BDC6-B987797D50EC}" srcOrd="0" destOrd="0" presId="urn:microsoft.com/office/officeart/2005/8/layout/orgChart1"/>
    <dgm:cxn modelId="{620B056B-03AF-314C-B709-F0773560B2C6}" type="presOf" srcId="{1E06E177-1D31-9449-B6FE-7EE53758B6AC}" destId="{6CC0CC58-1997-2B42-9EE1-4DD531964ADD}" srcOrd="0" destOrd="0" presId="urn:microsoft.com/office/officeart/2005/8/layout/orgChart1"/>
    <dgm:cxn modelId="{5D92246C-B283-4142-9B24-EC214AE248A9}" srcId="{9CE28707-5584-3248-BB3D-3C4F2196B48E}" destId="{8C6DCE20-DF70-D34D-B946-FE6E86B45993}" srcOrd="4" destOrd="0" parTransId="{EADEE8F2-366D-E34D-86C9-7C6F1C52CE8B}" sibTransId="{2D670B2E-A8BC-464C-8E38-DEE800AC8BF6}"/>
    <dgm:cxn modelId="{2299976C-32C2-9445-89A0-275DC9FCDE17}" type="presOf" srcId="{3DC0319D-CE47-D24B-AEBE-864D99ED73E5}" destId="{7DFA5A1F-AAF3-274C-A3BA-8E4393185FA4}" srcOrd="1" destOrd="0" presId="urn:microsoft.com/office/officeart/2005/8/layout/orgChart1"/>
    <dgm:cxn modelId="{D2EFF96D-70C1-0C4E-8402-4F9065172F33}" type="presOf" srcId="{E7FE6053-C8A4-D644-BD81-3FE4E4C1E324}" destId="{A1391635-98F9-2D42-85C7-5A974984E4DE}" srcOrd="1" destOrd="0" presId="urn:microsoft.com/office/officeart/2005/8/layout/orgChart1"/>
    <dgm:cxn modelId="{C284D64E-CFD7-7B49-8EF4-6410301E8262}" type="presOf" srcId="{1E06E177-1D31-9449-B6FE-7EE53758B6AC}" destId="{06683895-E529-B840-B80E-2C67F6C8DDF9}" srcOrd="1" destOrd="0" presId="urn:microsoft.com/office/officeart/2005/8/layout/orgChart1"/>
    <dgm:cxn modelId="{70006D74-9519-E04B-BF33-1377BA729684}" type="presOf" srcId="{3DC0319D-CE47-D24B-AEBE-864D99ED73E5}" destId="{5A81E842-C414-D946-8E22-666C87738C44}" srcOrd="0" destOrd="0" presId="urn:microsoft.com/office/officeart/2005/8/layout/orgChart1"/>
    <dgm:cxn modelId="{9C67E755-36A5-8B48-A10B-FF92159FDB09}" type="presOf" srcId="{BD19EA8B-C480-F04D-9DDD-93A98688A7E8}" destId="{8139AA7F-B99A-2E40-9F13-DE3F89C2E6E9}" srcOrd="1" destOrd="0" presId="urn:microsoft.com/office/officeart/2005/8/layout/orgChart1"/>
    <dgm:cxn modelId="{20B32477-07B6-044A-ADFE-466DCA6C59A8}" type="presOf" srcId="{643E0AA6-A062-BC43-B74A-559ACBC9A2F4}" destId="{0F996102-A7C4-4F4F-9F6C-96C5D6B34901}" srcOrd="1" destOrd="0" presId="urn:microsoft.com/office/officeart/2005/8/layout/orgChart1"/>
    <dgm:cxn modelId="{6776C279-5020-2D47-8B8C-4758E7D8318D}" type="presOf" srcId="{7E9A9352-58FB-524D-8D14-A009309377AD}" destId="{7DB75940-36EB-E34E-B3A2-13596B3B3797}" srcOrd="0" destOrd="0" presId="urn:microsoft.com/office/officeart/2005/8/layout/orgChart1"/>
    <dgm:cxn modelId="{3EEFFF79-866B-E14E-914E-82324887CD32}" type="presOf" srcId="{5226E558-2B4B-4548-ABC2-199814467A6C}" destId="{F852FD9A-8891-2C4A-9C97-889EF5009CF3}" srcOrd="0" destOrd="0" presId="urn:microsoft.com/office/officeart/2005/8/layout/orgChart1"/>
    <dgm:cxn modelId="{3AE48C5A-585F-D547-ACFD-21A25613D402}" type="presOf" srcId="{E7FE6053-C8A4-D644-BD81-3FE4E4C1E324}" destId="{ABAC5BD8-98E1-5B41-92CE-77C14A4889AD}" srcOrd="0" destOrd="0" presId="urn:microsoft.com/office/officeart/2005/8/layout/orgChart1"/>
    <dgm:cxn modelId="{41D8867C-4A99-FB41-8F97-7F3F5F5022E9}" srcId="{F1F922C3-C54E-C946-92D5-5170DB0AF244}" destId="{E7FE6053-C8A4-D644-BD81-3FE4E4C1E324}" srcOrd="0" destOrd="0" parTransId="{D02671E3-7F13-CF4E-AC3D-B81F8C9F1066}" sibTransId="{826BFCCE-D5DF-EB4A-8542-35332367CD88}"/>
    <dgm:cxn modelId="{46F3B87D-97D9-5542-83DE-61D7520FA92E}" type="presOf" srcId="{4BC94B4B-31B7-9847-A5A0-18F55690406D}" destId="{462B3D97-A4D1-D04A-953B-5D35FAC22DB1}" srcOrd="1" destOrd="0" presId="urn:microsoft.com/office/officeart/2005/8/layout/orgChart1"/>
    <dgm:cxn modelId="{718DB281-6AE6-0E46-8170-EDA303B1545C}" type="presOf" srcId="{2F304237-E73A-7A47-8DFE-12BA40F24386}" destId="{396ADA29-462C-574B-95AC-832D8C12C185}" srcOrd="0" destOrd="0" presId="urn:microsoft.com/office/officeart/2005/8/layout/orgChart1"/>
    <dgm:cxn modelId="{48ADB682-1429-C54C-8E41-388057633D69}" type="presOf" srcId="{3955277D-D374-6749-A94B-DB53EAA017FC}" destId="{27C70FE4-D007-0F4A-8FB2-A80C82B1874B}" srcOrd="0" destOrd="0" presId="urn:microsoft.com/office/officeart/2005/8/layout/orgChart1"/>
    <dgm:cxn modelId="{02552F87-0DDE-C042-984B-00F5FD9F70F0}" srcId="{9CE28707-5584-3248-BB3D-3C4F2196B48E}" destId="{8E6E0B2E-1E10-7C44-8FC1-853B709F5BBC}" srcOrd="6" destOrd="0" parTransId="{F5FB9746-28D2-BD47-B4BC-83017CE2F02C}" sibTransId="{F4759E97-F5D5-B749-86B6-D099AA1E4FEF}"/>
    <dgm:cxn modelId="{6311168F-2822-7E4B-A9EB-D5BC6B9423EA}" type="presOf" srcId="{2ED764CB-0D8D-6446-997E-EFB6DE31CB36}" destId="{55365A18-D039-6946-9BD4-BF751D6FFF30}" srcOrd="0" destOrd="0" presId="urn:microsoft.com/office/officeart/2005/8/layout/orgChart1"/>
    <dgm:cxn modelId="{1F28E88F-9CC4-424A-B796-D602526D32A8}" type="presOf" srcId="{9CE28707-5584-3248-BB3D-3C4F2196B48E}" destId="{E5FAF07B-AD7D-0743-A295-CA561AD37913}" srcOrd="1" destOrd="0" presId="urn:microsoft.com/office/officeart/2005/8/layout/orgChart1"/>
    <dgm:cxn modelId="{41157592-730B-4A4D-884D-DFE585D5E53A}" type="presOf" srcId="{27E6A43C-8E4B-8A41-AE93-E86C2CFA9424}" destId="{2EAD3AD3-482D-B94A-9D9A-0D3CECBB6B48}" srcOrd="0" destOrd="0" presId="urn:microsoft.com/office/officeart/2005/8/layout/orgChart1"/>
    <dgm:cxn modelId="{3075CF98-D5E3-9044-A0E7-8E1E46627FC3}" type="presOf" srcId="{3955277D-D374-6749-A94B-DB53EAA017FC}" destId="{38A63816-1B02-314F-8A5E-3736C86002DB}" srcOrd="1" destOrd="0" presId="urn:microsoft.com/office/officeart/2005/8/layout/orgChart1"/>
    <dgm:cxn modelId="{28C6EE99-CA44-2E4B-B636-9B6B7D62832C}" type="presOf" srcId="{2DEB8791-D647-A045-8C47-DABC97E1C87E}" destId="{77CD56E7-F9F3-7048-85B4-F64AC0601499}" srcOrd="0" destOrd="0" presId="urn:microsoft.com/office/officeart/2005/8/layout/orgChart1"/>
    <dgm:cxn modelId="{7111AE9B-9435-B046-B5E3-66C13556F887}" type="presOf" srcId="{9CE28707-5584-3248-BB3D-3C4F2196B48E}" destId="{DF2D8891-6A77-614F-BB67-7D4071AC2CFC}" srcOrd="0" destOrd="0" presId="urn:microsoft.com/office/officeart/2005/8/layout/orgChart1"/>
    <dgm:cxn modelId="{977C8D9C-C451-AC4B-AC1F-96D384B07606}" srcId="{643E0AA6-A062-BC43-B74A-559ACBC9A2F4}" destId="{2DEB8791-D647-A045-8C47-DABC97E1C87E}" srcOrd="2" destOrd="0" parTransId="{5E9FCE4D-8E84-C04F-9C5F-9FDEF7FF156A}" sibTransId="{321D4998-E057-3F43-A8D8-80E4E73DA068}"/>
    <dgm:cxn modelId="{755E8F9E-79EC-8C4E-85FC-602BF68DEFB1}" srcId="{F1F922C3-C54E-C946-92D5-5170DB0AF244}" destId="{3955277D-D374-6749-A94B-DB53EAA017FC}" srcOrd="1" destOrd="0" parTransId="{8D3A3447-FA87-2949-98A4-F240A96B66FA}" sibTransId="{C39A365C-71B3-C349-8576-3E9C35B5F248}"/>
    <dgm:cxn modelId="{F325B6A0-B365-B444-88D7-7204C082AC33}" type="presOf" srcId="{BC4CE968-8811-CD4D-A539-A536569AF869}" destId="{F8D2D900-C045-A341-9AF3-895D73352A26}" srcOrd="0" destOrd="0" presId="urn:microsoft.com/office/officeart/2005/8/layout/orgChart1"/>
    <dgm:cxn modelId="{E59F0BA1-57EB-074A-8563-3F603EA8944A}" srcId="{9CE28707-5584-3248-BB3D-3C4F2196B48E}" destId="{FC2B085D-77B7-164D-9433-842EAB00EFE1}" srcOrd="3" destOrd="0" parTransId="{7E9A9352-58FB-524D-8D14-A009309377AD}" sibTransId="{58D8824E-0545-DD45-968B-C87379DC3F1A}"/>
    <dgm:cxn modelId="{AB37C5A2-6EF5-3841-BAC0-FAFA2D0F1EB0}" type="presOf" srcId="{255F341A-B320-5E4B-858E-E62FEB2EE5BE}" destId="{CADAE4C1-6B94-1243-88F6-60E033167715}" srcOrd="0" destOrd="0" presId="urn:microsoft.com/office/officeart/2005/8/layout/orgChart1"/>
    <dgm:cxn modelId="{9D6223A4-BB1A-3C45-9DB0-0B147D8CB723}" srcId="{3DC0319D-CE47-D24B-AEBE-864D99ED73E5}" destId="{C16EB4CD-700C-FC4F-9479-94FCE48B90DF}" srcOrd="0" destOrd="0" parTransId="{255F341A-B320-5E4B-858E-E62FEB2EE5BE}" sibTransId="{F953CD22-6A77-D649-BCEB-BD15F5D35B72}"/>
    <dgm:cxn modelId="{545E3BA5-0365-2A4D-A665-033FFDBDE4D6}" type="presOf" srcId="{5E347299-207E-104A-B08F-E3F9C0A55FBC}" destId="{C9C88D4A-859B-8D40-AD0F-27262A79BA7B}" srcOrd="0" destOrd="0" presId="urn:microsoft.com/office/officeart/2005/8/layout/orgChart1"/>
    <dgm:cxn modelId="{AFAC57AD-116F-6C49-B53C-1C877E133498}" type="presOf" srcId="{4BC94B4B-31B7-9847-A5A0-18F55690406D}" destId="{3F851216-F033-064F-AE91-0470FD9D63B5}" srcOrd="0" destOrd="0" presId="urn:microsoft.com/office/officeart/2005/8/layout/orgChart1"/>
    <dgm:cxn modelId="{64DA37AE-FD0E-4C47-918B-95A605B5555D}" type="presOf" srcId="{B34CE314-F10D-E942-99FE-0BBA9AF1BC1D}" destId="{C97CEFF0-1453-5C4B-B294-56D0781C20CC}" srcOrd="0" destOrd="0" presId="urn:microsoft.com/office/officeart/2005/8/layout/orgChart1"/>
    <dgm:cxn modelId="{8602AAAF-7B50-C84A-BD56-D812B9EA4B20}" type="presOf" srcId="{F5C076E9-8D89-A843-90BA-4114A83D0425}" destId="{A1225A0F-7C30-294B-B9D0-01815EF8BCD3}" srcOrd="0" destOrd="0" presId="urn:microsoft.com/office/officeart/2005/8/layout/orgChart1"/>
    <dgm:cxn modelId="{853CE8B2-DAED-6140-B8AD-0466387FE7AC}" type="presOf" srcId="{8E6E0B2E-1E10-7C44-8FC1-853B709F5BBC}" destId="{47753466-51D8-244A-8745-1492564D832B}" srcOrd="0" destOrd="0" presId="urn:microsoft.com/office/officeart/2005/8/layout/orgChart1"/>
    <dgm:cxn modelId="{D28857B3-C06D-BF4D-9212-942DE3554199}" srcId="{BEF05540-78AA-9746-9950-90B5F3DF6129}" destId="{3DC0319D-CE47-D24B-AEBE-864D99ED73E5}" srcOrd="0" destOrd="0" parTransId="{5A365523-8640-BA45-A6CC-ADD55C331870}" sibTransId="{0D9D2FAC-DF09-E74F-A57B-F307B26EA136}"/>
    <dgm:cxn modelId="{056683B3-D791-FF40-84BA-5B63F6AFC229}" type="presOf" srcId="{2F6E41A0-A7CD-5249-87C6-AA81C9EED1A4}" destId="{76374C86-B295-B946-AD21-408D377486FD}" srcOrd="1" destOrd="0" presId="urn:microsoft.com/office/officeart/2005/8/layout/orgChart1"/>
    <dgm:cxn modelId="{15132EB9-B244-BF4D-B6A7-23B826F8E1EB}" type="presOf" srcId="{C2A48E5A-8816-F14E-A81D-8558EDD56A65}" destId="{1E7408B4-60FE-CC43-B9AD-2C4092ED2F1B}" srcOrd="0" destOrd="0" presId="urn:microsoft.com/office/officeart/2005/8/layout/orgChart1"/>
    <dgm:cxn modelId="{DFBD7EBA-CC51-E245-8C57-4DED8C2935B7}" srcId="{C16EB4CD-700C-FC4F-9479-94FCE48B90DF}" destId="{F5C076E9-8D89-A843-90BA-4114A83D0425}" srcOrd="0" destOrd="0" parTransId="{7612338E-04AE-0B44-9165-1ED0D36C9B04}" sibTransId="{9D254E09-DFE6-1640-95B8-A9087440E0A1}"/>
    <dgm:cxn modelId="{C8CEE9BA-D4D3-E242-A205-2BB813BF1B7B}" type="presOf" srcId="{FC2B085D-77B7-164D-9433-842EAB00EFE1}" destId="{000BC251-EB81-B447-8E7F-73320A4F9F33}" srcOrd="1" destOrd="0" presId="urn:microsoft.com/office/officeart/2005/8/layout/orgChart1"/>
    <dgm:cxn modelId="{1B7458BC-87B4-E046-84A2-55B1FFB92447}" type="presOf" srcId="{5E9FCE4D-8E84-C04F-9C5F-9FDEF7FF156A}" destId="{F8B69D44-9570-BE48-A7DD-4F0EEC61C778}" srcOrd="0" destOrd="0" presId="urn:microsoft.com/office/officeart/2005/8/layout/orgChart1"/>
    <dgm:cxn modelId="{500700BE-2955-B547-8A09-2DF394B2445E}" type="presOf" srcId="{7444046A-7EFF-3F4F-8744-75EC4D1D94C6}" destId="{193A0E9E-8E65-F042-9319-7DF458E1CE2F}" srcOrd="1" destOrd="0" presId="urn:microsoft.com/office/officeart/2005/8/layout/orgChart1"/>
    <dgm:cxn modelId="{02668AC2-4896-A64F-9D7A-DB78316EE325}" type="presOf" srcId="{A8C4872B-DB78-1644-8AAB-CA01345FCCBC}" destId="{4D110B9A-C9D4-9B45-A3A5-3FCB7AD408F0}" srcOrd="0" destOrd="0" presId="urn:microsoft.com/office/officeart/2005/8/layout/orgChart1"/>
    <dgm:cxn modelId="{0B8DB9C4-0418-9745-A4FD-C97B67812861}" type="presOf" srcId="{C3F79703-1223-1C45-B0FB-9B89C592D094}" destId="{0607242D-6EA2-6747-A036-4BD4BB9FF5AC}" srcOrd="0" destOrd="0" presId="urn:microsoft.com/office/officeart/2005/8/layout/orgChart1"/>
    <dgm:cxn modelId="{D8E543C6-90EF-3442-B13D-A676FB807D06}" type="presOf" srcId="{E1F1CD41-D061-DA4E-BE23-0E09C4BEEDED}" destId="{8006EB5A-1E7C-7F40-A136-4033DED3D0D9}" srcOrd="0" destOrd="0" presId="urn:microsoft.com/office/officeart/2005/8/layout/orgChart1"/>
    <dgm:cxn modelId="{48C565D0-7907-A34A-9259-745DDC3802D6}" srcId="{4BC94B4B-31B7-9847-A5A0-18F55690406D}" destId="{B0028A53-E81C-7E4E-B73F-1E9C84092C59}" srcOrd="0" destOrd="0" parTransId="{BC4CE968-8811-CD4D-A539-A536569AF869}" sibTransId="{9774568A-DFF5-BF47-98E5-4779F182267D}"/>
    <dgm:cxn modelId="{B4AE55D2-B81E-F04E-A521-8C6019B6A42B}" type="presOf" srcId="{5E347299-207E-104A-B08F-E3F9C0A55FBC}" destId="{E09C82C4-487A-FB40-A8B6-AA804FA50FD4}" srcOrd="1" destOrd="0" presId="urn:microsoft.com/office/officeart/2005/8/layout/orgChart1"/>
    <dgm:cxn modelId="{9045A8D3-5AE1-1D40-A6AF-88CD81B8C8CA}" type="presOf" srcId="{2DEB8791-D647-A045-8C47-DABC97E1C87E}" destId="{532AD54C-52CE-2040-BB9E-FA748BD46C36}" srcOrd="1" destOrd="0" presId="urn:microsoft.com/office/officeart/2005/8/layout/orgChart1"/>
    <dgm:cxn modelId="{94AD8AE2-170E-6441-9D7D-FAA6BD186D72}" type="presOf" srcId="{8C6DCE20-DF70-D34D-B946-FE6E86B45993}" destId="{1E4D5F13-0740-7A46-B72C-F793CC0150DC}" srcOrd="1" destOrd="0" presId="urn:microsoft.com/office/officeart/2005/8/layout/orgChart1"/>
    <dgm:cxn modelId="{767385E4-B26B-844F-A982-F3B3ECDCADA7}" srcId="{4BC94B4B-31B7-9847-A5A0-18F55690406D}" destId="{5B2430E5-C9D3-1C49-82E9-F7A72E81F47C}" srcOrd="1" destOrd="0" parTransId="{2F304237-E73A-7A47-8DFE-12BA40F24386}" sibTransId="{C71DDE7C-26CC-964A-9B57-09CF6D441E51}"/>
    <dgm:cxn modelId="{CA23AAE4-F7F4-6D4F-8B71-FEA416215297}" type="presOf" srcId="{5CCE22D4-38C0-B544-BEC8-E937AAD264DD}" destId="{C140F798-9F96-2046-BDA5-DA0912160376}" srcOrd="0" destOrd="0" presId="urn:microsoft.com/office/officeart/2005/8/layout/orgChart1"/>
    <dgm:cxn modelId="{149C9CE6-82DF-F445-A775-4879BE903B67}" type="presOf" srcId="{C3F79703-1223-1C45-B0FB-9B89C592D094}" destId="{D0529295-8D33-8149-B59E-4CCDDE65C27C}" srcOrd="1" destOrd="0" presId="urn:microsoft.com/office/officeart/2005/8/layout/orgChart1"/>
    <dgm:cxn modelId="{559FACE8-6CC9-B94D-ADC7-13159661CC7D}" type="presOf" srcId="{C2A48E5A-8816-F14E-A81D-8558EDD56A65}" destId="{C60FFB10-6DB1-C843-8D8F-E74AA877AA6F}" srcOrd="1" destOrd="0" presId="urn:microsoft.com/office/officeart/2005/8/layout/orgChart1"/>
    <dgm:cxn modelId="{CC6DBFE8-63C5-1A4D-A297-EAC971E67166}" type="presOf" srcId="{BDA24C98-DE1F-2B45-9058-EB6004D5D78F}" destId="{2A832275-D9B2-8C44-A7D1-0EAF0088B6DE}" srcOrd="0" destOrd="0" presId="urn:microsoft.com/office/officeart/2005/8/layout/orgChart1"/>
    <dgm:cxn modelId="{ADEC72EB-A89C-0441-8C7A-AAED05BAE411}" type="presOf" srcId="{F5FB9746-28D2-BD47-B4BC-83017CE2F02C}" destId="{00A57412-6700-1843-BDD8-2EFF1270B812}" srcOrd="0" destOrd="0" presId="urn:microsoft.com/office/officeart/2005/8/layout/orgChart1"/>
    <dgm:cxn modelId="{B37913F5-F7DF-0949-A4D7-16ACED581D7C}" type="presOf" srcId="{D02671E3-7F13-CF4E-AC3D-B81F8C9F1066}" destId="{76B47CC1-C55E-0346-8EBC-4A4B2D9849F0}" srcOrd="0" destOrd="0" presId="urn:microsoft.com/office/officeart/2005/8/layout/orgChart1"/>
    <dgm:cxn modelId="{2A863AF8-2F74-4744-8D35-1C3662470AF5}" type="presOf" srcId="{FC2B085D-77B7-164D-9433-842EAB00EFE1}" destId="{8B00F54E-48EA-9545-B145-D84E1B4BCBA6}" srcOrd="0" destOrd="0" presId="urn:microsoft.com/office/officeart/2005/8/layout/orgChart1"/>
    <dgm:cxn modelId="{BFD495FB-A51C-334F-B9D2-3503425715E4}" type="presOf" srcId="{C16EB4CD-700C-FC4F-9479-94FCE48B90DF}" destId="{88DD3C15-ECC7-9245-91C9-D0DD6CF339F3}" srcOrd="1" destOrd="0" presId="urn:microsoft.com/office/officeart/2005/8/layout/orgChart1"/>
    <dgm:cxn modelId="{8EA1CAFB-2E6D-004C-9C6E-FE9DEFCCBB19}" type="presOf" srcId="{FB884BFD-5668-E340-B64F-B2126275A761}" destId="{6D50C62A-FD61-B94E-B9D0-BAF911E02672}" srcOrd="0" destOrd="0" presId="urn:microsoft.com/office/officeart/2005/8/layout/orgChart1"/>
    <dgm:cxn modelId="{836931FC-5258-A147-B3C1-E2936799E4CF}" srcId="{9CE28707-5584-3248-BB3D-3C4F2196B48E}" destId="{7444046A-7EFF-3F4F-8744-75EC4D1D94C6}" srcOrd="2" destOrd="0" parTransId="{688FB0AB-A214-9744-B57F-77464035010D}" sibTransId="{84013F2B-CFF8-1B4A-BCCC-17F84CC5A01F}"/>
    <dgm:cxn modelId="{85C144FF-8E78-444C-B6DA-80DC92C70FFA}" srcId="{9CE28707-5584-3248-BB3D-3C4F2196B48E}" destId="{BAAB623A-E893-6E4B-A03A-16EA0EE942E0}" srcOrd="5" destOrd="0" parTransId="{5E4C4FC8-C54F-2F48-91B3-FD6D32433863}" sibTransId="{83539F22-D02A-3C47-A3E9-F02E7E9E74EE}"/>
    <dgm:cxn modelId="{3CF9ADD8-B2B7-8B46-87C3-D8340A11808C}" type="presParOf" srcId="{61B55755-2A62-7343-9C35-D87E247EC853}" destId="{DA8CEF4E-8AA4-B746-80D4-1F6F4F76A456}" srcOrd="0" destOrd="0" presId="urn:microsoft.com/office/officeart/2005/8/layout/orgChart1"/>
    <dgm:cxn modelId="{80091257-D52A-724B-8320-C775BADDD109}" type="presParOf" srcId="{DA8CEF4E-8AA4-B746-80D4-1F6F4F76A456}" destId="{61D6332A-BD1C-4640-A88D-19A0C513FA96}" srcOrd="0" destOrd="0" presId="urn:microsoft.com/office/officeart/2005/8/layout/orgChart1"/>
    <dgm:cxn modelId="{44C2FAEC-56BA-0346-B7D8-4C927905FA99}" type="presParOf" srcId="{61D6332A-BD1C-4640-A88D-19A0C513FA96}" destId="{5A81E842-C414-D946-8E22-666C87738C44}" srcOrd="0" destOrd="0" presId="urn:microsoft.com/office/officeart/2005/8/layout/orgChart1"/>
    <dgm:cxn modelId="{0CC4D3C8-2A33-D247-94AA-1FF01CE88150}" type="presParOf" srcId="{61D6332A-BD1C-4640-A88D-19A0C513FA96}" destId="{7DFA5A1F-AAF3-274C-A3BA-8E4393185FA4}" srcOrd="1" destOrd="0" presId="urn:microsoft.com/office/officeart/2005/8/layout/orgChart1"/>
    <dgm:cxn modelId="{A8B027AF-7D50-974E-854F-2BB3DB3B742C}" type="presParOf" srcId="{DA8CEF4E-8AA4-B746-80D4-1F6F4F76A456}" destId="{211570A6-E6CB-9A40-9CF2-76CE634929AC}" srcOrd="1" destOrd="0" presId="urn:microsoft.com/office/officeart/2005/8/layout/orgChart1"/>
    <dgm:cxn modelId="{5831FC57-7B3B-E947-B10B-93519A3361C8}" type="presParOf" srcId="{211570A6-E6CB-9A40-9CF2-76CE634929AC}" destId="{CADAE4C1-6B94-1243-88F6-60E033167715}" srcOrd="0" destOrd="0" presId="urn:microsoft.com/office/officeart/2005/8/layout/orgChart1"/>
    <dgm:cxn modelId="{F1D04289-31C0-A845-97F0-CA476E52BFE2}" type="presParOf" srcId="{211570A6-E6CB-9A40-9CF2-76CE634929AC}" destId="{A825C1D1-DA26-CF4E-A4DD-8D69E0B301A7}" srcOrd="1" destOrd="0" presId="urn:microsoft.com/office/officeart/2005/8/layout/orgChart1"/>
    <dgm:cxn modelId="{6207289F-D003-9E43-ACA5-7CD2FF9DB8C3}" type="presParOf" srcId="{A825C1D1-DA26-CF4E-A4DD-8D69E0B301A7}" destId="{8F7EEDB9-DC5F-1947-9351-7663EE56EDB8}" srcOrd="0" destOrd="0" presId="urn:microsoft.com/office/officeart/2005/8/layout/orgChart1"/>
    <dgm:cxn modelId="{FEC54B84-C5D2-094E-B98F-C7A3D6292452}" type="presParOf" srcId="{8F7EEDB9-DC5F-1947-9351-7663EE56EDB8}" destId="{DDD6F2FE-B005-2C42-B896-C89DC801E8C6}" srcOrd="0" destOrd="0" presId="urn:microsoft.com/office/officeart/2005/8/layout/orgChart1"/>
    <dgm:cxn modelId="{CCAE0F11-7DFE-504C-9C37-C684BE0348D4}" type="presParOf" srcId="{8F7EEDB9-DC5F-1947-9351-7663EE56EDB8}" destId="{88DD3C15-ECC7-9245-91C9-D0DD6CF339F3}" srcOrd="1" destOrd="0" presId="urn:microsoft.com/office/officeart/2005/8/layout/orgChart1"/>
    <dgm:cxn modelId="{978200A1-49B2-E74C-993E-6AF33C25BAF4}" type="presParOf" srcId="{A825C1D1-DA26-CF4E-A4DD-8D69E0B301A7}" destId="{88CA5E24-E79A-5642-A92A-A8AF63127A61}" srcOrd="1" destOrd="0" presId="urn:microsoft.com/office/officeart/2005/8/layout/orgChart1"/>
    <dgm:cxn modelId="{36A6622E-A07B-B846-A96C-3ED107BD548F}" type="presParOf" srcId="{88CA5E24-E79A-5642-A92A-A8AF63127A61}" destId="{A5528945-C446-BB41-BA4F-01046B4FD14B}" srcOrd="0" destOrd="0" presId="urn:microsoft.com/office/officeart/2005/8/layout/orgChart1"/>
    <dgm:cxn modelId="{EAC804F0-1741-C14B-AB6C-651EADCA5EE4}" type="presParOf" srcId="{88CA5E24-E79A-5642-A92A-A8AF63127A61}" destId="{D8B00573-65A0-CD40-AE23-361B3B7F3ED5}" srcOrd="1" destOrd="0" presId="urn:microsoft.com/office/officeart/2005/8/layout/orgChart1"/>
    <dgm:cxn modelId="{9F94F877-E41D-0A47-8252-9111808C34BE}" type="presParOf" srcId="{D8B00573-65A0-CD40-AE23-361B3B7F3ED5}" destId="{EA491815-2068-4647-980E-2CAD3FAE4AE5}" srcOrd="0" destOrd="0" presId="urn:microsoft.com/office/officeart/2005/8/layout/orgChart1"/>
    <dgm:cxn modelId="{5CC7F570-EBF4-6E46-ACDC-45A29A7B7581}" type="presParOf" srcId="{EA491815-2068-4647-980E-2CAD3FAE4AE5}" destId="{A1225A0F-7C30-294B-B9D0-01815EF8BCD3}" srcOrd="0" destOrd="0" presId="urn:microsoft.com/office/officeart/2005/8/layout/orgChart1"/>
    <dgm:cxn modelId="{013F4C9B-8F31-C74F-8AA9-0565E85A1F7E}" type="presParOf" srcId="{EA491815-2068-4647-980E-2CAD3FAE4AE5}" destId="{6C8E4783-F99C-AB4D-8A8A-AFCDB709569F}" srcOrd="1" destOrd="0" presId="urn:microsoft.com/office/officeart/2005/8/layout/orgChart1"/>
    <dgm:cxn modelId="{AE6F5922-476F-BC4E-908C-0FD351BDF8B4}" type="presParOf" srcId="{D8B00573-65A0-CD40-AE23-361B3B7F3ED5}" destId="{3E0D378F-9814-C648-9B14-FCAC25E35080}" srcOrd="1" destOrd="0" presId="urn:microsoft.com/office/officeart/2005/8/layout/orgChart1"/>
    <dgm:cxn modelId="{05D5B050-10F6-2C4D-B639-56834D909CDA}" type="presParOf" srcId="{D8B00573-65A0-CD40-AE23-361B3B7F3ED5}" destId="{832075BF-76E0-6941-A6B5-920C041A24C3}" srcOrd="2" destOrd="0" presId="urn:microsoft.com/office/officeart/2005/8/layout/orgChart1"/>
    <dgm:cxn modelId="{845EBB52-5145-3B4F-ACB3-956D128A1FAE}" type="presParOf" srcId="{88CA5E24-E79A-5642-A92A-A8AF63127A61}" destId="{C97CEFF0-1453-5C4B-B294-56D0781C20CC}" srcOrd="2" destOrd="0" presId="urn:microsoft.com/office/officeart/2005/8/layout/orgChart1"/>
    <dgm:cxn modelId="{09370356-6C60-464B-A16E-001E3BA9EFD6}" type="presParOf" srcId="{88CA5E24-E79A-5642-A92A-A8AF63127A61}" destId="{8ED3AA6C-3A4E-414D-8060-56F4A07AD568}" srcOrd="3" destOrd="0" presId="urn:microsoft.com/office/officeart/2005/8/layout/orgChart1"/>
    <dgm:cxn modelId="{B6DD1D81-7DFA-284E-831A-0D8FDBB2F8EA}" type="presParOf" srcId="{8ED3AA6C-3A4E-414D-8060-56F4A07AD568}" destId="{66B52C74-579F-6F4D-BD00-E9B1ACBE71AD}" srcOrd="0" destOrd="0" presId="urn:microsoft.com/office/officeart/2005/8/layout/orgChart1"/>
    <dgm:cxn modelId="{8A27DC7A-1699-414F-AC0F-B600A258069D}" type="presParOf" srcId="{66B52C74-579F-6F4D-BD00-E9B1ACBE71AD}" destId="{DFA0BF2A-F0EE-7A46-BDC6-B987797D50EC}" srcOrd="0" destOrd="0" presId="urn:microsoft.com/office/officeart/2005/8/layout/orgChart1"/>
    <dgm:cxn modelId="{749C416E-4AC4-D448-BEB0-03CA075B0DE0}" type="presParOf" srcId="{66B52C74-579F-6F4D-BD00-E9B1ACBE71AD}" destId="{8139AA7F-B99A-2E40-9F13-DE3F89C2E6E9}" srcOrd="1" destOrd="0" presId="urn:microsoft.com/office/officeart/2005/8/layout/orgChart1"/>
    <dgm:cxn modelId="{45A37E67-951A-1C42-80CC-861A52C46219}" type="presParOf" srcId="{8ED3AA6C-3A4E-414D-8060-56F4A07AD568}" destId="{99C83E37-00A8-A242-B8B7-40805867D966}" srcOrd="1" destOrd="0" presId="urn:microsoft.com/office/officeart/2005/8/layout/orgChart1"/>
    <dgm:cxn modelId="{752D3D63-47DC-D54B-A151-1FBF05F79DD6}" type="presParOf" srcId="{8ED3AA6C-3A4E-414D-8060-56F4A07AD568}" destId="{B8170107-1D38-654F-9DDB-0BB3A92E25FC}" srcOrd="2" destOrd="0" presId="urn:microsoft.com/office/officeart/2005/8/layout/orgChart1"/>
    <dgm:cxn modelId="{5CECE160-7F55-1E4C-86CF-23E7F7FBD23E}" type="presParOf" srcId="{88CA5E24-E79A-5642-A92A-A8AF63127A61}" destId="{AE7114F5-1F12-334F-8FB0-8CB06D464004}" srcOrd="4" destOrd="0" presId="urn:microsoft.com/office/officeart/2005/8/layout/orgChart1"/>
    <dgm:cxn modelId="{90B4AF7F-D05A-6246-9890-9DB2341F1D46}" type="presParOf" srcId="{88CA5E24-E79A-5642-A92A-A8AF63127A61}" destId="{CDF7B682-49C1-7D40-85AF-531939C10B01}" srcOrd="5" destOrd="0" presId="urn:microsoft.com/office/officeart/2005/8/layout/orgChart1"/>
    <dgm:cxn modelId="{C9D59892-2EA4-8745-94C9-EA5A824CA540}" type="presParOf" srcId="{CDF7B682-49C1-7D40-85AF-531939C10B01}" destId="{D90C6F7B-1C10-974C-A3B2-F1805DA68B0F}" srcOrd="0" destOrd="0" presId="urn:microsoft.com/office/officeart/2005/8/layout/orgChart1"/>
    <dgm:cxn modelId="{899FFDBA-FED7-804C-AB27-55A089C0F804}" type="presParOf" srcId="{D90C6F7B-1C10-974C-A3B2-F1805DA68B0F}" destId="{C9C88D4A-859B-8D40-AD0F-27262A79BA7B}" srcOrd="0" destOrd="0" presId="urn:microsoft.com/office/officeart/2005/8/layout/orgChart1"/>
    <dgm:cxn modelId="{2ECA023E-8D28-1E48-87FB-131443170868}" type="presParOf" srcId="{D90C6F7B-1C10-974C-A3B2-F1805DA68B0F}" destId="{E09C82C4-487A-FB40-A8B6-AA804FA50FD4}" srcOrd="1" destOrd="0" presId="urn:microsoft.com/office/officeart/2005/8/layout/orgChart1"/>
    <dgm:cxn modelId="{2D6EAC0D-0D5A-1B48-8B29-E8B0883240E8}" type="presParOf" srcId="{CDF7B682-49C1-7D40-85AF-531939C10B01}" destId="{604B6323-6EE4-FA47-86AE-5C5C299A32F1}" srcOrd="1" destOrd="0" presId="urn:microsoft.com/office/officeart/2005/8/layout/orgChart1"/>
    <dgm:cxn modelId="{2301F5D6-203C-DA44-8639-8D5A306AF5EF}" type="presParOf" srcId="{CDF7B682-49C1-7D40-85AF-531939C10B01}" destId="{5355CCF8-EDC8-7E46-BC51-C4589FC408F6}" srcOrd="2" destOrd="0" presId="urn:microsoft.com/office/officeart/2005/8/layout/orgChart1"/>
    <dgm:cxn modelId="{93C1B21C-AE47-4643-AB38-448463ABE680}" type="presParOf" srcId="{A825C1D1-DA26-CF4E-A4DD-8D69E0B301A7}" destId="{6FDAC003-C37F-0C43-91D7-4C28814FF829}" srcOrd="2" destOrd="0" presId="urn:microsoft.com/office/officeart/2005/8/layout/orgChart1"/>
    <dgm:cxn modelId="{ECFCBEC0-7C08-B649-81F8-DEB485E81981}" type="presParOf" srcId="{211570A6-E6CB-9A40-9CF2-76CE634929AC}" destId="{6AC76723-4811-0242-8346-7846605FDE43}" srcOrd="2" destOrd="0" presId="urn:microsoft.com/office/officeart/2005/8/layout/orgChart1"/>
    <dgm:cxn modelId="{731F9E02-AD10-7D42-B836-077419FAB885}" type="presParOf" srcId="{211570A6-E6CB-9A40-9CF2-76CE634929AC}" destId="{0FAF5D9A-A1E4-B04E-ABF0-3B64BD8DADF9}" srcOrd="3" destOrd="0" presId="urn:microsoft.com/office/officeart/2005/8/layout/orgChart1"/>
    <dgm:cxn modelId="{2F643466-06E5-454A-B098-460F1DF80681}" type="presParOf" srcId="{0FAF5D9A-A1E4-B04E-ABF0-3B64BD8DADF9}" destId="{734A914E-71CD-2B4B-9F26-9A9E855E4B80}" srcOrd="0" destOrd="0" presId="urn:microsoft.com/office/officeart/2005/8/layout/orgChart1"/>
    <dgm:cxn modelId="{689E2D0D-5C51-CA40-8BBD-405C06C57417}" type="presParOf" srcId="{734A914E-71CD-2B4B-9F26-9A9E855E4B80}" destId="{6A919691-3121-0B49-AD3D-F5FEF94728A8}" srcOrd="0" destOrd="0" presId="urn:microsoft.com/office/officeart/2005/8/layout/orgChart1"/>
    <dgm:cxn modelId="{0B56765E-80C4-9148-92FD-155C989AE3B4}" type="presParOf" srcId="{734A914E-71CD-2B4B-9F26-9A9E855E4B80}" destId="{0F996102-A7C4-4F4F-9F6C-96C5D6B34901}" srcOrd="1" destOrd="0" presId="urn:microsoft.com/office/officeart/2005/8/layout/orgChart1"/>
    <dgm:cxn modelId="{E5670B48-A0EB-CB4D-B08F-83A7076B07C5}" type="presParOf" srcId="{0FAF5D9A-A1E4-B04E-ABF0-3B64BD8DADF9}" destId="{578427F7-F969-574B-88D3-C0200FD8C260}" srcOrd="1" destOrd="0" presId="urn:microsoft.com/office/officeart/2005/8/layout/orgChart1"/>
    <dgm:cxn modelId="{2F9693BD-969D-724D-B073-3E195E6B55A3}" type="presParOf" srcId="{578427F7-F969-574B-88D3-C0200FD8C260}" destId="{55365A18-D039-6946-9BD4-BF751D6FFF30}" srcOrd="0" destOrd="0" presId="urn:microsoft.com/office/officeart/2005/8/layout/orgChart1"/>
    <dgm:cxn modelId="{C19B8CC8-8928-3B44-9FFD-93721C838235}" type="presParOf" srcId="{578427F7-F969-574B-88D3-C0200FD8C260}" destId="{AB9E0CC6-E205-3C43-AD14-4A483F79C833}" srcOrd="1" destOrd="0" presId="urn:microsoft.com/office/officeart/2005/8/layout/orgChart1"/>
    <dgm:cxn modelId="{A65517C8-36D6-BF46-80D3-92398E2867E1}" type="presParOf" srcId="{AB9E0CC6-E205-3C43-AD14-4A483F79C833}" destId="{4BB1EAE0-4632-2C47-8527-9CD79C08FA92}" srcOrd="0" destOrd="0" presId="urn:microsoft.com/office/officeart/2005/8/layout/orgChart1"/>
    <dgm:cxn modelId="{321D33EE-137E-084C-B257-128F50C17DEC}" type="presParOf" srcId="{4BB1EAE0-4632-2C47-8527-9CD79C08FA92}" destId="{2EAD3AD3-482D-B94A-9D9A-0D3CECBB6B48}" srcOrd="0" destOrd="0" presId="urn:microsoft.com/office/officeart/2005/8/layout/orgChart1"/>
    <dgm:cxn modelId="{EA069698-C4BC-2549-8D3E-3D21378308EC}" type="presParOf" srcId="{4BB1EAE0-4632-2C47-8527-9CD79C08FA92}" destId="{583792F7-BE3E-D544-AB18-D39F2E1D4833}" srcOrd="1" destOrd="0" presId="urn:microsoft.com/office/officeart/2005/8/layout/orgChart1"/>
    <dgm:cxn modelId="{43917875-A2CA-D946-99BC-F8F3F67901AB}" type="presParOf" srcId="{AB9E0CC6-E205-3C43-AD14-4A483F79C833}" destId="{F6786F77-8358-834E-9516-E72BCB9CA53D}" srcOrd="1" destOrd="0" presId="urn:microsoft.com/office/officeart/2005/8/layout/orgChart1"/>
    <dgm:cxn modelId="{3CF33D3C-EE70-2941-B26F-CE50AF960F54}" type="presParOf" srcId="{AB9E0CC6-E205-3C43-AD14-4A483F79C833}" destId="{3B253083-469A-BE4E-B6F0-F8E37CA1321B}" srcOrd="2" destOrd="0" presId="urn:microsoft.com/office/officeart/2005/8/layout/orgChart1"/>
    <dgm:cxn modelId="{B269261D-4BB5-A341-8DBF-98CA0535F2C6}" type="presParOf" srcId="{578427F7-F969-574B-88D3-C0200FD8C260}" destId="{8006EB5A-1E7C-7F40-A136-4033DED3D0D9}" srcOrd="2" destOrd="0" presId="urn:microsoft.com/office/officeart/2005/8/layout/orgChart1"/>
    <dgm:cxn modelId="{2C9862DB-5990-4640-9CB8-B2F645D1050E}" type="presParOf" srcId="{578427F7-F969-574B-88D3-C0200FD8C260}" destId="{6388CFCA-CF74-CF4F-9DE9-A97333979982}" srcOrd="3" destOrd="0" presId="urn:microsoft.com/office/officeart/2005/8/layout/orgChart1"/>
    <dgm:cxn modelId="{BE92F508-B7EF-0E4F-A49C-B4502B46D53F}" type="presParOf" srcId="{6388CFCA-CF74-CF4F-9DE9-A97333979982}" destId="{5484E8EE-6A25-0945-B63F-EDC2044AD9B4}" srcOrd="0" destOrd="0" presId="urn:microsoft.com/office/officeart/2005/8/layout/orgChart1"/>
    <dgm:cxn modelId="{69960ECF-9B90-4342-8AF3-E6948694441D}" type="presParOf" srcId="{5484E8EE-6A25-0945-B63F-EDC2044AD9B4}" destId="{01750735-8911-EE42-9325-B429A0BBADCD}" srcOrd="0" destOrd="0" presId="urn:microsoft.com/office/officeart/2005/8/layout/orgChart1"/>
    <dgm:cxn modelId="{2626C87C-F0CD-324A-8C0C-9CE7E7AF28E3}" type="presParOf" srcId="{5484E8EE-6A25-0945-B63F-EDC2044AD9B4}" destId="{76374C86-B295-B946-AD21-408D377486FD}" srcOrd="1" destOrd="0" presId="urn:microsoft.com/office/officeart/2005/8/layout/orgChart1"/>
    <dgm:cxn modelId="{347D0B6E-8C6C-9643-8E5D-36FD1E5001AB}" type="presParOf" srcId="{6388CFCA-CF74-CF4F-9DE9-A97333979982}" destId="{BC2FBC0B-19A6-E140-B02B-9C10B1AB8616}" srcOrd="1" destOrd="0" presId="urn:microsoft.com/office/officeart/2005/8/layout/orgChart1"/>
    <dgm:cxn modelId="{8CE85137-7999-A449-992B-18D11A96C46E}" type="presParOf" srcId="{6388CFCA-CF74-CF4F-9DE9-A97333979982}" destId="{932C9343-5AA8-EC4C-B4B7-E7C9BBB174AF}" srcOrd="2" destOrd="0" presId="urn:microsoft.com/office/officeart/2005/8/layout/orgChart1"/>
    <dgm:cxn modelId="{0AF55518-2340-2E4C-B36A-9B5C67008D74}" type="presParOf" srcId="{578427F7-F969-574B-88D3-C0200FD8C260}" destId="{F8B69D44-9570-BE48-A7DD-4F0EEC61C778}" srcOrd="4" destOrd="0" presId="urn:microsoft.com/office/officeart/2005/8/layout/orgChart1"/>
    <dgm:cxn modelId="{F0BBC978-0800-DF41-AB37-208087F44DC9}" type="presParOf" srcId="{578427F7-F969-574B-88D3-C0200FD8C260}" destId="{5840FCA5-DCE9-114C-839C-8FA988E3C42B}" srcOrd="5" destOrd="0" presId="urn:microsoft.com/office/officeart/2005/8/layout/orgChart1"/>
    <dgm:cxn modelId="{219513DA-0823-F74B-A484-6D0615F3E3A8}" type="presParOf" srcId="{5840FCA5-DCE9-114C-839C-8FA988E3C42B}" destId="{4ED9D194-B103-5C4B-9274-CD79AFEC70E3}" srcOrd="0" destOrd="0" presId="urn:microsoft.com/office/officeart/2005/8/layout/orgChart1"/>
    <dgm:cxn modelId="{90B569C0-EC0F-054C-ABD9-D6442FCF855E}" type="presParOf" srcId="{4ED9D194-B103-5C4B-9274-CD79AFEC70E3}" destId="{77CD56E7-F9F3-7048-85B4-F64AC0601499}" srcOrd="0" destOrd="0" presId="urn:microsoft.com/office/officeart/2005/8/layout/orgChart1"/>
    <dgm:cxn modelId="{9735558D-A757-4B41-BB12-FED1429509D8}" type="presParOf" srcId="{4ED9D194-B103-5C4B-9274-CD79AFEC70E3}" destId="{532AD54C-52CE-2040-BB9E-FA748BD46C36}" srcOrd="1" destOrd="0" presId="urn:microsoft.com/office/officeart/2005/8/layout/orgChart1"/>
    <dgm:cxn modelId="{30E0FB08-D380-7E40-844E-B2BB56641DA3}" type="presParOf" srcId="{5840FCA5-DCE9-114C-839C-8FA988E3C42B}" destId="{A0DF661C-9E5C-C746-9B90-7246C48F113E}" srcOrd="1" destOrd="0" presId="urn:microsoft.com/office/officeart/2005/8/layout/orgChart1"/>
    <dgm:cxn modelId="{4A202884-662A-9246-A2AA-FB9DA04ABFE8}" type="presParOf" srcId="{5840FCA5-DCE9-114C-839C-8FA988E3C42B}" destId="{7B8E8828-7A3E-1042-9AEA-E659C95B0339}" srcOrd="2" destOrd="0" presId="urn:microsoft.com/office/officeart/2005/8/layout/orgChart1"/>
    <dgm:cxn modelId="{BCCF14D4-EB0A-0D4A-9287-9A87BEB290C6}" type="presParOf" srcId="{0FAF5D9A-A1E4-B04E-ABF0-3B64BD8DADF9}" destId="{58F101D9-D8A1-524D-BD2A-35A864AB1772}" srcOrd="2" destOrd="0" presId="urn:microsoft.com/office/officeart/2005/8/layout/orgChart1"/>
    <dgm:cxn modelId="{959065ED-D872-2044-A93A-F45AEFB2B8F6}" type="presParOf" srcId="{211570A6-E6CB-9A40-9CF2-76CE634929AC}" destId="{6D50C62A-FD61-B94E-B9D0-BAF911E02672}" srcOrd="4" destOrd="0" presId="urn:microsoft.com/office/officeart/2005/8/layout/orgChart1"/>
    <dgm:cxn modelId="{8B297C45-A3DD-B24A-8E68-A31CFEBA4EFC}" type="presParOf" srcId="{211570A6-E6CB-9A40-9CF2-76CE634929AC}" destId="{D8AA0E65-3BF1-DD4E-882F-62379CCC1BA5}" srcOrd="5" destOrd="0" presId="urn:microsoft.com/office/officeart/2005/8/layout/orgChart1"/>
    <dgm:cxn modelId="{25D80102-8A23-5344-96AF-39E255264E16}" type="presParOf" srcId="{D8AA0E65-3BF1-DD4E-882F-62379CCC1BA5}" destId="{D3D71CA5-8898-274D-A18F-59D28B4E851C}" srcOrd="0" destOrd="0" presId="urn:microsoft.com/office/officeart/2005/8/layout/orgChart1"/>
    <dgm:cxn modelId="{997ABACA-0915-BB47-A8CE-EA3BADC1266E}" type="presParOf" srcId="{D3D71CA5-8898-274D-A18F-59D28B4E851C}" destId="{3F851216-F033-064F-AE91-0470FD9D63B5}" srcOrd="0" destOrd="0" presId="urn:microsoft.com/office/officeart/2005/8/layout/orgChart1"/>
    <dgm:cxn modelId="{B135955E-9F91-2B4B-88E2-AE6475D8F807}" type="presParOf" srcId="{D3D71CA5-8898-274D-A18F-59D28B4E851C}" destId="{462B3D97-A4D1-D04A-953B-5D35FAC22DB1}" srcOrd="1" destOrd="0" presId="urn:microsoft.com/office/officeart/2005/8/layout/orgChart1"/>
    <dgm:cxn modelId="{B773842C-1736-8A4A-9E0E-9893C1C82E4A}" type="presParOf" srcId="{D8AA0E65-3BF1-DD4E-882F-62379CCC1BA5}" destId="{581AD20E-D5E8-034B-AD1D-2CD6BAA89E14}" srcOrd="1" destOrd="0" presId="urn:microsoft.com/office/officeart/2005/8/layout/orgChart1"/>
    <dgm:cxn modelId="{78086171-DFCF-DB48-90AE-FEEB8863EB19}" type="presParOf" srcId="{581AD20E-D5E8-034B-AD1D-2CD6BAA89E14}" destId="{F8D2D900-C045-A341-9AF3-895D73352A26}" srcOrd="0" destOrd="0" presId="urn:microsoft.com/office/officeart/2005/8/layout/orgChart1"/>
    <dgm:cxn modelId="{A4E1F972-51AF-F747-B501-FE15CC3816E4}" type="presParOf" srcId="{581AD20E-D5E8-034B-AD1D-2CD6BAA89E14}" destId="{F7ED65E7-002B-784B-B8EC-7599ACA78EF5}" srcOrd="1" destOrd="0" presId="urn:microsoft.com/office/officeart/2005/8/layout/orgChart1"/>
    <dgm:cxn modelId="{6924B611-A8C9-584F-A76B-24CDF642D6F4}" type="presParOf" srcId="{F7ED65E7-002B-784B-B8EC-7599ACA78EF5}" destId="{1F740AB6-D15D-EF4A-9328-D91F0283BC09}" srcOrd="0" destOrd="0" presId="urn:microsoft.com/office/officeart/2005/8/layout/orgChart1"/>
    <dgm:cxn modelId="{491C1D86-CCF7-2C43-ABE9-C47FE02ADCA6}" type="presParOf" srcId="{1F740AB6-D15D-EF4A-9328-D91F0283BC09}" destId="{0E70496A-85DF-F543-8B15-2AA61508B401}" srcOrd="0" destOrd="0" presId="urn:microsoft.com/office/officeart/2005/8/layout/orgChart1"/>
    <dgm:cxn modelId="{D4F0E66A-4250-F942-8C95-2D87D4FEB3E1}" type="presParOf" srcId="{1F740AB6-D15D-EF4A-9328-D91F0283BC09}" destId="{D3BA3C68-47E9-E54A-BDBC-227852D8B793}" srcOrd="1" destOrd="0" presId="urn:microsoft.com/office/officeart/2005/8/layout/orgChart1"/>
    <dgm:cxn modelId="{D00BCDCD-5B9C-7A4C-87FB-9B7D5D0C90E9}" type="presParOf" srcId="{F7ED65E7-002B-784B-B8EC-7599ACA78EF5}" destId="{C69D2920-4B95-BB43-A8D1-E03D110ADCF3}" srcOrd="1" destOrd="0" presId="urn:microsoft.com/office/officeart/2005/8/layout/orgChart1"/>
    <dgm:cxn modelId="{544112AE-DFD8-5644-8068-FAD4A5DD683C}" type="presParOf" srcId="{F7ED65E7-002B-784B-B8EC-7599ACA78EF5}" destId="{DE8C941C-A155-3B49-AB5F-1B2BEAAE7692}" srcOrd="2" destOrd="0" presId="urn:microsoft.com/office/officeart/2005/8/layout/orgChart1"/>
    <dgm:cxn modelId="{5838B982-E14F-7E49-9A38-82F0A9338EE6}" type="presParOf" srcId="{581AD20E-D5E8-034B-AD1D-2CD6BAA89E14}" destId="{396ADA29-462C-574B-95AC-832D8C12C185}" srcOrd="2" destOrd="0" presId="urn:microsoft.com/office/officeart/2005/8/layout/orgChart1"/>
    <dgm:cxn modelId="{9754224C-C3D2-864E-A00C-57AD9CB935FC}" type="presParOf" srcId="{581AD20E-D5E8-034B-AD1D-2CD6BAA89E14}" destId="{072D4AE4-DBC9-9943-9E32-B044AA21C43B}" srcOrd="3" destOrd="0" presId="urn:microsoft.com/office/officeart/2005/8/layout/orgChart1"/>
    <dgm:cxn modelId="{4E176A96-FAF7-5E49-AB1C-283668065805}" type="presParOf" srcId="{072D4AE4-DBC9-9943-9E32-B044AA21C43B}" destId="{79B37BAB-4814-704F-A851-2B9EA177A805}" srcOrd="0" destOrd="0" presId="urn:microsoft.com/office/officeart/2005/8/layout/orgChart1"/>
    <dgm:cxn modelId="{2F546756-A6B8-744F-8D65-C149A2619073}" type="presParOf" srcId="{79B37BAB-4814-704F-A851-2B9EA177A805}" destId="{9433F6D1-DF7D-FB44-9CA0-64818308B6BA}" srcOrd="0" destOrd="0" presId="urn:microsoft.com/office/officeart/2005/8/layout/orgChart1"/>
    <dgm:cxn modelId="{71C17E38-C18F-184A-8384-75D657947206}" type="presParOf" srcId="{79B37BAB-4814-704F-A851-2B9EA177A805}" destId="{304DDF96-FF0D-6248-A2C4-CF00F3968568}" srcOrd="1" destOrd="0" presId="urn:microsoft.com/office/officeart/2005/8/layout/orgChart1"/>
    <dgm:cxn modelId="{8040846B-6BED-1844-BF22-36A509FB8D66}" type="presParOf" srcId="{072D4AE4-DBC9-9943-9E32-B044AA21C43B}" destId="{3917A42F-B82C-9547-9B8D-A2C6F63FD2A2}" srcOrd="1" destOrd="0" presId="urn:microsoft.com/office/officeart/2005/8/layout/orgChart1"/>
    <dgm:cxn modelId="{C534EB27-5BA6-2C42-BFFD-6BABD2F218E0}" type="presParOf" srcId="{072D4AE4-DBC9-9943-9E32-B044AA21C43B}" destId="{A94682B6-C83E-ED41-8411-CA9D37B2D61E}" srcOrd="2" destOrd="0" presId="urn:microsoft.com/office/officeart/2005/8/layout/orgChart1"/>
    <dgm:cxn modelId="{12AFC709-69AC-B14B-A747-BC898706198B}" type="presParOf" srcId="{581AD20E-D5E8-034B-AD1D-2CD6BAA89E14}" destId="{C140F798-9F96-2046-BDA5-DA0912160376}" srcOrd="4" destOrd="0" presId="urn:microsoft.com/office/officeart/2005/8/layout/orgChart1"/>
    <dgm:cxn modelId="{FE3B721B-96F6-5C47-9E7E-8BA7C984F4AC}" type="presParOf" srcId="{581AD20E-D5E8-034B-AD1D-2CD6BAA89E14}" destId="{614E2890-9D0B-1C4E-A856-8ED4650D2481}" srcOrd="5" destOrd="0" presId="urn:microsoft.com/office/officeart/2005/8/layout/orgChart1"/>
    <dgm:cxn modelId="{B5ED7CDD-979E-E040-B9D9-3C7B9AF6C886}" type="presParOf" srcId="{614E2890-9D0B-1C4E-A856-8ED4650D2481}" destId="{25F45FB5-BF0C-2C41-A1BC-79171857ABEC}" srcOrd="0" destOrd="0" presId="urn:microsoft.com/office/officeart/2005/8/layout/orgChart1"/>
    <dgm:cxn modelId="{2AEC496C-F7E9-8C42-8D5F-A10631896E9E}" type="presParOf" srcId="{25F45FB5-BF0C-2C41-A1BC-79171857ABEC}" destId="{6CC0CC58-1997-2B42-9EE1-4DD531964ADD}" srcOrd="0" destOrd="0" presId="urn:microsoft.com/office/officeart/2005/8/layout/orgChart1"/>
    <dgm:cxn modelId="{5D0A5756-D419-334D-B6F7-77A35B7A5050}" type="presParOf" srcId="{25F45FB5-BF0C-2C41-A1BC-79171857ABEC}" destId="{06683895-E529-B840-B80E-2C67F6C8DDF9}" srcOrd="1" destOrd="0" presId="urn:microsoft.com/office/officeart/2005/8/layout/orgChart1"/>
    <dgm:cxn modelId="{4C7800D9-CB28-4740-AD2F-9AFBC248FAF0}" type="presParOf" srcId="{614E2890-9D0B-1C4E-A856-8ED4650D2481}" destId="{58D445CC-3BCC-A94A-AEF6-757D6E070D63}" srcOrd="1" destOrd="0" presId="urn:microsoft.com/office/officeart/2005/8/layout/orgChart1"/>
    <dgm:cxn modelId="{6CEBBFEC-D193-9F4B-95BC-5149E2BA6547}" type="presParOf" srcId="{614E2890-9D0B-1C4E-A856-8ED4650D2481}" destId="{A4750AC8-4D9A-3441-85D9-B1047952EECB}" srcOrd="2" destOrd="0" presId="urn:microsoft.com/office/officeart/2005/8/layout/orgChart1"/>
    <dgm:cxn modelId="{844ADF4B-BDC4-114E-AEDD-C3963FBDA6EE}" type="presParOf" srcId="{D8AA0E65-3BF1-DD4E-882F-62379CCC1BA5}" destId="{50CB5E03-6D8E-2946-A200-EBF81D25D913}" srcOrd="2" destOrd="0" presId="urn:microsoft.com/office/officeart/2005/8/layout/orgChart1"/>
    <dgm:cxn modelId="{563F128C-55FB-3F4F-854B-A8200AB1F5FD}" type="presParOf" srcId="{211570A6-E6CB-9A40-9CF2-76CE634929AC}" destId="{4D110B9A-C9D4-9B45-A3A5-3FCB7AD408F0}" srcOrd="6" destOrd="0" presId="urn:microsoft.com/office/officeart/2005/8/layout/orgChart1"/>
    <dgm:cxn modelId="{ED22ABD1-BC44-A142-A739-5C1D1BB9C866}" type="presParOf" srcId="{211570A6-E6CB-9A40-9CF2-76CE634929AC}" destId="{0A3404E0-96DC-034F-B505-3810DDF95194}" srcOrd="7" destOrd="0" presId="urn:microsoft.com/office/officeart/2005/8/layout/orgChart1"/>
    <dgm:cxn modelId="{8040F98F-1A7B-BB4D-9789-219EAFBCAD12}" type="presParOf" srcId="{0A3404E0-96DC-034F-B505-3810DDF95194}" destId="{AE5F1E41-5792-F748-A779-95E4E3FD3104}" srcOrd="0" destOrd="0" presId="urn:microsoft.com/office/officeart/2005/8/layout/orgChart1"/>
    <dgm:cxn modelId="{E67DFABC-4286-E743-AB82-EB09989C8EB2}" type="presParOf" srcId="{AE5F1E41-5792-F748-A779-95E4E3FD3104}" destId="{9E2E9E57-13B6-194A-ABCE-0CA7E43F7F28}" srcOrd="0" destOrd="0" presId="urn:microsoft.com/office/officeart/2005/8/layout/orgChart1"/>
    <dgm:cxn modelId="{C8DADD07-4C55-E347-B145-1AC6C48AB8D8}" type="presParOf" srcId="{AE5F1E41-5792-F748-A779-95E4E3FD3104}" destId="{AAB11BD7-4BE5-AA42-8828-1FFCFC3D4CF0}" srcOrd="1" destOrd="0" presId="urn:microsoft.com/office/officeart/2005/8/layout/orgChart1"/>
    <dgm:cxn modelId="{AC3686EE-AB45-364F-A92A-0D2BF79F59C7}" type="presParOf" srcId="{0A3404E0-96DC-034F-B505-3810DDF95194}" destId="{BB1B3ADE-8021-4449-96EC-86A82165E57C}" srcOrd="1" destOrd="0" presId="urn:microsoft.com/office/officeart/2005/8/layout/orgChart1"/>
    <dgm:cxn modelId="{0C871B73-895A-1D45-8098-F08C32B44D8C}" type="presParOf" srcId="{BB1B3ADE-8021-4449-96EC-86A82165E57C}" destId="{76B47CC1-C55E-0346-8EBC-4A4B2D9849F0}" srcOrd="0" destOrd="0" presId="urn:microsoft.com/office/officeart/2005/8/layout/orgChart1"/>
    <dgm:cxn modelId="{6E418734-5BDA-1D44-9285-1BD9B32E47DC}" type="presParOf" srcId="{BB1B3ADE-8021-4449-96EC-86A82165E57C}" destId="{14D84F2C-2742-E94B-85F6-994A26FC01EF}" srcOrd="1" destOrd="0" presId="urn:microsoft.com/office/officeart/2005/8/layout/orgChart1"/>
    <dgm:cxn modelId="{F0E25101-52C4-BD4C-BEA3-491DEBBDEC7B}" type="presParOf" srcId="{14D84F2C-2742-E94B-85F6-994A26FC01EF}" destId="{F1BF20EF-8327-6D40-97E0-49D057E3040E}" srcOrd="0" destOrd="0" presId="urn:microsoft.com/office/officeart/2005/8/layout/orgChart1"/>
    <dgm:cxn modelId="{097CD39E-B464-EC4A-BA4F-1FF98960ED18}" type="presParOf" srcId="{F1BF20EF-8327-6D40-97E0-49D057E3040E}" destId="{ABAC5BD8-98E1-5B41-92CE-77C14A4889AD}" srcOrd="0" destOrd="0" presId="urn:microsoft.com/office/officeart/2005/8/layout/orgChart1"/>
    <dgm:cxn modelId="{1684225B-F29C-C343-876D-FCF40CE18664}" type="presParOf" srcId="{F1BF20EF-8327-6D40-97E0-49D057E3040E}" destId="{A1391635-98F9-2D42-85C7-5A974984E4DE}" srcOrd="1" destOrd="0" presId="urn:microsoft.com/office/officeart/2005/8/layout/orgChart1"/>
    <dgm:cxn modelId="{1C6466A6-8595-F44C-8EA8-3C8898A0888D}" type="presParOf" srcId="{14D84F2C-2742-E94B-85F6-994A26FC01EF}" destId="{844E9A63-2B45-434C-A282-8C7BEB6551D4}" srcOrd="1" destOrd="0" presId="urn:microsoft.com/office/officeart/2005/8/layout/orgChart1"/>
    <dgm:cxn modelId="{08C42EFB-1916-0547-A33F-7AB7952B2550}" type="presParOf" srcId="{14D84F2C-2742-E94B-85F6-994A26FC01EF}" destId="{7D4995C2-6062-BB4D-80AD-256BB6B1F950}" srcOrd="2" destOrd="0" presId="urn:microsoft.com/office/officeart/2005/8/layout/orgChart1"/>
    <dgm:cxn modelId="{C8D7F610-16E6-2D42-9163-9A79252D1649}" type="presParOf" srcId="{BB1B3ADE-8021-4449-96EC-86A82165E57C}" destId="{B13581CB-E5C4-9D4F-8A49-6D837344355E}" srcOrd="2" destOrd="0" presId="urn:microsoft.com/office/officeart/2005/8/layout/orgChart1"/>
    <dgm:cxn modelId="{0B603758-326E-6E40-9C06-82F146AC136F}" type="presParOf" srcId="{BB1B3ADE-8021-4449-96EC-86A82165E57C}" destId="{68DE5396-9B8A-0D4A-9BE8-84AED0D6A1AC}" srcOrd="3" destOrd="0" presId="urn:microsoft.com/office/officeart/2005/8/layout/orgChart1"/>
    <dgm:cxn modelId="{F99AED0B-2FDC-F140-9991-E51C74C913FF}" type="presParOf" srcId="{68DE5396-9B8A-0D4A-9BE8-84AED0D6A1AC}" destId="{CC20136E-FF18-E54F-8DD6-6DD72B3BD905}" srcOrd="0" destOrd="0" presId="urn:microsoft.com/office/officeart/2005/8/layout/orgChart1"/>
    <dgm:cxn modelId="{8A875291-EE07-114B-B551-3913FD0CDB51}" type="presParOf" srcId="{CC20136E-FF18-E54F-8DD6-6DD72B3BD905}" destId="{27C70FE4-D007-0F4A-8FB2-A80C82B1874B}" srcOrd="0" destOrd="0" presId="urn:microsoft.com/office/officeart/2005/8/layout/orgChart1"/>
    <dgm:cxn modelId="{E933CC1D-6C5E-5044-B7D9-443243DB378F}" type="presParOf" srcId="{CC20136E-FF18-E54F-8DD6-6DD72B3BD905}" destId="{38A63816-1B02-314F-8A5E-3736C86002DB}" srcOrd="1" destOrd="0" presId="urn:microsoft.com/office/officeart/2005/8/layout/orgChart1"/>
    <dgm:cxn modelId="{EB66C642-D714-8149-B6A1-C3B82BA40418}" type="presParOf" srcId="{68DE5396-9B8A-0D4A-9BE8-84AED0D6A1AC}" destId="{4FDF1092-8C16-A044-B0D5-37CBC1A835B6}" srcOrd="1" destOrd="0" presId="urn:microsoft.com/office/officeart/2005/8/layout/orgChart1"/>
    <dgm:cxn modelId="{58D26D49-CDE7-D643-85B1-B62091DA3B7C}" type="presParOf" srcId="{68DE5396-9B8A-0D4A-9BE8-84AED0D6A1AC}" destId="{823E7D13-45AA-9D47-94B1-F0E84E557EB9}" srcOrd="2" destOrd="0" presId="urn:microsoft.com/office/officeart/2005/8/layout/orgChart1"/>
    <dgm:cxn modelId="{63B2FE8A-9F7A-8341-B675-5F203A8C1C7A}" type="presParOf" srcId="{0A3404E0-96DC-034F-B505-3810DDF95194}" destId="{7DA21582-E8FB-2140-A079-DA8E963A92FA}" srcOrd="2" destOrd="0" presId="urn:microsoft.com/office/officeart/2005/8/layout/orgChart1"/>
    <dgm:cxn modelId="{7836961B-6A6F-3241-AEAF-F5E88E174CFB}" type="presParOf" srcId="{211570A6-E6CB-9A40-9CF2-76CE634929AC}" destId="{F852FD9A-8891-2C4A-9C97-889EF5009CF3}" srcOrd="8" destOrd="0" presId="urn:microsoft.com/office/officeart/2005/8/layout/orgChart1"/>
    <dgm:cxn modelId="{AD11D8F3-1309-B848-9161-BFFCF96996EA}" type="presParOf" srcId="{211570A6-E6CB-9A40-9CF2-76CE634929AC}" destId="{7C6DAC6B-BCA1-3449-9633-581F5ADD28DF}" srcOrd="9" destOrd="0" presId="urn:microsoft.com/office/officeart/2005/8/layout/orgChart1"/>
    <dgm:cxn modelId="{143C6817-DF7F-7047-9028-9EFC55B8BFC7}" type="presParOf" srcId="{7C6DAC6B-BCA1-3449-9633-581F5ADD28DF}" destId="{9B4A941D-1848-A54B-9E46-46997DB95F16}" srcOrd="0" destOrd="0" presId="urn:microsoft.com/office/officeart/2005/8/layout/orgChart1"/>
    <dgm:cxn modelId="{EA4A7253-1CF6-8E49-B697-D9D231E2F8AD}" type="presParOf" srcId="{9B4A941D-1848-A54B-9E46-46997DB95F16}" destId="{DF2D8891-6A77-614F-BB67-7D4071AC2CFC}" srcOrd="0" destOrd="0" presId="urn:microsoft.com/office/officeart/2005/8/layout/orgChart1"/>
    <dgm:cxn modelId="{5F36FAAA-3A62-E642-A3DC-B72FCF6E0468}" type="presParOf" srcId="{9B4A941D-1848-A54B-9E46-46997DB95F16}" destId="{E5FAF07B-AD7D-0743-A295-CA561AD37913}" srcOrd="1" destOrd="0" presId="urn:microsoft.com/office/officeart/2005/8/layout/orgChart1"/>
    <dgm:cxn modelId="{A55B685E-2A1A-5C47-811F-B22DB3597367}" type="presParOf" srcId="{7C6DAC6B-BCA1-3449-9633-581F5ADD28DF}" destId="{150C1F31-7512-BE40-8BA4-E4E71D41DA42}" srcOrd="1" destOrd="0" presId="urn:microsoft.com/office/officeart/2005/8/layout/orgChart1"/>
    <dgm:cxn modelId="{EA80ED92-65E0-E04F-8318-90226FE8CD91}" type="presParOf" srcId="{150C1F31-7512-BE40-8BA4-E4E71D41DA42}" destId="{0DB741AC-64D8-5A49-ADB8-F107D7B6AC57}" srcOrd="0" destOrd="0" presId="urn:microsoft.com/office/officeart/2005/8/layout/orgChart1"/>
    <dgm:cxn modelId="{104BCC02-00D4-A744-A407-26D1B08567CA}" type="presParOf" srcId="{150C1F31-7512-BE40-8BA4-E4E71D41DA42}" destId="{336DB962-B420-4549-B1FA-14F58FCCF4F4}" srcOrd="1" destOrd="0" presId="urn:microsoft.com/office/officeart/2005/8/layout/orgChart1"/>
    <dgm:cxn modelId="{59916EF1-9745-8A45-9106-8949BA697025}" type="presParOf" srcId="{336DB962-B420-4549-B1FA-14F58FCCF4F4}" destId="{BADD6B23-EB2E-1540-8FAB-204AC7F6BFE3}" srcOrd="0" destOrd="0" presId="urn:microsoft.com/office/officeart/2005/8/layout/orgChart1"/>
    <dgm:cxn modelId="{7180E966-5C3C-A546-B4B7-91ED8B7B99B6}" type="presParOf" srcId="{BADD6B23-EB2E-1540-8FAB-204AC7F6BFE3}" destId="{0607242D-6EA2-6747-A036-4BD4BB9FF5AC}" srcOrd="0" destOrd="0" presId="urn:microsoft.com/office/officeart/2005/8/layout/orgChart1"/>
    <dgm:cxn modelId="{53DCBBCD-E8A6-AF47-ACE2-5ADDF59EDBD3}" type="presParOf" srcId="{BADD6B23-EB2E-1540-8FAB-204AC7F6BFE3}" destId="{D0529295-8D33-8149-B59E-4CCDDE65C27C}" srcOrd="1" destOrd="0" presId="urn:microsoft.com/office/officeart/2005/8/layout/orgChart1"/>
    <dgm:cxn modelId="{C2882EBB-5E36-9745-922C-21B2D326F31E}" type="presParOf" srcId="{336DB962-B420-4549-B1FA-14F58FCCF4F4}" destId="{1F8690C1-2DE6-C946-B9A2-26BFF267EAE2}" srcOrd="1" destOrd="0" presId="urn:microsoft.com/office/officeart/2005/8/layout/orgChart1"/>
    <dgm:cxn modelId="{53D8513D-2131-7E46-8782-1017FE443E8E}" type="presParOf" srcId="{336DB962-B420-4549-B1FA-14F58FCCF4F4}" destId="{78E42D6E-95CE-9943-8383-4543731E4A17}" srcOrd="2" destOrd="0" presId="urn:microsoft.com/office/officeart/2005/8/layout/orgChart1"/>
    <dgm:cxn modelId="{66B25407-62AF-004E-8B71-F4B9F3E8DFCA}" type="presParOf" srcId="{150C1F31-7512-BE40-8BA4-E4E71D41DA42}" destId="{2A832275-D9B2-8C44-A7D1-0EAF0088B6DE}" srcOrd="2" destOrd="0" presId="urn:microsoft.com/office/officeart/2005/8/layout/orgChart1"/>
    <dgm:cxn modelId="{730EAE18-358E-DD44-B096-1B0ABF349898}" type="presParOf" srcId="{150C1F31-7512-BE40-8BA4-E4E71D41DA42}" destId="{F4B65BF0-8689-9C4A-818E-848BE153E30A}" srcOrd="3" destOrd="0" presId="urn:microsoft.com/office/officeart/2005/8/layout/orgChart1"/>
    <dgm:cxn modelId="{E68A330B-2EF8-D546-A606-44A233D779DA}" type="presParOf" srcId="{F4B65BF0-8689-9C4A-818E-848BE153E30A}" destId="{04146A60-3395-934B-95A7-D6C591F626BA}" srcOrd="0" destOrd="0" presId="urn:microsoft.com/office/officeart/2005/8/layout/orgChart1"/>
    <dgm:cxn modelId="{DC8AC7BB-FD5D-A44E-A5BD-F32B2AE8B01F}" type="presParOf" srcId="{04146A60-3395-934B-95A7-D6C591F626BA}" destId="{1E7408B4-60FE-CC43-B9AD-2C4092ED2F1B}" srcOrd="0" destOrd="0" presId="urn:microsoft.com/office/officeart/2005/8/layout/orgChart1"/>
    <dgm:cxn modelId="{A29D033B-D940-8C49-862D-5463E7EEFB5E}" type="presParOf" srcId="{04146A60-3395-934B-95A7-D6C591F626BA}" destId="{C60FFB10-6DB1-C843-8D8F-E74AA877AA6F}" srcOrd="1" destOrd="0" presId="urn:microsoft.com/office/officeart/2005/8/layout/orgChart1"/>
    <dgm:cxn modelId="{80B0B395-1008-DE44-8372-7440FB6AD109}" type="presParOf" srcId="{F4B65BF0-8689-9C4A-818E-848BE153E30A}" destId="{E1AD98BA-22B3-3D4F-BD27-8078706CE175}" srcOrd="1" destOrd="0" presId="urn:microsoft.com/office/officeart/2005/8/layout/orgChart1"/>
    <dgm:cxn modelId="{818F3182-955A-2E4A-8070-E0263B537C80}" type="presParOf" srcId="{F4B65BF0-8689-9C4A-818E-848BE153E30A}" destId="{6CFE1FD7-F353-6F45-94BA-30FCD78A8154}" srcOrd="2" destOrd="0" presId="urn:microsoft.com/office/officeart/2005/8/layout/orgChart1"/>
    <dgm:cxn modelId="{EB2B3F72-9118-D549-8827-93271AE98561}" type="presParOf" srcId="{150C1F31-7512-BE40-8BA4-E4E71D41DA42}" destId="{FA115A7E-E9D3-CE4E-9D18-77FC28C8A6FD}" srcOrd="4" destOrd="0" presId="urn:microsoft.com/office/officeart/2005/8/layout/orgChart1"/>
    <dgm:cxn modelId="{094EE2DC-D813-954A-A734-616DD5ACE4DD}" type="presParOf" srcId="{150C1F31-7512-BE40-8BA4-E4E71D41DA42}" destId="{D1268E67-8335-9C45-83B1-669E592BD0D3}" srcOrd="5" destOrd="0" presId="urn:microsoft.com/office/officeart/2005/8/layout/orgChart1"/>
    <dgm:cxn modelId="{0CE9BB69-0E44-0B47-96F5-798313964FBE}" type="presParOf" srcId="{D1268E67-8335-9C45-83B1-669E592BD0D3}" destId="{1D8D6489-DDCA-C64A-BAF3-786F0EC6033F}" srcOrd="0" destOrd="0" presId="urn:microsoft.com/office/officeart/2005/8/layout/orgChart1"/>
    <dgm:cxn modelId="{8ECE0A33-4C88-7B4A-8DEB-CCDC51859AEB}" type="presParOf" srcId="{1D8D6489-DDCA-C64A-BAF3-786F0EC6033F}" destId="{8354042C-51DF-D543-A2FE-BB4F289530F0}" srcOrd="0" destOrd="0" presId="urn:microsoft.com/office/officeart/2005/8/layout/orgChart1"/>
    <dgm:cxn modelId="{ADE6BCF1-76A4-E246-A12F-6DC33345B949}" type="presParOf" srcId="{1D8D6489-DDCA-C64A-BAF3-786F0EC6033F}" destId="{193A0E9E-8E65-F042-9319-7DF458E1CE2F}" srcOrd="1" destOrd="0" presId="urn:microsoft.com/office/officeart/2005/8/layout/orgChart1"/>
    <dgm:cxn modelId="{B1B6B8C5-93F4-3E46-A176-F1816EEF8FD0}" type="presParOf" srcId="{D1268E67-8335-9C45-83B1-669E592BD0D3}" destId="{F8B5A172-CF89-9D42-8D8D-C312BDE91BAA}" srcOrd="1" destOrd="0" presId="urn:microsoft.com/office/officeart/2005/8/layout/orgChart1"/>
    <dgm:cxn modelId="{8F9CAE13-9F29-6145-9BBA-6AF58E1563F9}" type="presParOf" srcId="{D1268E67-8335-9C45-83B1-669E592BD0D3}" destId="{378B370C-2DE6-0540-BEBB-12361A2436ED}" srcOrd="2" destOrd="0" presId="urn:microsoft.com/office/officeart/2005/8/layout/orgChart1"/>
    <dgm:cxn modelId="{726A3D89-0E73-0846-8194-690759146A81}" type="presParOf" srcId="{150C1F31-7512-BE40-8BA4-E4E71D41DA42}" destId="{7DB75940-36EB-E34E-B3A2-13596B3B3797}" srcOrd="6" destOrd="0" presId="urn:microsoft.com/office/officeart/2005/8/layout/orgChart1"/>
    <dgm:cxn modelId="{833D5003-9240-814F-9F09-8FC762E7AA60}" type="presParOf" srcId="{150C1F31-7512-BE40-8BA4-E4E71D41DA42}" destId="{96DFE9F4-6E60-CF46-9E5C-3470E11B71FC}" srcOrd="7" destOrd="0" presId="urn:microsoft.com/office/officeart/2005/8/layout/orgChart1"/>
    <dgm:cxn modelId="{449D3EE2-189C-8E4D-B40D-E8934430128B}" type="presParOf" srcId="{96DFE9F4-6E60-CF46-9E5C-3470E11B71FC}" destId="{43BAF593-2752-D746-909A-9C8B24194F80}" srcOrd="0" destOrd="0" presId="urn:microsoft.com/office/officeart/2005/8/layout/orgChart1"/>
    <dgm:cxn modelId="{F5734557-D8BA-904B-B890-A2309E9323BD}" type="presParOf" srcId="{43BAF593-2752-D746-909A-9C8B24194F80}" destId="{8B00F54E-48EA-9545-B145-D84E1B4BCBA6}" srcOrd="0" destOrd="0" presId="urn:microsoft.com/office/officeart/2005/8/layout/orgChart1"/>
    <dgm:cxn modelId="{985996ED-BC0B-424B-A908-5A9829B93DDA}" type="presParOf" srcId="{43BAF593-2752-D746-909A-9C8B24194F80}" destId="{000BC251-EB81-B447-8E7F-73320A4F9F33}" srcOrd="1" destOrd="0" presId="urn:microsoft.com/office/officeart/2005/8/layout/orgChart1"/>
    <dgm:cxn modelId="{51B7AC3C-47B2-3B40-A19A-4439D554F07D}" type="presParOf" srcId="{96DFE9F4-6E60-CF46-9E5C-3470E11B71FC}" destId="{97636864-3850-4645-B2C3-954D4ADFE28C}" srcOrd="1" destOrd="0" presId="urn:microsoft.com/office/officeart/2005/8/layout/orgChart1"/>
    <dgm:cxn modelId="{253FB2CB-2F9C-1248-923E-05BBDE7712A5}" type="presParOf" srcId="{96DFE9F4-6E60-CF46-9E5C-3470E11B71FC}" destId="{B33AF4D7-7029-3C4C-ACA3-E5B54F3B3E6F}" srcOrd="2" destOrd="0" presId="urn:microsoft.com/office/officeart/2005/8/layout/orgChart1"/>
    <dgm:cxn modelId="{A3EF11F5-451E-944B-A5EE-BB296A9F9026}" type="presParOf" srcId="{150C1F31-7512-BE40-8BA4-E4E71D41DA42}" destId="{9F76CD6F-FECB-5148-B999-6C0EBBB1E328}" srcOrd="8" destOrd="0" presId="urn:microsoft.com/office/officeart/2005/8/layout/orgChart1"/>
    <dgm:cxn modelId="{23034E30-6545-0945-8F50-B9010C02EBF5}" type="presParOf" srcId="{150C1F31-7512-BE40-8BA4-E4E71D41DA42}" destId="{FBFF8F83-3FCB-D04D-A521-F0EED65E33DE}" srcOrd="9" destOrd="0" presId="urn:microsoft.com/office/officeart/2005/8/layout/orgChart1"/>
    <dgm:cxn modelId="{0C7E33A4-9F7D-B64F-8BBA-7701E37F10E3}" type="presParOf" srcId="{FBFF8F83-3FCB-D04D-A521-F0EED65E33DE}" destId="{82ADB77A-980E-FB4F-A6D2-9253F2B16149}" srcOrd="0" destOrd="0" presId="urn:microsoft.com/office/officeart/2005/8/layout/orgChart1"/>
    <dgm:cxn modelId="{45814042-59DE-394C-B615-586202C8016C}" type="presParOf" srcId="{82ADB77A-980E-FB4F-A6D2-9253F2B16149}" destId="{130CA89D-5BE5-3742-BA69-E466A318FFD2}" srcOrd="0" destOrd="0" presId="urn:microsoft.com/office/officeart/2005/8/layout/orgChart1"/>
    <dgm:cxn modelId="{32574A6F-3FB9-6444-933A-FC7B38B260A2}" type="presParOf" srcId="{82ADB77A-980E-FB4F-A6D2-9253F2B16149}" destId="{1E4D5F13-0740-7A46-B72C-F793CC0150DC}" srcOrd="1" destOrd="0" presId="urn:microsoft.com/office/officeart/2005/8/layout/orgChart1"/>
    <dgm:cxn modelId="{EA3C2708-8C3C-A045-A535-6079082F646E}" type="presParOf" srcId="{FBFF8F83-3FCB-D04D-A521-F0EED65E33DE}" destId="{D917DBA5-7BDC-104A-880D-574AA343F40B}" srcOrd="1" destOrd="0" presId="urn:microsoft.com/office/officeart/2005/8/layout/orgChart1"/>
    <dgm:cxn modelId="{C9D11D77-23F2-5547-95E8-AA4F41247E95}" type="presParOf" srcId="{FBFF8F83-3FCB-D04D-A521-F0EED65E33DE}" destId="{6688C688-84A3-514C-9F0D-500688F05F7D}" srcOrd="2" destOrd="0" presId="urn:microsoft.com/office/officeart/2005/8/layout/orgChart1"/>
    <dgm:cxn modelId="{22B41F35-AD6B-2E41-B14D-752B3737FFD4}" type="presParOf" srcId="{150C1F31-7512-BE40-8BA4-E4E71D41DA42}" destId="{21FD7B77-C32E-5F4D-A881-9F17B88295EA}" srcOrd="10" destOrd="0" presId="urn:microsoft.com/office/officeart/2005/8/layout/orgChart1"/>
    <dgm:cxn modelId="{8A8151D3-505F-284E-B57A-D80F566DA51F}" type="presParOf" srcId="{150C1F31-7512-BE40-8BA4-E4E71D41DA42}" destId="{B27631E7-FE74-DC46-B83B-60F97A3E7FEE}" srcOrd="11" destOrd="0" presId="urn:microsoft.com/office/officeart/2005/8/layout/orgChart1"/>
    <dgm:cxn modelId="{D73F14FE-040C-7F46-A5EF-1D4DDDE4E7A6}" type="presParOf" srcId="{B27631E7-FE74-DC46-B83B-60F97A3E7FEE}" destId="{6CEA51EA-8E88-0446-BADF-98EF25C43216}" srcOrd="0" destOrd="0" presId="urn:microsoft.com/office/officeart/2005/8/layout/orgChart1"/>
    <dgm:cxn modelId="{988AA390-B6E4-E646-AF4D-7735D93D93B1}" type="presParOf" srcId="{6CEA51EA-8E88-0446-BADF-98EF25C43216}" destId="{1D93AB89-50A1-D64D-A21D-BFD7549F5A0F}" srcOrd="0" destOrd="0" presId="urn:microsoft.com/office/officeart/2005/8/layout/orgChart1"/>
    <dgm:cxn modelId="{1FADD7A1-06E3-FD46-8820-8B78E9DF2140}" type="presParOf" srcId="{6CEA51EA-8E88-0446-BADF-98EF25C43216}" destId="{A7C11052-7C1F-8243-A746-901A65D1BD97}" srcOrd="1" destOrd="0" presId="urn:microsoft.com/office/officeart/2005/8/layout/orgChart1"/>
    <dgm:cxn modelId="{E4F88D97-FB58-A04E-9467-11292443BD92}" type="presParOf" srcId="{B27631E7-FE74-DC46-B83B-60F97A3E7FEE}" destId="{2A4F8510-771D-1147-B82E-B07E94A83058}" srcOrd="1" destOrd="0" presId="urn:microsoft.com/office/officeart/2005/8/layout/orgChart1"/>
    <dgm:cxn modelId="{8F4B9543-BF19-8542-A590-FF85E3962551}" type="presParOf" srcId="{B27631E7-FE74-DC46-B83B-60F97A3E7FEE}" destId="{4B958AE7-B1B0-A54C-AD43-4001CFB8F8A8}" srcOrd="2" destOrd="0" presId="urn:microsoft.com/office/officeart/2005/8/layout/orgChart1"/>
    <dgm:cxn modelId="{3BEDB7E8-F8E2-D347-830B-5D7A6DB2A2E4}" type="presParOf" srcId="{150C1F31-7512-BE40-8BA4-E4E71D41DA42}" destId="{00A57412-6700-1843-BDD8-2EFF1270B812}" srcOrd="12" destOrd="0" presId="urn:microsoft.com/office/officeart/2005/8/layout/orgChart1"/>
    <dgm:cxn modelId="{CBCDBE5A-9C5E-AB45-A71A-524E90D4AB9E}" type="presParOf" srcId="{150C1F31-7512-BE40-8BA4-E4E71D41DA42}" destId="{B793E43D-48C1-7845-A743-D73A4F8274A2}" srcOrd="13" destOrd="0" presId="urn:microsoft.com/office/officeart/2005/8/layout/orgChart1"/>
    <dgm:cxn modelId="{08B1C316-B630-CB41-958E-24FB0B0C6274}" type="presParOf" srcId="{B793E43D-48C1-7845-A743-D73A4F8274A2}" destId="{302E1E89-A8A9-AB44-A61B-D62BFD13CEDE}" srcOrd="0" destOrd="0" presId="urn:microsoft.com/office/officeart/2005/8/layout/orgChart1"/>
    <dgm:cxn modelId="{3DC696B8-FEEA-9340-A3B7-3A879ACB9DB0}" type="presParOf" srcId="{302E1E89-A8A9-AB44-A61B-D62BFD13CEDE}" destId="{47753466-51D8-244A-8745-1492564D832B}" srcOrd="0" destOrd="0" presId="urn:microsoft.com/office/officeart/2005/8/layout/orgChart1"/>
    <dgm:cxn modelId="{F936ECFC-669B-D447-BD61-5780AACE21ED}" type="presParOf" srcId="{302E1E89-A8A9-AB44-A61B-D62BFD13CEDE}" destId="{BDF528B7-E9A1-D24C-8E2F-25E3A0C54921}" srcOrd="1" destOrd="0" presId="urn:microsoft.com/office/officeart/2005/8/layout/orgChart1"/>
    <dgm:cxn modelId="{AA3C093A-A97F-A54D-A2FB-CA7831C62531}" type="presParOf" srcId="{B793E43D-48C1-7845-A743-D73A4F8274A2}" destId="{3A6B1493-DF0B-BD43-A575-3A9743348B8F}" srcOrd="1" destOrd="0" presId="urn:microsoft.com/office/officeart/2005/8/layout/orgChart1"/>
    <dgm:cxn modelId="{58F2E317-8760-1C42-ADBA-A3CC962B4B4C}" type="presParOf" srcId="{B793E43D-48C1-7845-A743-D73A4F8274A2}" destId="{B4422FB9-284E-F343-8207-FF62D47ED25A}" srcOrd="2" destOrd="0" presId="urn:microsoft.com/office/officeart/2005/8/layout/orgChart1"/>
    <dgm:cxn modelId="{7CD7C344-3773-C447-9E64-857C8BC7D2EE}" type="presParOf" srcId="{7C6DAC6B-BCA1-3449-9633-581F5ADD28DF}" destId="{FE2BD1FA-6877-1542-9380-FE75F65F33DF}" srcOrd="2" destOrd="0" presId="urn:microsoft.com/office/officeart/2005/8/layout/orgChart1"/>
    <dgm:cxn modelId="{E888C640-846D-F84C-B5F9-CF5EED1BB0B9}" type="presParOf" srcId="{DA8CEF4E-8AA4-B746-80D4-1F6F4F76A456}" destId="{9A08EFEC-EA27-A441-BB7B-A30BAAB65FC0}" srcOrd="2" destOrd="0" presId="urn:microsoft.com/office/officeart/2005/8/layout/orgChart1"/>
  </dgm:cxnLst>
  <dgm:bg/>
  <dgm:whole/>
  <dgm:extLst>
    <a:ext uri="http://schemas.microsoft.com/office/drawing/2008/diagram">
      <dsp:dataModelExt xmlns:dsp="http://schemas.microsoft.com/office/drawing/2008/diagram" relId="rId3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A57412-6700-1843-BDD8-2EFF1270B812}">
      <dsp:nvSpPr>
        <dsp:cNvPr id="0" name=""/>
        <dsp:cNvSpPr/>
      </dsp:nvSpPr>
      <dsp:spPr>
        <a:xfrm>
          <a:off x="5025867" y="1169062"/>
          <a:ext cx="144747" cy="4554718"/>
        </a:xfrm>
        <a:custGeom>
          <a:avLst/>
          <a:gdLst/>
          <a:ahLst/>
          <a:cxnLst/>
          <a:rect l="0" t="0" r="0" b="0"/>
          <a:pathLst>
            <a:path>
              <a:moveTo>
                <a:pt x="0" y="0"/>
              </a:moveTo>
              <a:lnTo>
                <a:pt x="0" y="4554718"/>
              </a:lnTo>
              <a:lnTo>
                <a:pt x="144747" y="455471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FD7B77-C32E-5F4D-A881-9F17B88295EA}">
      <dsp:nvSpPr>
        <dsp:cNvPr id="0" name=""/>
        <dsp:cNvSpPr/>
      </dsp:nvSpPr>
      <dsp:spPr>
        <a:xfrm>
          <a:off x="5025867" y="1169062"/>
          <a:ext cx="144747" cy="3869580"/>
        </a:xfrm>
        <a:custGeom>
          <a:avLst/>
          <a:gdLst/>
          <a:ahLst/>
          <a:cxnLst/>
          <a:rect l="0" t="0" r="0" b="0"/>
          <a:pathLst>
            <a:path>
              <a:moveTo>
                <a:pt x="0" y="0"/>
              </a:moveTo>
              <a:lnTo>
                <a:pt x="0" y="3869580"/>
              </a:lnTo>
              <a:lnTo>
                <a:pt x="144747" y="386958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76CD6F-FECB-5148-B999-6C0EBBB1E328}">
      <dsp:nvSpPr>
        <dsp:cNvPr id="0" name=""/>
        <dsp:cNvSpPr/>
      </dsp:nvSpPr>
      <dsp:spPr>
        <a:xfrm>
          <a:off x="5025867" y="1169062"/>
          <a:ext cx="144747" cy="3184443"/>
        </a:xfrm>
        <a:custGeom>
          <a:avLst/>
          <a:gdLst/>
          <a:ahLst/>
          <a:cxnLst/>
          <a:rect l="0" t="0" r="0" b="0"/>
          <a:pathLst>
            <a:path>
              <a:moveTo>
                <a:pt x="0" y="0"/>
              </a:moveTo>
              <a:lnTo>
                <a:pt x="0" y="3184443"/>
              </a:lnTo>
              <a:lnTo>
                <a:pt x="144747" y="318444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B75940-36EB-E34E-B3A2-13596B3B3797}">
      <dsp:nvSpPr>
        <dsp:cNvPr id="0" name=""/>
        <dsp:cNvSpPr/>
      </dsp:nvSpPr>
      <dsp:spPr>
        <a:xfrm>
          <a:off x="5025867" y="1169062"/>
          <a:ext cx="144747" cy="2499305"/>
        </a:xfrm>
        <a:custGeom>
          <a:avLst/>
          <a:gdLst/>
          <a:ahLst/>
          <a:cxnLst/>
          <a:rect l="0" t="0" r="0" b="0"/>
          <a:pathLst>
            <a:path>
              <a:moveTo>
                <a:pt x="0" y="0"/>
              </a:moveTo>
              <a:lnTo>
                <a:pt x="0" y="2499305"/>
              </a:lnTo>
              <a:lnTo>
                <a:pt x="144747" y="249930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115A7E-E9D3-CE4E-9D18-77FC28C8A6FD}">
      <dsp:nvSpPr>
        <dsp:cNvPr id="0" name=""/>
        <dsp:cNvSpPr/>
      </dsp:nvSpPr>
      <dsp:spPr>
        <a:xfrm>
          <a:off x="5025867" y="1169062"/>
          <a:ext cx="144747" cy="1814167"/>
        </a:xfrm>
        <a:custGeom>
          <a:avLst/>
          <a:gdLst/>
          <a:ahLst/>
          <a:cxnLst/>
          <a:rect l="0" t="0" r="0" b="0"/>
          <a:pathLst>
            <a:path>
              <a:moveTo>
                <a:pt x="0" y="0"/>
              </a:moveTo>
              <a:lnTo>
                <a:pt x="0" y="1814167"/>
              </a:lnTo>
              <a:lnTo>
                <a:pt x="144747" y="181416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832275-D9B2-8C44-A7D1-0EAF0088B6DE}">
      <dsp:nvSpPr>
        <dsp:cNvPr id="0" name=""/>
        <dsp:cNvSpPr/>
      </dsp:nvSpPr>
      <dsp:spPr>
        <a:xfrm>
          <a:off x="5025867" y="1169062"/>
          <a:ext cx="144747" cy="1129029"/>
        </a:xfrm>
        <a:custGeom>
          <a:avLst/>
          <a:gdLst/>
          <a:ahLst/>
          <a:cxnLst/>
          <a:rect l="0" t="0" r="0" b="0"/>
          <a:pathLst>
            <a:path>
              <a:moveTo>
                <a:pt x="0" y="0"/>
              </a:moveTo>
              <a:lnTo>
                <a:pt x="0" y="1129029"/>
              </a:lnTo>
              <a:lnTo>
                <a:pt x="144747" y="112902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B741AC-64D8-5A49-ADB8-F107D7B6AC57}">
      <dsp:nvSpPr>
        <dsp:cNvPr id="0" name=""/>
        <dsp:cNvSpPr/>
      </dsp:nvSpPr>
      <dsp:spPr>
        <a:xfrm>
          <a:off x="5025867" y="1169062"/>
          <a:ext cx="144747" cy="443892"/>
        </a:xfrm>
        <a:custGeom>
          <a:avLst/>
          <a:gdLst/>
          <a:ahLst/>
          <a:cxnLst/>
          <a:rect l="0" t="0" r="0" b="0"/>
          <a:pathLst>
            <a:path>
              <a:moveTo>
                <a:pt x="0" y="0"/>
              </a:moveTo>
              <a:lnTo>
                <a:pt x="0" y="443892"/>
              </a:lnTo>
              <a:lnTo>
                <a:pt x="144747" y="44389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52FD9A-8891-2C4A-9C97-889EF5009CF3}">
      <dsp:nvSpPr>
        <dsp:cNvPr id="0" name=""/>
        <dsp:cNvSpPr/>
      </dsp:nvSpPr>
      <dsp:spPr>
        <a:xfrm>
          <a:off x="3076602" y="483924"/>
          <a:ext cx="2335258" cy="202646"/>
        </a:xfrm>
        <a:custGeom>
          <a:avLst/>
          <a:gdLst/>
          <a:ahLst/>
          <a:cxnLst/>
          <a:rect l="0" t="0" r="0" b="0"/>
          <a:pathLst>
            <a:path>
              <a:moveTo>
                <a:pt x="0" y="0"/>
              </a:moveTo>
              <a:lnTo>
                <a:pt x="0" y="101323"/>
              </a:lnTo>
              <a:lnTo>
                <a:pt x="2335258" y="101323"/>
              </a:lnTo>
              <a:lnTo>
                <a:pt x="2335258" y="2026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3581CB-E5C4-9D4F-8A49-6D837344355E}">
      <dsp:nvSpPr>
        <dsp:cNvPr id="0" name=""/>
        <dsp:cNvSpPr/>
      </dsp:nvSpPr>
      <dsp:spPr>
        <a:xfrm>
          <a:off x="3858238" y="1169062"/>
          <a:ext cx="144747" cy="1129029"/>
        </a:xfrm>
        <a:custGeom>
          <a:avLst/>
          <a:gdLst/>
          <a:ahLst/>
          <a:cxnLst/>
          <a:rect l="0" t="0" r="0" b="0"/>
          <a:pathLst>
            <a:path>
              <a:moveTo>
                <a:pt x="0" y="0"/>
              </a:moveTo>
              <a:lnTo>
                <a:pt x="0" y="1129029"/>
              </a:lnTo>
              <a:lnTo>
                <a:pt x="144747" y="112902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B47CC1-C55E-0346-8EBC-4A4B2D9849F0}">
      <dsp:nvSpPr>
        <dsp:cNvPr id="0" name=""/>
        <dsp:cNvSpPr/>
      </dsp:nvSpPr>
      <dsp:spPr>
        <a:xfrm>
          <a:off x="3858238" y="1169062"/>
          <a:ext cx="144747" cy="443892"/>
        </a:xfrm>
        <a:custGeom>
          <a:avLst/>
          <a:gdLst/>
          <a:ahLst/>
          <a:cxnLst/>
          <a:rect l="0" t="0" r="0" b="0"/>
          <a:pathLst>
            <a:path>
              <a:moveTo>
                <a:pt x="0" y="0"/>
              </a:moveTo>
              <a:lnTo>
                <a:pt x="0" y="443892"/>
              </a:lnTo>
              <a:lnTo>
                <a:pt x="144747" y="44389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110B9A-C9D4-9B45-A3A5-3FCB7AD408F0}">
      <dsp:nvSpPr>
        <dsp:cNvPr id="0" name=""/>
        <dsp:cNvSpPr/>
      </dsp:nvSpPr>
      <dsp:spPr>
        <a:xfrm>
          <a:off x="3076602" y="483924"/>
          <a:ext cx="1167629" cy="202646"/>
        </a:xfrm>
        <a:custGeom>
          <a:avLst/>
          <a:gdLst/>
          <a:ahLst/>
          <a:cxnLst/>
          <a:rect l="0" t="0" r="0" b="0"/>
          <a:pathLst>
            <a:path>
              <a:moveTo>
                <a:pt x="0" y="0"/>
              </a:moveTo>
              <a:lnTo>
                <a:pt x="0" y="101323"/>
              </a:lnTo>
              <a:lnTo>
                <a:pt x="1167629" y="101323"/>
              </a:lnTo>
              <a:lnTo>
                <a:pt x="1167629" y="2026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40F798-9F96-2046-BDA5-DA0912160376}">
      <dsp:nvSpPr>
        <dsp:cNvPr id="0" name=""/>
        <dsp:cNvSpPr/>
      </dsp:nvSpPr>
      <dsp:spPr>
        <a:xfrm>
          <a:off x="2690609" y="1169062"/>
          <a:ext cx="144747" cy="1814167"/>
        </a:xfrm>
        <a:custGeom>
          <a:avLst/>
          <a:gdLst/>
          <a:ahLst/>
          <a:cxnLst/>
          <a:rect l="0" t="0" r="0" b="0"/>
          <a:pathLst>
            <a:path>
              <a:moveTo>
                <a:pt x="0" y="0"/>
              </a:moveTo>
              <a:lnTo>
                <a:pt x="0" y="1814167"/>
              </a:lnTo>
              <a:lnTo>
                <a:pt x="144747" y="181416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6ADA29-462C-574B-95AC-832D8C12C185}">
      <dsp:nvSpPr>
        <dsp:cNvPr id="0" name=""/>
        <dsp:cNvSpPr/>
      </dsp:nvSpPr>
      <dsp:spPr>
        <a:xfrm>
          <a:off x="2690609" y="1169062"/>
          <a:ext cx="144747" cy="1129029"/>
        </a:xfrm>
        <a:custGeom>
          <a:avLst/>
          <a:gdLst/>
          <a:ahLst/>
          <a:cxnLst/>
          <a:rect l="0" t="0" r="0" b="0"/>
          <a:pathLst>
            <a:path>
              <a:moveTo>
                <a:pt x="0" y="0"/>
              </a:moveTo>
              <a:lnTo>
                <a:pt x="0" y="1129029"/>
              </a:lnTo>
              <a:lnTo>
                <a:pt x="144747" y="112902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D2D900-C045-A341-9AF3-895D73352A26}">
      <dsp:nvSpPr>
        <dsp:cNvPr id="0" name=""/>
        <dsp:cNvSpPr/>
      </dsp:nvSpPr>
      <dsp:spPr>
        <a:xfrm>
          <a:off x="2690609" y="1169062"/>
          <a:ext cx="144747" cy="443892"/>
        </a:xfrm>
        <a:custGeom>
          <a:avLst/>
          <a:gdLst/>
          <a:ahLst/>
          <a:cxnLst/>
          <a:rect l="0" t="0" r="0" b="0"/>
          <a:pathLst>
            <a:path>
              <a:moveTo>
                <a:pt x="0" y="0"/>
              </a:moveTo>
              <a:lnTo>
                <a:pt x="0" y="443892"/>
              </a:lnTo>
              <a:lnTo>
                <a:pt x="144747" y="44389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50C62A-FD61-B94E-B9D0-BAF911E02672}">
      <dsp:nvSpPr>
        <dsp:cNvPr id="0" name=""/>
        <dsp:cNvSpPr/>
      </dsp:nvSpPr>
      <dsp:spPr>
        <a:xfrm>
          <a:off x="3030882" y="483924"/>
          <a:ext cx="91440" cy="202646"/>
        </a:xfrm>
        <a:custGeom>
          <a:avLst/>
          <a:gdLst/>
          <a:ahLst/>
          <a:cxnLst/>
          <a:rect l="0" t="0" r="0" b="0"/>
          <a:pathLst>
            <a:path>
              <a:moveTo>
                <a:pt x="45720" y="0"/>
              </a:moveTo>
              <a:lnTo>
                <a:pt x="45720" y="2026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B69D44-9570-BE48-A7DD-4F0EEC61C778}">
      <dsp:nvSpPr>
        <dsp:cNvPr id="0" name=""/>
        <dsp:cNvSpPr/>
      </dsp:nvSpPr>
      <dsp:spPr>
        <a:xfrm>
          <a:off x="1522979" y="1169062"/>
          <a:ext cx="144747" cy="1814167"/>
        </a:xfrm>
        <a:custGeom>
          <a:avLst/>
          <a:gdLst/>
          <a:ahLst/>
          <a:cxnLst/>
          <a:rect l="0" t="0" r="0" b="0"/>
          <a:pathLst>
            <a:path>
              <a:moveTo>
                <a:pt x="0" y="0"/>
              </a:moveTo>
              <a:lnTo>
                <a:pt x="0" y="1814167"/>
              </a:lnTo>
              <a:lnTo>
                <a:pt x="144747" y="181416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06EB5A-1E7C-7F40-A136-4033DED3D0D9}">
      <dsp:nvSpPr>
        <dsp:cNvPr id="0" name=""/>
        <dsp:cNvSpPr/>
      </dsp:nvSpPr>
      <dsp:spPr>
        <a:xfrm>
          <a:off x="1522979" y="1169062"/>
          <a:ext cx="144747" cy="1129029"/>
        </a:xfrm>
        <a:custGeom>
          <a:avLst/>
          <a:gdLst/>
          <a:ahLst/>
          <a:cxnLst/>
          <a:rect l="0" t="0" r="0" b="0"/>
          <a:pathLst>
            <a:path>
              <a:moveTo>
                <a:pt x="0" y="0"/>
              </a:moveTo>
              <a:lnTo>
                <a:pt x="0" y="1129029"/>
              </a:lnTo>
              <a:lnTo>
                <a:pt x="144747" y="112902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365A18-D039-6946-9BD4-BF751D6FFF30}">
      <dsp:nvSpPr>
        <dsp:cNvPr id="0" name=""/>
        <dsp:cNvSpPr/>
      </dsp:nvSpPr>
      <dsp:spPr>
        <a:xfrm>
          <a:off x="1522979" y="1169062"/>
          <a:ext cx="144747" cy="443892"/>
        </a:xfrm>
        <a:custGeom>
          <a:avLst/>
          <a:gdLst/>
          <a:ahLst/>
          <a:cxnLst/>
          <a:rect l="0" t="0" r="0" b="0"/>
          <a:pathLst>
            <a:path>
              <a:moveTo>
                <a:pt x="0" y="0"/>
              </a:moveTo>
              <a:lnTo>
                <a:pt x="0" y="443892"/>
              </a:lnTo>
              <a:lnTo>
                <a:pt x="144747" y="44389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C76723-4811-0242-8346-7846605FDE43}">
      <dsp:nvSpPr>
        <dsp:cNvPr id="0" name=""/>
        <dsp:cNvSpPr/>
      </dsp:nvSpPr>
      <dsp:spPr>
        <a:xfrm>
          <a:off x="1908973" y="483924"/>
          <a:ext cx="1167629" cy="202646"/>
        </a:xfrm>
        <a:custGeom>
          <a:avLst/>
          <a:gdLst/>
          <a:ahLst/>
          <a:cxnLst/>
          <a:rect l="0" t="0" r="0" b="0"/>
          <a:pathLst>
            <a:path>
              <a:moveTo>
                <a:pt x="1167629" y="0"/>
              </a:moveTo>
              <a:lnTo>
                <a:pt x="1167629" y="101323"/>
              </a:lnTo>
              <a:lnTo>
                <a:pt x="0" y="101323"/>
              </a:lnTo>
              <a:lnTo>
                <a:pt x="0" y="2026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7114F5-1F12-334F-8FB0-8CB06D464004}">
      <dsp:nvSpPr>
        <dsp:cNvPr id="0" name=""/>
        <dsp:cNvSpPr/>
      </dsp:nvSpPr>
      <dsp:spPr>
        <a:xfrm>
          <a:off x="355350" y="1169062"/>
          <a:ext cx="144747" cy="1814167"/>
        </a:xfrm>
        <a:custGeom>
          <a:avLst/>
          <a:gdLst/>
          <a:ahLst/>
          <a:cxnLst/>
          <a:rect l="0" t="0" r="0" b="0"/>
          <a:pathLst>
            <a:path>
              <a:moveTo>
                <a:pt x="0" y="0"/>
              </a:moveTo>
              <a:lnTo>
                <a:pt x="0" y="1814167"/>
              </a:lnTo>
              <a:lnTo>
                <a:pt x="144747" y="181416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7CEFF0-1453-5C4B-B294-56D0781C20CC}">
      <dsp:nvSpPr>
        <dsp:cNvPr id="0" name=""/>
        <dsp:cNvSpPr/>
      </dsp:nvSpPr>
      <dsp:spPr>
        <a:xfrm>
          <a:off x="355350" y="1169062"/>
          <a:ext cx="144747" cy="1129029"/>
        </a:xfrm>
        <a:custGeom>
          <a:avLst/>
          <a:gdLst/>
          <a:ahLst/>
          <a:cxnLst/>
          <a:rect l="0" t="0" r="0" b="0"/>
          <a:pathLst>
            <a:path>
              <a:moveTo>
                <a:pt x="0" y="0"/>
              </a:moveTo>
              <a:lnTo>
                <a:pt x="0" y="1129029"/>
              </a:lnTo>
              <a:lnTo>
                <a:pt x="144747" y="112902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528945-C446-BB41-BA4F-01046B4FD14B}">
      <dsp:nvSpPr>
        <dsp:cNvPr id="0" name=""/>
        <dsp:cNvSpPr/>
      </dsp:nvSpPr>
      <dsp:spPr>
        <a:xfrm>
          <a:off x="355350" y="1169062"/>
          <a:ext cx="144747" cy="443892"/>
        </a:xfrm>
        <a:custGeom>
          <a:avLst/>
          <a:gdLst/>
          <a:ahLst/>
          <a:cxnLst/>
          <a:rect l="0" t="0" r="0" b="0"/>
          <a:pathLst>
            <a:path>
              <a:moveTo>
                <a:pt x="0" y="0"/>
              </a:moveTo>
              <a:lnTo>
                <a:pt x="0" y="443892"/>
              </a:lnTo>
              <a:lnTo>
                <a:pt x="144747" y="44389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DAE4C1-6B94-1243-88F6-60E033167715}">
      <dsp:nvSpPr>
        <dsp:cNvPr id="0" name=""/>
        <dsp:cNvSpPr/>
      </dsp:nvSpPr>
      <dsp:spPr>
        <a:xfrm>
          <a:off x="741343" y="483924"/>
          <a:ext cx="2335258" cy="202646"/>
        </a:xfrm>
        <a:custGeom>
          <a:avLst/>
          <a:gdLst/>
          <a:ahLst/>
          <a:cxnLst/>
          <a:rect l="0" t="0" r="0" b="0"/>
          <a:pathLst>
            <a:path>
              <a:moveTo>
                <a:pt x="2335258" y="0"/>
              </a:moveTo>
              <a:lnTo>
                <a:pt x="2335258" y="101323"/>
              </a:lnTo>
              <a:lnTo>
                <a:pt x="0" y="101323"/>
              </a:lnTo>
              <a:lnTo>
                <a:pt x="0" y="2026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81E842-C414-D946-8E22-666C87738C44}">
      <dsp:nvSpPr>
        <dsp:cNvPr id="0" name=""/>
        <dsp:cNvSpPr/>
      </dsp:nvSpPr>
      <dsp:spPr>
        <a:xfrm>
          <a:off x="2594110" y="1433"/>
          <a:ext cx="964982" cy="48249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dirty="0"/>
            <a:t>Rulebook checklist</a:t>
          </a:r>
        </a:p>
      </dsp:txBody>
      <dsp:txXfrm>
        <a:off x="2594110" y="1433"/>
        <a:ext cx="964982" cy="482491"/>
      </dsp:txXfrm>
    </dsp:sp>
    <dsp:sp modelId="{DDD6F2FE-B005-2C42-B896-C89DC801E8C6}">
      <dsp:nvSpPr>
        <dsp:cNvPr id="0" name=""/>
        <dsp:cNvSpPr/>
      </dsp:nvSpPr>
      <dsp:spPr>
        <a:xfrm>
          <a:off x="258852" y="686571"/>
          <a:ext cx="964982" cy="482491"/>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dirty="0"/>
            <a:t>Business</a:t>
          </a:r>
        </a:p>
      </dsp:txBody>
      <dsp:txXfrm>
        <a:off x="258852" y="686571"/>
        <a:ext cx="964982" cy="482491"/>
      </dsp:txXfrm>
    </dsp:sp>
    <dsp:sp modelId="{A1225A0F-7C30-294B-B9D0-01815EF8BCD3}">
      <dsp:nvSpPr>
        <dsp:cNvPr id="0" name=""/>
        <dsp:cNvSpPr/>
      </dsp:nvSpPr>
      <dsp:spPr>
        <a:xfrm>
          <a:off x="500098" y="1371708"/>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dirty="0"/>
            <a:t>Value and utilization of data</a:t>
          </a:r>
        </a:p>
      </dsp:txBody>
      <dsp:txXfrm>
        <a:off x="500098" y="1371708"/>
        <a:ext cx="964982" cy="482491"/>
      </dsp:txXfrm>
    </dsp:sp>
    <dsp:sp modelId="{DFA0BF2A-F0EE-7A46-BDC6-B987797D50EC}">
      <dsp:nvSpPr>
        <dsp:cNvPr id="0" name=""/>
        <dsp:cNvSpPr/>
      </dsp:nvSpPr>
      <dsp:spPr>
        <a:xfrm>
          <a:off x="500098" y="2056846"/>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dirty="0"/>
            <a:t>Data Rights</a:t>
          </a:r>
        </a:p>
      </dsp:txBody>
      <dsp:txXfrm>
        <a:off x="500098" y="2056846"/>
        <a:ext cx="964982" cy="482491"/>
      </dsp:txXfrm>
    </dsp:sp>
    <dsp:sp modelId="{C9C88D4A-859B-8D40-AD0F-27262A79BA7B}">
      <dsp:nvSpPr>
        <dsp:cNvPr id="0" name=""/>
        <dsp:cNvSpPr/>
      </dsp:nvSpPr>
      <dsp:spPr>
        <a:xfrm>
          <a:off x="500098" y="2741984"/>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dirty="0"/>
            <a:t>Governance</a:t>
          </a:r>
        </a:p>
      </dsp:txBody>
      <dsp:txXfrm>
        <a:off x="500098" y="2741984"/>
        <a:ext cx="964982" cy="482491"/>
      </dsp:txXfrm>
    </dsp:sp>
    <dsp:sp modelId="{6A919691-3121-0B49-AD3D-F5FEF94728A8}">
      <dsp:nvSpPr>
        <dsp:cNvPr id="0" name=""/>
        <dsp:cNvSpPr/>
      </dsp:nvSpPr>
      <dsp:spPr>
        <a:xfrm>
          <a:off x="1426481" y="686571"/>
          <a:ext cx="964982" cy="482491"/>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dirty="0"/>
            <a:t>Legal</a:t>
          </a:r>
        </a:p>
      </dsp:txBody>
      <dsp:txXfrm>
        <a:off x="1426481" y="686571"/>
        <a:ext cx="964982" cy="482491"/>
      </dsp:txXfrm>
    </dsp:sp>
    <dsp:sp modelId="{2EAD3AD3-482D-B94A-9D9A-0D3CECBB6B48}">
      <dsp:nvSpPr>
        <dsp:cNvPr id="0" name=""/>
        <dsp:cNvSpPr/>
      </dsp:nvSpPr>
      <dsp:spPr>
        <a:xfrm>
          <a:off x="1667727" y="1371708"/>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dirty="0"/>
            <a:t>Contractual principles</a:t>
          </a:r>
        </a:p>
      </dsp:txBody>
      <dsp:txXfrm>
        <a:off x="1667727" y="1371708"/>
        <a:ext cx="964982" cy="482491"/>
      </dsp:txXfrm>
    </dsp:sp>
    <dsp:sp modelId="{01750735-8911-EE42-9325-B429A0BBADCD}">
      <dsp:nvSpPr>
        <dsp:cNvPr id="0" name=""/>
        <dsp:cNvSpPr/>
      </dsp:nvSpPr>
      <dsp:spPr>
        <a:xfrm>
          <a:off x="1667727" y="2056846"/>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dirty="0"/>
            <a:t>Liabilities</a:t>
          </a:r>
        </a:p>
      </dsp:txBody>
      <dsp:txXfrm>
        <a:off x="1667727" y="2056846"/>
        <a:ext cx="964982" cy="482491"/>
      </dsp:txXfrm>
    </dsp:sp>
    <dsp:sp modelId="{77CD56E7-F9F3-7048-85B4-F64AC0601499}">
      <dsp:nvSpPr>
        <dsp:cNvPr id="0" name=""/>
        <dsp:cNvSpPr/>
      </dsp:nvSpPr>
      <dsp:spPr>
        <a:xfrm>
          <a:off x="1667727" y="2741984"/>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dirty="0"/>
            <a:t>Content</a:t>
          </a:r>
        </a:p>
      </dsp:txBody>
      <dsp:txXfrm>
        <a:off x="1667727" y="2741984"/>
        <a:ext cx="964982" cy="482491"/>
      </dsp:txXfrm>
    </dsp:sp>
    <dsp:sp modelId="{3F851216-F033-064F-AE91-0470FD9D63B5}">
      <dsp:nvSpPr>
        <dsp:cNvPr id="0" name=""/>
        <dsp:cNvSpPr/>
      </dsp:nvSpPr>
      <dsp:spPr>
        <a:xfrm>
          <a:off x="2594110" y="686571"/>
          <a:ext cx="964982" cy="482491"/>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dirty="0"/>
            <a:t>Technology</a:t>
          </a:r>
        </a:p>
      </dsp:txBody>
      <dsp:txXfrm>
        <a:off x="2594110" y="686571"/>
        <a:ext cx="964982" cy="482491"/>
      </dsp:txXfrm>
    </dsp:sp>
    <dsp:sp modelId="{0E70496A-85DF-F543-8B15-2AA61508B401}">
      <dsp:nvSpPr>
        <dsp:cNvPr id="0" name=""/>
        <dsp:cNvSpPr/>
      </dsp:nvSpPr>
      <dsp:spPr>
        <a:xfrm>
          <a:off x="2835356" y="1371708"/>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dirty="0"/>
            <a:t>Infrastructure and common solutions</a:t>
          </a:r>
        </a:p>
      </dsp:txBody>
      <dsp:txXfrm>
        <a:off x="2835356" y="1371708"/>
        <a:ext cx="964982" cy="482491"/>
      </dsp:txXfrm>
    </dsp:sp>
    <dsp:sp modelId="{9433F6D1-DF7D-FB44-9CA0-64818308B6BA}">
      <dsp:nvSpPr>
        <dsp:cNvPr id="0" name=""/>
        <dsp:cNvSpPr/>
      </dsp:nvSpPr>
      <dsp:spPr>
        <a:xfrm>
          <a:off x="2835356" y="2056846"/>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dirty="0"/>
            <a:t>Core functionality</a:t>
          </a:r>
        </a:p>
      </dsp:txBody>
      <dsp:txXfrm>
        <a:off x="2835356" y="2056846"/>
        <a:ext cx="964982" cy="482491"/>
      </dsp:txXfrm>
    </dsp:sp>
    <dsp:sp modelId="{6CC0CC58-1997-2B42-9EE1-4DD531964ADD}">
      <dsp:nvSpPr>
        <dsp:cNvPr id="0" name=""/>
        <dsp:cNvSpPr/>
      </dsp:nvSpPr>
      <dsp:spPr>
        <a:xfrm>
          <a:off x="2835356" y="2741984"/>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dirty="0"/>
            <a:t>Administration</a:t>
          </a:r>
        </a:p>
      </dsp:txBody>
      <dsp:txXfrm>
        <a:off x="2835356" y="2741984"/>
        <a:ext cx="964982" cy="482491"/>
      </dsp:txXfrm>
    </dsp:sp>
    <dsp:sp modelId="{9E2E9E57-13B6-194A-ABCE-0CA7E43F7F28}">
      <dsp:nvSpPr>
        <dsp:cNvPr id="0" name=""/>
        <dsp:cNvSpPr/>
      </dsp:nvSpPr>
      <dsp:spPr>
        <a:xfrm>
          <a:off x="3761739" y="686571"/>
          <a:ext cx="964982" cy="482491"/>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dirty="0"/>
            <a:t>Data</a:t>
          </a:r>
        </a:p>
      </dsp:txBody>
      <dsp:txXfrm>
        <a:off x="3761739" y="686571"/>
        <a:ext cx="964982" cy="482491"/>
      </dsp:txXfrm>
    </dsp:sp>
    <dsp:sp modelId="{ABAC5BD8-98E1-5B41-92CE-77C14A4889AD}">
      <dsp:nvSpPr>
        <dsp:cNvPr id="0" name=""/>
        <dsp:cNvSpPr/>
      </dsp:nvSpPr>
      <dsp:spPr>
        <a:xfrm>
          <a:off x="4002985" y="1371708"/>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dirty="0"/>
            <a:t>Governance</a:t>
          </a:r>
        </a:p>
      </dsp:txBody>
      <dsp:txXfrm>
        <a:off x="4002985" y="1371708"/>
        <a:ext cx="964982" cy="482491"/>
      </dsp:txXfrm>
    </dsp:sp>
    <dsp:sp modelId="{27C70FE4-D007-0F4A-8FB2-A80C82B1874B}">
      <dsp:nvSpPr>
        <dsp:cNvPr id="0" name=""/>
        <dsp:cNvSpPr/>
      </dsp:nvSpPr>
      <dsp:spPr>
        <a:xfrm>
          <a:off x="4002985" y="2056846"/>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dirty="0"/>
            <a:t>Data structure</a:t>
          </a:r>
        </a:p>
      </dsp:txBody>
      <dsp:txXfrm>
        <a:off x="4002985" y="2056846"/>
        <a:ext cx="964982" cy="482491"/>
      </dsp:txXfrm>
    </dsp:sp>
    <dsp:sp modelId="{DF2D8891-6A77-614F-BB67-7D4071AC2CFC}">
      <dsp:nvSpPr>
        <dsp:cNvPr id="0" name=""/>
        <dsp:cNvSpPr/>
      </dsp:nvSpPr>
      <dsp:spPr>
        <a:xfrm>
          <a:off x="4929369" y="686571"/>
          <a:ext cx="964982" cy="482491"/>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622300">
            <a:lnSpc>
              <a:spcPct val="90000"/>
            </a:lnSpc>
            <a:spcBef>
              <a:spcPct val="0"/>
            </a:spcBef>
            <a:spcAft>
              <a:spcPct val="35000"/>
            </a:spcAft>
            <a:buNone/>
          </a:pPr>
          <a:r>
            <a:rPr lang="en-GB" sz="1100" kern="1200" dirty="0">
              <a:latin typeface="Calibri" panose="020F0502020204030204"/>
              <a:ea typeface="+mn-ea"/>
              <a:cs typeface="+mn-cs"/>
            </a:rPr>
            <a:t>Ethics</a:t>
          </a:r>
        </a:p>
      </dsp:txBody>
      <dsp:txXfrm>
        <a:off x="4929369" y="686571"/>
        <a:ext cx="964982" cy="482491"/>
      </dsp:txXfrm>
    </dsp:sp>
    <dsp:sp modelId="{0607242D-6EA2-6747-A036-4BD4BB9FF5AC}">
      <dsp:nvSpPr>
        <dsp:cNvPr id="0" name=""/>
        <dsp:cNvSpPr/>
      </dsp:nvSpPr>
      <dsp:spPr>
        <a:xfrm>
          <a:off x="5170614" y="1371708"/>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622300">
            <a:lnSpc>
              <a:spcPct val="90000"/>
            </a:lnSpc>
            <a:spcBef>
              <a:spcPct val="0"/>
            </a:spcBef>
            <a:spcAft>
              <a:spcPct val="35000"/>
            </a:spcAft>
            <a:buNone/>
          </a:pPr>
          <a:r>
            <a:rPr lang="en-GB" sz="1100" kern="1200" dirty="0">
              <a:latin typeface="Calibri" panose="020F0502020204030204"/>
              <a:ea typeface="+mn-ea"/>
              <a:cs typeface="+mn-cs"/>
            </a:rPr>
            <a:t>Security</a:t>
          </a:r>
        </a:p>
      </dsp:txBody>
      <dsp:txXfrm>
        <a:off x="5170614" y="1371708"/>
        <a:ext cx="964982" cy="482491"/>
      </dsp:txXfrm>
    </dsp:sp>
    <dsp:sp modelId="{1E7408B4-60FE-CC43-B9AD-2C4092ED2F1B}">
      <dsp:nvSpPr>
        <dsp:cNvPr id="0" name=""/>
        <dsp:cNvSpPr/>
      </dsp:nvSpPr>
      <dsp:spPr>
        <a:xfrm>
          <a:off x="5170614" y="2056846"/>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622300">
            <a:lnSpc>
              <a:spcPct val="90000"/>
            </a:lnSpc>
            <a:spcBef>
              <a:spcPct val="0"/>
            </a:spcBef>
            <a:spcAft>
              <a:spcPct val="35000"/>
            </a:spcAft>
            <a:buNone/>
          </a:pPr>
          <a:r>
            <a:rPr lang="en-GB" sz="1100" kern="1200" dirty="0">
              <a:latin typeface="Calibri" panose="020F0502020204030204"/>
              <a:ea typeface="+mn-ea"/>
              <a:cs typeface="+mn-cs"/>
            </a:rPr>
            <a:t>Commitment to ethical practices</a:t>
          </a:r>
        </a:p>
      </dsp:txBody>
      <dsp:txXfrm>
        <a:off x="5170614" y="2056846"/>
        <a:ext cx="964982" cy="482491"/>
      </dsp:txXfrm>
    </dsp:sp>
    <dsp:sp modelId="{8354042C-51DF-D543-A2FE-BB4F289530F0}">
      <dsp:nvSpPr>
        <dsp:cNvPr id="0" name=""/>
        <dsp:cNvSpPr/>
      </dsp:nvSpPr>
      <dsp:spPr>
        <a:xfrm>
          <a:off x="5170614" y="2741984"/>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622300">
            <a:lnSpc>
              <a:spcPct val="90000"/>
            </a:lnSpc>
            <a:spcBef>
              <a:spcPct val="0"/>
            </a:spcBef>
            <a:spcAft>
              <a:spcPct val="35000"/>
            </a:spcAft>
            <a:buNone/>
          </a:pPr>
          <a:r>
            <a:rPr lang="en-GB" sz="1100" kern="1200">
              <a:latin typeface="Calibri" panose="020F0502020204030204"/>
              <a:ea typeface="+mn-ea"/>
              <a:cs typeface="+mn-cs"/>
            </a:rPr>
            <a:t>Transparency and communication</a:t>
          </a:r>
          <a:endParaRPr lang="en-GB" sz="1100" kern="1200" dirty="0">
            <a:latin typeface="Calibri" panose="020F0502020204030204"/>
            <a:ea typeface="+mn-ea"/>
            <a:cs typeface="+mn-cs"/>
          </a:endParaRPr>
        </a:p>
      </dsp:txBody>
      <dsp:txXfrm>
        <a:off x="5170614" y="2741984"/>
        <a:ext cx="964982" cy="482491"/>
      </dsp:txXfrm>
    </dsp:sp>
    <dsp:sp modelId="{8B00F54E-48EA-9545-B145-D84E1B4BCBA6}">
      <dsp:nvSpPr>
        <dsp:cNvPr id="0" name=""/>
        <dsp:cNvSpPr/>
      </dsp:nvSpPr>
      <dsp:spPr>
        <a:xfrm>
          <a:off x="5170614" y="3427122"/>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622300">
            <a:lnSpc>
              <a:spcPct val="90000"/>
            </a:lnSpc>
            <a:spcBef>
              <a:spcPct val="0"/>
            </a:spcBef>
            <a:spcAft>
              <a:spcPct val="35000"/>
            </a:spcAft>
            <a:buNone/>
          </a:pPr>
          <a:r>
            <a:rPr lang="en-GB" sz="1100" kern="1200">
              <a:latin typeface="Calibri" panose="020F0502020204030204"/>
              <a:ea typeface="+mn-ea"/>
              <a:cs typeface="+mn-cs"/>
            </a:rPr>
            <a:t>Sustainability</a:t>
          </a:r>
          <a:endParaRPr lang="en-GB" sz="1100" kern="1200" dirty="0">
            <a:latin typeface="Calibri" panose="020F0502020204030204"/>
            <a:ea typeface="+mn-ea"/>
            <a:cs typeface="+mn-cs"/>
          </a:endParaRPr>
        </a:p>
      </dsp:txBody>
      <dsp:txXfrm>
        <a:off x="5170614" y="3427122"/>
        <a:ext cx="964982" cy="482491"/>
      </dsp:txXfrm>
    </dsp:sp>
    <dsp:sp modelId="{130CA89D-5BE5-3742-BA69-E466A318FFD2}">
      <dsp:nvSpPr>
        <dsp:cNvPr id="0" name=""/>
        <dsp:cNvSpPr/>
      </dsp:nvSpPr>
      <dsp:spPr>
        <a:xfrm>
          <a:off x="5170614" y="4112259"/>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622300">
            <a:lnSpc>
              <a:spcPct val="90000"/>
            </a:lnSpc>
            <a:spcBef>
              <a:spcPct val="0"/>
            </a:spcBef>
            <a:spcAft>
              <a:spcPct val="35000"/>
            </a:spcAft>
            <a:buNone/>
          </a:pPr>
          <a:r>
            <a:rPr lang="en-GB" sz="1100" kern="1200">
              <a:latin typeface="Calibri" panose="020F0502020204030204"/>
              <a:ea typeface="+mn-ea"/>
              <a:cs typeface="+mn-cs"/>
            </a:rPr>
            <a:t>Human-centricity</a:t>
          </a:r>
          <a:endParaRPr lang="en-GB" sz="1100" kern="1200" dirty="0">
            <a:latin typeface="Calibri" panose="020F0502020204030204"/>
            <a:ea typeface="+mn-ea"/>
            <a:cs typeface="+mn-cs"/>
          </a:endParaRPr>
        </a:p>
      </dsp:txBody>
      <dsp:txXfrm>
        <a:off x="5170614" y="4112259"/>
        <a:ext cx="964982" cy="482491"/>
      </dsp:txXfrm>
    </dsp:sp>
    <dsp:sp modelId="{1D93AB89-50A1-D64D-A21D-BFD7549F5A0F}">
      <dsp:nvSpPr>
        <dsp:cNvPr id="0" name=""/>
        <dsp:cNvSpPr/>
      </dsp:nvSpPr>
      <dsp:spPr>
        <a:xfrm>
          <a:off x="5170614" y="4797397"/>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622300">
            <a:lnSpc>
              <a:spcPct val="90000"/>
            </a:lnSpc>
            <a:spcBef>
              <a:spcPct val="0"/>
            </a:spcBef>
            <a:spcAft>
              <a:spcPct val="35000"/>
            </a:spcAft>
            <a:buNone/>
          </a:pPr>
          <a:r>
            <a:rPr lang="en-GB" sz="1100" kern="1200">
              <a:latin typeface="Calibri" panose="020F0502020204030204"/>
              <a:ea typeface="+mn-ea"/>
              <a:cs typeface="+mn-cs"/>
            </a:rPr>
            <a:t>Far networking</a:t>
          </a:r>
          <a:endParaRPr lang="en-GB" sz="1100" kern="1200" dirty="0">
            <a:latin typeface="Calibri" panose="020F0502020204030204"/>
            <a:ea typeface="+mn-ea"/>
            <a:cs typeface="+mn-cs"/>
          </a:endParaRPr>
        </a:p>
      </dsp:txBody>
      <dsp:txXfrm>
        <a:off x="5170614" y="4797397"/>
        <a:ext cx="964982" cy="482491"/>
      </dsp:txXfrm>
    </dsp:sp>
    <dsp:sp modelId="{47753466-51D8-244A-8745-1492564D832B}">
      <dsp:nvSpPr>
        <dsp:cNvPr id="0" name=""/>
        <dsp:cNvSpPr/>
      </dsp:nvSpPr>
      <dsp:spPr>
        <a:xfrm>
          <a:off x="5170614" y="5482535"/>
          <a:ext cx="964982" cy="482491"/>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622300">
            <a:lnSpc>
              <a:spcPct val="90000"/>
            </a:lnSpc>
            <a:spcBef>
              <a:spcPct val="0"/>
            </a:spcBef>
            <a:spcAft>
              <a:spcPct val="35000"/>
            </a:spcAft>
            <a:buNone/>
          </a:pPr>
          <a:r>
            <a:rPr lang="en-GB" sz="1100" kern="1200">
              <a:latin typeface="Calibri" panose="020F0502020204030204"/>
              <a:ea typeface="+mn-ea"/>
              <a:cs typeface="+mn-cs"/>
            </a:rPr>
            <a:t>Purpose</a:t>
          </a:r>
          <a:endParaRPr lang="en-GB" sz="1100" kern="1200" dirty="0">
            <a:latin typeface="Calibri" panose="020F0502020204030204"/>
            <a:ea typeface="+mn-ea"/>
            <a:cs typeface="+mn-cs"/>
          </a:endParaRPr>
        </a:p>
      </dsp:txBody>
      <dsp:txXfrm>
        <a:off x="5170614" y="5482535"/>
        <a:ext cx="964982" cy="4824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2665802F5884F3449073BFC21A3970BE" ma:contentTypeVersion="13" ma:contentTypeDescription="Luo uusi asiakirja." ma:contentTypeScope="" ma:versionID="4af52cb236d6ff7a1635b5c4f3ada2af">
  <xsd:schema xmlns:xsd="http://www.w3.org/2001/XMLSchema" xmlns:xs="http://www.w3.org/2001/XMLSchema" xmlns:p="http://schemas.microsoft.com/office/2006/metadata/properties" xmlns:ns3="e4e8d670-6c6f-45e7-bfe1-4ae60feb5ac8" xmlns:ns4="597ccf3e-bcad-4e3f-9ca4-498acabca407" targetNamespace="http://schemas.microsoft.com/office/2006/metadata/properties" ma:root="true" ma:fieldsID="ab9a341df20b10c42a63133516d13237" ns3:_="" ns4:_="">
    <xsd:import namespace="e4e8d670-6c6f-45e7-bfe1-4ae60feb5ac8"/>
    <xsd:import namespace="597ccf3e-bcad-4e3f-9ca4-498acabca40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e8d670-6c6f-45e7-bfe1-4ae60feb5a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7ccf3e-bcad-4e3f-9ca4-498acabca407" elementFormDefault="qualified">
    <xsd:import namespace="http://schemas.microsoft.com/office/2006/documentManagement/types"/>
    <xsd:import namespace="http://schemas.microsoft.com/office/infopath/2007/PartnerControls"/>
    <xsd:element name="SharedWithUsers" ma:index="1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internalName="SharedWithDetails" ma:readOnly="true">
      <xsd:simpleType>
        <xsd:restriction base="dms:Note">
          <xsd:maxLength value="255"/>
        </xsd:restriction>
      </xsd:simpleType>
    </xsd:element>
    <xsd:element name="SharingHintHash" ma:index="12" nillable="true" ma:displayName="Jakamisvihjeen hajautu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F5E6A-DA5F-40CA-9DCB-8E0CF5BD189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1CFF11C-C28A-4165-8F88-B9671A26433D}">
  <ds:schemaRefs>
    <ds:schemaRef ds:uri="http://schemas.microsoft.com/sharepoint/v3/contenttype/forms"/>
  </ds:schemaRefs>
</ds:datastoreItem>
</file>

<file path=customXml/itemProps3.xml><?xml version="1.0" encoding="utf-8"?>
<ds:datastoreItem xmlns:ds="http://schemas.openxmlformats.org/officeDocument/2006/customXml" ds:itemID="{75F2AD76-3FB1-4975-91DF-CB719D5C5E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e8d670-6c6f-45e7-bfe1-4ae60feb5ac8"/>
    <ds:schemaRef ds:uri="597ccf3e-bcad-4e3f-9ca4-498acabca4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8636C4-F2E6-9F4B-8195-C96B2B5A3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74</Pages>
  <Words>19034</Words>
  <Characters>154182</Characters>
  <Application>Microsoft Office Word</Application>
  <DocSecurity>0</DocSecurity>
  <Lines>1284</Lines>
  <Paragraphs>345</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RULEBOOK TEMPLATE FOR DATA NETWORKs</vt:lpstr>
      <vt:lpstr>RULEBOOK TEMPLATE FOR DATA NETWORKs</vt:lpstr>
    </vt:vector>
  </TitlesOfParts>
  <Manager/>
  <Company>Sitra</Company>
  <LinksUpToDate>false</LinksUpToDate>
  <CharactersWithSpaces>172871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RULEBOOK TEMPLATE FOR DATA NETWORKs</dc:title>
  <dc:subject>Rulebook for a Fair Data Economy - Rulebook Template for Data Networks</dc:subject>
  <dc:creator>Jyrki Suokas</dc:creator>
  <cp:keywords/>
  <dc:description/>
  <cp:lastModifiedBy>Kirsi Suomalainen</cp:lastModifiedBy>
  <cp:revision>3</cp:revision>
  <cp:lastPrinted>2021-01-11T09:42:00Z</cp:lastPrinted>
  <dcterms:created xsi:type="dcterms:W3CDTF">2021-01-07T12:00:00Z</dcterms:created>
  <dcterms:modified xsi:type="dcterms:W3CDTF">2021-01-11T09:42:00Z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0x0101002665802F5884F3449073BFC21A3970BE</vt:lpwstr>
  </property>
</Properties>
</file>